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B5" w:rsidRPr="00F205E9" w:rsidRDefault="0002580F" w:rsidP="0002580F">
      <w:pPr>
        <w:suppressAutoHyphens/>
        <w:spacing w:after="0" w:line="276" w:lineRule="auto"/>
        <w:jc w:val="right"/>
        <w:rPr>
          <w:rFonts w:ascii="Times New Roman" w:eastAsia="Times New Roman" w:hAnsi="Times New Roman"/>
          <w:b/>
          <w:lang w:eastAsia="ar-SA"/>
        </w:rPr>
      </w:pPr>
      <w:r w:rsidRPr="00F205E9">
        <w:rPr>
          <w:rFonts w:ascii="Times New Roman" w:eastAsia="Times New Roman" w:hAnsi="Times New Roman"/>
          <w:b/>
          <w:lang w:eastAsia="ar-SA"/>
        </w:rPr>
        <w:t>Załącznik nr 1</w:t>
      </w:r>
    </w:p>
    <w:p w:rsidR="00335A4A" w:rsidRPr="00F205E9" w:rsidRDefault="00335A4A" w:rsidP="005F6D00">
      <w:pPr>
        <w:suppressAutoHyphens/>
        <w:spacing w:after="0" w:line="276" w:lineRule="auto"/>
        <w:rPr>
          <w:rFonts w:ascii="Times New Roman" w:hAnsi="Times New Roman"/>
          <w:b/>
        </w:rPr>
      </w:pPr>
      <w:r w:rsidRPr="00967F54">
        <w:rPr>
          <w:rFonts w:ascii="Times New Roman" w:hAnsi="Times New Roman"/>
          <w:b/>
        </w:rPr>
        <w:t>Znak sprawy:</w:t>
      </w:r>
      <w:r w:rsidR="00967F54">
        <w:rPr>
          <w:rFonts w:ascii="Times New Roman" w:hAnsi="Times New Roman"/>
          <w:b/>
        </w:rPr>
        <w:t xml:space="preserve"> SP3.26.1.2019</w:t>
      </w:r>
    </w:p>
    <w:p w:rsidR="00F205E9" w:rsidRPr="00F205E9" w:rsidRDefault="00762C58" w:rsidP="005F6D00">
      <w:pPr>
        <w:suppressAutoHyphens/>
        <w:spacing w:after="0" w:line="276" w:lineRule="auto"/>
        <w:rPr>
          <w:rFonts w:ascii="Times New Roman" w:hAnsi="Times New Roman"/>
          <w:b/>
        </w:rPr>
      </w:pPr>
      <w:r w:rsidRPr="00F205E9">
        <w:rPr>
          <w:rFonts w:ascii="Times New Roman" w:hAnsi="Times New Roman"/>
          <w:b/>
        </w:rPr>
        <w:t xml:space="preserve">SZCZEGÓŁOWY OPIS PRZEDMIOTU ZAMÓWIENIA </w:t>
      </w:r>
      <w:r w:rsidR="00F205E9" w:rsidRPr="00F205E9">
        <w:rPr>
          <w:rFonts w:ascii="Times New Roman" w:hAnsi="Times New Roman"/>
          <w:b/>
        </w:rPr>
        <w:t>–</w:t>
      </w:r>
    </w:p>
    <w:p w:rsidR="00762C58" w:rsidRDefault="00F205E9" w:rsidP="00F205E9">
      <w:pPr>
        <w:spacing w:line="276" w:lineRule="auto"/>
        <w:jc w:val="both"/>
        <w:rPr>
          <w:rStyle w:val="tekst"/>
          <w:rFonts w:ascii="Times New Roman" w:hAnsi="Times New Roman"/>
          <w:b/>
          <w:sz w:val="24"/>
          <w:szCs w:val="24"/>
        </w:rPr>
      </w:pPr>
      <w:r w:rsidRPr="00F205E9">
        <w:rPr>
          <w:rFonts w:ascii="Times New Roman" w:hAnsi="Times New Roman"/>
          <w:b/>
        </w:rPr>
        <w:t xml:space="preserve">dotyczy zamówienia </w:t>
      </w:r>
      <w:r w:rsidR="007B130D">
        <w:rPr>
          <w:rFonts w:ascii="Times New Roman" w:hAnsi="Times New Roman"/>
          <w:b/>
        </w:rPr>
        <w:t xml:space="preserve">w trybie rozeznania rynku </w:t>
      </w:r>
      <w:bookmarkStart w:id="0" w:name="_GoBack"/>
      <w:bookmarkEnd w:id="0"/>
      <w:r w:rsidRPr="00F205E9">
        <w:rPr>
          <w:rFonts w:ascii="Times New Roman" w:hAnsi="Times New Roman"/>
          <w:b/>
        </w:rPr>
        <w:t>na dostawę pomocy naukowych do języka angielskiego</w:t>
      </w:r>
      <w:r w:rsidR="00967F54">
        <w:rPr>
          <w:rFonts w:ascii="Times New Roman" w:hAnsi="Times New Roman"/>
          <w:b/>
        </w:rPr>
        <w:t xml:space="preserve"> </w:t>
      </w:r>
      <w:r w:rsidRPr="00F205E9">
        <w:rPr>
          <w:rStyle w:val="tekst"/>
          <w:rFonts w:ascii="Times New Roman" w:hAnsi="Times New Roman"/>
          <w:b/>
          <w:sz w:val="24"/>
          <w:szCs w:val="24"/>
        </w:rPr>
        <w:t xml:space="preserve">na </w:t>
      </w:r>
      <w:r w:rsidRPr="00967F54">
        <w:rPr>
          <w:rStyle w:val="tekst"/>
          <w:rFonts w:ascii="Times New Roman" w:hAnsi="Times New Roman"/>
          <w:b/>
        </w:rPr>
        <w:t xml:space="preserve">potrzeby uczestników projektu „Z głową w cyfrowy świat” do Szkoły Podstawowej Nr 3 im. Jana Pawła II </w:t>
      </w:r>
      <w:r w:rsidR="00967F54">
        <w:rPr>
          <w:rStyle w:val="tekst"/>
          <w:rFonts w:ascii="Times New Roman" w:hAnsi="Times New Roman"/>
          <w:b/>
        </w:rPr>
        <w:br/>
      </w:r>
      <w:r w:rsidRPr="00967F54">
        <w:rPr>
          <w:rStyle w:val="tekst"/>
          <w:rFonts w:ascii="Times New Roman" w:hAnsi="Times New Roman"/>
          <w:b/>
        </w:rPr>
        <w:t>w Olecku</w:t>
      </w:r>
    </w:p>
    <w:p w:rsidR="00C931F9" w:rsidRPr="00C931F9" w:rsidRDefault="00C931F9" w:rsidP="00C931F9">
      <w:pPr>
        <w:tabs>
          <w:tab w:val="left" w:pos="0"/>
        </w:tabs>
        <w:spacing w:line="276" w:lineRule="auto"/>
        <w:jc w:val="both"/>
        <w:rPr>
          <w:rFonts w:ascii="Times New Roman" w:hAnsi="Times New Roman"/>
          <w:bCs/>
        </w:rPr>
      </w:pPr>
      <w:r w:rsidRPr="00C931F9">
        <w:rPr>
          <w:rFonts w:ascii="Times New Roman" w:hAnsi="Times New Roman"/>
        </w:rPr>
        <w:t>W szczegółowym opisie przedmiotu zamówienia mogą wystąpić niektóre charakterystyczne cechy dla producenta, które należy rozumieć jako preferowany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Podane w opisach szczegółowe  cechy  mają  jedynie na celu sprecyzowanie oczekiwań jakościowych zamawiającego.</w:t>
      </w:r>
    </w:p>
    <w:tbl>
      <w:tblPr>
        <w:tblW w:w="5000" w:type="pct"/>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10682"/>
      </w:tblGrid>
      <w:tr w:rsidR="00CC7744" w:rsidRPr="00F205E9" w:rsidTr="00A87DF7">
        <w:trPr>
          <w:trHeight w:val="500"/>
          <w:jc w:val="center"/>
        </w:trPr>
        <w:tc>
          <w:tcPr>
            <w:tcW w:w="5000" w:type="pct"/>
            <w:tcBorders>
              <w:top w:val="single" w:sz="4" w:space="0" w:color="999999"/>
              <w:left w:val="single" w:sz="4" w:space="0" w:color="999999"/>
              <w:bottom w:val="single" w:sz="4" w:space="0" w:color="999999"/>
              <w:right w:val="single" w:sz="4" w:space="0" w:color="999999"/>
            </w:tcBorders>
            <w:shd w:val="clear" w:color="auto" w:fill="DDD9C3" w:themeFill="background2" w:themeFillShade="E6"/>
            <w:vAlign w:val="center"/>
          </w:tcPr>
          <w:p w:rsidR="00CC7744" w:rsidRPr="00F205E9" w:rsidRDefault="00A87DF7" w:rsidP="00CC7744">
            <w:pPr>
              <w:autoSpaceDE w:val="0"/>
              <w:autoSpaceDN w:val="0"/>
              <w:adjustRightInd w:val="0"/>
              <w:spacing w:after="0"/>
              <w:rPr>
                <w:rFonts w:ascii="Times New Roman" w:hAnsi="Times New Roman"/>
                <w:b/>
              </w:rPr>
            </w:pPr>
            <w:r w:rsidRPr="00F205E9">
              <w:rPr>
                <w:rFonts w:ascii="Times New Roman" w:hAnsi="Times New Roman"/>
                <w:b/>
              </w:rPr>
              <w:t>1 ZESTAW - SPE- J.ANGIELSKI- PROGRAMY MULTIMEDIALNE</w:t>
            </w:r>
          </w:p>
        </w:tc>
      </w:tr>
      <w:tr w:rsidR="00A87DF7" w:rsidRPr="00F205E9" w:rsidTr="00A87DF7">
        <w:trPr>
          <w:trHeight w:val="935"/>
          <w:jc w:val="center"/>
        </w:trPr>
        <w:tc>
          <w:tcPr>
            <w:tcW w:w="5000" w:type="pct"/>
            <w:tcBorders>
              <w:top w:val="single" w:sz="4" w:space="0" w:color="999999"/>
              <w:left w:val="single" w:sz="4" w:space="0" w:color="999999"/>
              <w:bottom w:val="single" w:sz="4" w:space="0" w:color="999999"/>
              <w:right w:val="single" w:sz="4" w:space="0" w:color="999999"/>
            </w:tcBorders>
            <w:shd w:val="clear" w:color="auto" w:fill="auto"/>
            <w:vAlign w:val="center"/>
          </w:tcPr>
          <w:p w:rsidR="00A87DF7" w:rsidRPr="00F205E9" w:rsidRDefault="00A87DF7" w:rsidP="00A54429">
            <w:pPr>
              <w:autoSpaceDE w:val="0"/>
              <w:autoSpaceDN w:val="0"/>
              <w:adjustRightInd w:val="0"/>
              <w:rPr>
                <w:rFonts w:ascii="Times New Roman" w:hAnsi="Times New Roman"/>
                <w:b/>
              </w:rPr>
            </w:pPr>
            <w:r w:rsidRPr="00F205E9">
              <w:rPr>
                <w:rFonts w:ascii="Times New Roman" w:hAnsi="Times New Roman"/>
                <w:b/>
              </w:rPr>
              <w:t>minimalne wymagania:</w:t>
            </w:r>
          </w:p>
          <w:p w:rsidR="00A87DF7" w:rsidRPr="00F205E9" w:rsidRDefault="00A87DF7" w:rsidP="00877D46">
            <w:pPr>
              <w:numPr>
                <w:ilvl w:val="0"/>
                <w:numId w:val="2"/>
              </w:numPr>
              <w:autoSpaceDE w:val="0"/>
              <w:autoSpaceDN w:val="0"/>
              <w:adjustRightInd w:val="0"/>
              <w:rPr>
                <w:rFonts w:ascii="Times New Roman" w:hAnsi="Times New Roman"/>
              </w:rPr>
            </w:pPr>
            <w:r w:rsidRPr="00F205E9">
              <w:rPr>
                <w:rFonts w:ascii="Times New Roman" w:hAnsi="Times New Roman"/>
                <w:b/>
              </w:rPr>
              <w:t xml:space="preserve"> „Angielski to proste”– 18 szt.</w:t>
            </w:r>
          </w:p>
          <w:p w:rsidR="00A87DF7" w:rsidRPr="00F205E9" w:rsidRDefault="00A87DF7" w:rsidP="00330FE5">
            <w:pPr>
              <w:autoSpaceDE w:val="0"/>
              <w:autoSpaceDN w:val="0"/>
              <w:adjustRightInd w:val="0"/>
              <w:ind w:left="360"/>
              <w:rPr>
                <w:rFonts w:ascii="Times New Roman" w:hAnsi="Times New Roman"/>
              </w:rPr>
            </w:pPr>
            <w:r w:rsidRPr="00F205E9">
              <w:rPr>
                <w:rFonts w:ascii="Times New Roman" w:hAnsi="Times New Roman"/>
              </w:rPr>
              <w:t xml:space="preserve"> Program powinien być multimedialną grą językową. Dzięki niej uczniowie powinny poznać niezbędne słowa, zwroty oraz ich prawidłową wymowę. Grając w gry i rozwiązując ćwiczenia językowe szybko i bez trudu zwiększą znajomość języka angielskiego. Zestaw powinien zawierać do dyspozycji słownik zawierający wszystkie potrzebne słowa wraz z ich prawidłową wymową.</w:t>
            </w:r>
          </w:p>
          <w:p w:rsidR="00A87DF7" w:rsidRPr="00F205E9" w:rsidRDefault="00A87DF7" w:rsidP="00877D46">
            <w:pPr>
              <w:numPr>
                <w:ilvl w:val="0"/>
                <w:numId w:val="2"/>
              </w:numPr>
              <w:autoSpaceDE w:val="0"/>
              <w:autoSpaceDN w:val="0"/>
              <w:adjustRightInd w:val="0"/>
              <w:rPr>
                <w:rFonts w:ascii="Times New Roman" w:hAnsi="Times New Roman"/>
              </w:rPr>
            </w:pPr>
            <w:r w:rsidRPr="00F205E9">
              <w:rPr>
                <w:rFonts w:ascii="Times New Roman" w:hAnsi="Times New Roman"/>
                <w:b/>
              </w:rPr>
              <w:t xml:space="preserve">„Angielski dla dzieci – 7 Diamentów” – 18 szt. </w:t>
            </w:r>
          </w:p>
          <w:p w:rsidR="00A87DF7" w:rsidRPr="00F205E9" w:rsidRDefault="00A87DF7" w:rsidP="00330FE5">
            <w:pPr>
              <w:autoSpaceDE w:val="0"/>
              <w:autoSpaceDN w:val="0"/>
              <w:adjustRightInd w:val="0"/>
              <w:ind w:left="360"/>
              <w:rPr>
                <w:rFonts w:ascii="Times New Roman" w:hAnsi="Times New Roman"/>
              </w:rPr>
            </w:pPr>
            <w:r w:rsidRPr="00F205E9">
              <w:rPr>
                <w:rFonts w:ascii="Times New Roman" w:hAnsi="Times New Roman"/>
              </w:rPr>
              <w:t xml:space="preserve">Gra powinna uczyć angielskiego przy okazji wędrówki po tajemniczym Mieście. Za poprawnie rozwiązane ćwiczenia lub gry uczniowie powinni otrzymywać punkty. W nagrodę uzyskują też rozmaite skarby - przedmioty, dzięki którym odwiedzić można niedostępne części Miasta oraz diamenty pozwalające poznawać nowe piosenki w studio nagrań Karaoke. Celem gry jest zdobycie wszystkich </w:t>
            </w:r>
            <w:r w:rsidRPr="00F205E9">
              <w:rPr>
                <w:rFonts w:ascii="Times New Roman" w:hAnsi="Times New Roman"/>
              </w:rPr>
              <w:br/>
              <w:t>7 diamentów ukrytych w programie.</w:t>
            </w:r>
          </w:p>
          <w:p w:rsidR="00A87DF7" w:rsidRPr="00F205E9" w:rsidRDefault="00A87DF7" w:rsidP="00877D46">
            <w:pPr>
              <w:numPr>
                <w:ilvl w:val="0"/>
                <w:numId w:val="2"/>
              </w:numPr>
              <w:rPr>
                <w:rFonts w:ascii="Times New Roman" w:hAnsi="Times New Roman"/>
              </w:rPr>
            </w:pPr>
            <w:r w:rsidRPr="00F205E9">
              <w:rPr>
                <w:rFonts w:ascii="Times New Roman" w:hAnsi="Times New Roman"/>
                <w:b/>
              </w:rPr>
              <w:t xml:space="preserve"> „Przygody Detektywa Bartka”– 3 szt.</w:t>
            </w:r>
          </w:p>
          <w:p w:rsidR="00A87DF7" w:rsidRPr="00F205E9" w:rsidRDefault="00A87DF7" w:rsidP="00330FE5">
            <w:pPr>
              <w:ind w:left="360"/>
              <w:rPr>
                <w:rFonts w:ascii="Times New Roman" w:hAnsi="Times New Roman"/>
              </w:rPr>
            </w:pPr>
            <w:r w:rsidRPr="00F205E9">
              <w:rPr>
                <w:rFonts w:ascii="Times New Roman" w:hAnsi="Times New Roman"/>
              </w:rPr>
              <w:t>Program powinien być w polskiej wersji językowej. Ilość stanowisk: wielostanowiskowa sieciowa. Instalacja sieciowa: wszystkie szkolne komputery są podłączone (kablowo lub przez WiFi) do szkolnej sieci, przechowywanie danych mają w jednym, wspólnym miejscu. Aktywację wystarczy przeprowadzić tylko raz, na jednym wybranym PC, wtedy automatycznie przebiegnie aktywacja na wszystkich pozostałych PC. Klucz aktywacyjny można wykorzystać jeden raz. Typ licencji: edukacyjna (dla placówek edukacyjnych) Ważność licencji: wieczysta</w:t>
            </w:r>
          </w:p>
        </w:tc>
      </w:tr>
      <w:tr w:rsidR="005F6D00" w:rsidRPr="00F205E9" w:rsidTr="00A87DF7">
        <w:trPr>
          <w:jc w:val="center"/>
        </w:trPr>
        <w:tc>
          <w:tcPr>
            <w:tcW w:w="5000" w:type="pct"/>
            <w:tcBorders>
              <w:top w:val="single" w:sz="4" w:space="0" w:color="999999"/>
              <w:left w:val="single" w:sz="4" w:space="0" w:color="999999"/>
              <w:bottom w:val="single" w:sz="4" w:space="0" w:color="999999"/>
              <w:right w:val="single" w:sz="4" w:space="0" w:color="999999"/>
            </w:tcBorders>
            <w:shd w:val="clear" w:color="auto" w:fill="DDD9C3" w:themeFill="background2" w:themeFillShade="E6"/>
            <w:vAlign w:val="center"/>
          </w:tcPr>
          <w:p w:rsidR="005F6D00" w:rsidRPr="00F205E9" w:rsidRDefault="00A87DF7" w:rsidP="005F6D00">
            <w:pPr>
              <w:autoSpaceDE w:val="0"/>
              <w:autoSpaceDN w:val="0"/>
              <w:adjustRightInd w:val="0"/>
              <w:spacing w:before="240"/>
              <w:rPr>
                <w:rFonts w:ascii="Times New Roman" w:hAnsi="Times New Roman"/>
                <w:b/>
              </w:rPr>
            </w:pPr>
            <w:r w:rsidRPr="00F205E9">
              <w:rPr>
                <w:rFonts w:ascii="Times New Roman" w:hAnsi="Times New Roman"/>
                <w:b/>
              </w:rPr>
              <w:t>1 ZESTAW - SPE- J. ANGIELSKI- ZESTAW PLANSZ, PUZZLI, GIER EDUKACYJNYCH</w:t>
            </w:r>
          </w:p>
        </w:tc>
      </w:tr>
      <w:tr w:rsidR="00A87DF7" w:rsidRPr="00F205E9" w:rsidTr="00A87DF7">
        <w:trPr>
          <w:jc w:val="center"/>
        </w:trPr>
        <w:tc>
          <w:tcPr>
            <w:tcW w:w="5000" w:type="pct"/>
            <w:tcBorders>
              <w:top w:val="single" w:sz="4" w:space="0" w:color="999999"/>
              <w:left w:val="single" w:sz="4" w:space="0" w:color="999999"/>
              <w:bottom w:val="single" w:sz="4" w:space="0" w:color="999999"/>
              <w:right w:val="single" w:sz="4" w:space="0" w:color="999999"/>
            </w:tcBorders>
            <w:shd w:val="clear" w:color="auto" w:fill="auto"/>
            <w:vAlign w:val="center"/>
          </w:tcPr>
          <w:p w:rsidR="00A87DF7" w:rsidRPr="00F205E9" w:rsidRDefault="00A87DF7" w:rsidP="00A54429">
            <w:pPr>
              <w:autoSpaceDE w:val="0"/>
              <w:autoSpaceDN w:val="0"/>
              <w:adjustRightInd w:val="0"/>
              <w:rPr>
                <w:rFonts w:ascii="Times New Roman" w:hAnsi="Times New Roman"/>
                <w:b/>
              </w:rPr>
            </w:pPr>
            <w:r w:rsidRPr="00F205E9">
              <w:rPr>
                <w:rFonts w:ascii="Times New Roman" w:hAnsi="Times New Roman"/>
                <w:b/>
              </w:rPr>
              <w:t>minimalne wymagania:</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Animals plansza – 1 szt.</w:t>
            </w:r>
          </w:p>
          <w:p w:rsidR="00A87DF7" w:rsidRPr="00F205E9" w:rsidRDefault="00A87DF7" w:rsidP="00E15B7C">
            <w:pPr>
              <w:pStyle w:val="Zagicieodgryformularza"/>
              <w:jc w:val="both"/>
              <w:rPr>
                <w:rFonts w:ascii="Times New Roman" w:hAnsi="Times New Roman" w:cs="Times New Roman"/>
                <w:sz w:val="22"/>
                <w:szCs w:val="22"/>
                <w:lang w:val="pl-PL"/>
              </w:rPr>
            </w:pPr>
            <w:r w:rsidRPr="00F205E9">
              <w:rPr>
                <w:rFonts w:ascii="Times New Roman" w:hAnsi="Times New Roman" w:cs="Times New Roman"/>
                <w:sz w:val="22"/>
                <w:szCs w:val="22"/>
                <w:lang w:val="pl-PL"/>
              </w:rPr>
              <w:t>Początek formularza</w:t>
            </w:r>
          </w:p>
          <w:p w:rsidR="00A87DF7" w:rsidRPr="00F205E9" w:rsidRDefault="00A87DF7" w:rsidP="00E15B7C">
            <w:pPr>
              <w:pStyle w:val="Zagicieoddouformularza"/>
              <w:jc w:val="both"/>
              <w:rPr>
                <w:rFonts w:ascii="Times New Roman" w:hAnsi="Times New Roman" w:cs="Times New Roman"/>
                <w:sz w:val="22"/>
                <w:szCs w:val="22"/>
                <w:lang w:val="pl-PL"/>
              </w:rPr>
            </w:pPr>
            <w:r w:rsidRPr="00F205E9">
              <w:rPr>
                <w:rFonts w:ascii="Times New Roman" w:hAnsi="Times New Roman" w:cs="Times New Roman"/>
                <w:sz w:val="22"/>
                <w:szCs w:val="22"/>
                <w:lang w:val="pl-PL"/>
              </w:rPr>
              <w:t>Dół formularza</w:t>
            </w:r>
          </w:p>
          <w:p w:rsidR="00A87DF7" w:rsidRPr="00F205E9" w:rsidRDefault="00A87DF7" w:rsidP="00E15B7C">
            <w:pPr>
              <w:spacing w:after="0"/>
              <w:jc w:val="both"/>
              <w:rPr>
                <w:rFonts w:ascii="Times New Roman" w:hAnsi="Times New Roman"/>
              </w:rPr>
            </w:pPr>
            <w:r w:rsidRPr="00F205E9">
              <w:rPr>
                <w:rFonts w:ascii="Times New Roman" w:hAnsi="Times New Roman"/>
              </w:rPr>
              <w:t xml:space="preserve">Plansza dydaktyczna powinna przedstawiać zwierzęta w języku angielskim. . </w:t>
            </w:r>
          </w:p>
          <w:p w:rsidR="00A87DF7" w:rsidRPr="00F205E9" w:rsidRDefault="00A87DF7" w:rsidP="00E15B7C">
            <w:pPr>
              <w:pStyle w:val="Bezodstpw"/>
              <w:jc w:val="both"/>
              <w:rPr>
                <w:rFonts w:ascii="Times New Roman" w:hAnsi="Times New Roman"/>
              </w:rPr>
            </w:pPr>
            <w:r w:rsidRPr="00F205E9">
              <w:rPr>
                <w:rFonts w:ascii="Times New Roman" w:hAnsi="Times New Roman"/>
              </w:rPr>
              <w:t xml:space="preserve">Plansza dydaktyczna, która powinna przedstawiać ilustracje zwierząt oraz ich angielską nazwę. Powinna zawierać podział na co najmniej zwierzęta dzikie, gospodarskie oraz zwierzęta domowe. Dająca możliwość pisania po niej pisakami ścieralnymi. Plansza powinna być także zwijana do przechowywania i posiadać specjalny haczyk, dzięki któremu łatwo będzie można zawiesić ją na ścianie. </w:t>
            </w:r>
          </w:p>
          <w:p w:rsidR="00A87DF7" w:rsidRPr="00F205E9" w:rsidRDefault="00A87DF7" w:rsidP="00E15B7C">
            <w:pPr>
              <w:pStyle w:val="Bezodstpw"/>
              <w:rPr>
                <w:rFonts w:ascii="Times New Roman" w:hAnsi="Times New Roman"/>
              </w:rPr>
            </w:pPr>
            <w:r w:rsidRPr="00F205E9">
              <w:rPr>
                <w:rFonts w:ascii="Times New Roman" w:hAnsi="Times New Roman"/>
              </w:rPr>
              <w:t>Wymiary co najmniej:70 cm x 100 cm</w:t>
            </w:r>
          </w:p>
          <w:p w:rsidR="00A87DF7" w:rsidRPr="00F205E9" w:rsidRDefault="00A87DF7" w:rsidP="00E15B7C">
            <w:pPr>
              <w:pStyle w:val="Bezodstpw"/>
              <w:rPr>
                <w:rFonts w:ascii="Times New Roman" w:hAnsi="Times New Roman"/>
              </w:rPr>
            </w:pPr>
            <w:r w:rsidRPr="00F205E9">
              <w:rPr>
                <w:rFonts w:ascii="Times New Roman" w:hAnsi="Times New Roman"/>
              </w:rPr>
              <w:t>Wykonanie:</w:t>
            </w:r>
            <w:r w:rsidRPr="00F205E9">
              <w:rPr>
                <w:rFonts w:ascii="Times New Roman" w:hAnsi="Times New Roman"/>
              </w:rPr>
              <w:br/>
            </w:r>
            <w:r w:rsidRPr="00F205E9">
              <w:rPr>
                <w:rFonts w:ascii="Times New Roman" w:hAnsi="Times New Roman"/>
              </w:rPr>
              <w:lastRenderedPageBreak/>
              <w:t xml:space="preserve">Papier kredowy o gramaturze 250 g. Ofoliowana, wyposażona w listwy metalowe </w:t>
            </w:r>
            <w:r w:rsidRPr="00F205E9">
              <w:rPr>
                <w:rFonts w:ascii="Times New Roman" w:hAnsi="Times New Roman"/>
              </w:rPr>
              <w:br/>
              <w:t>i zawieszkę.</w:t>
            </w:r>
          </w:p>
          <w:p w:rsidR="00A87DF7" w:rsidRPr="00F205E9" w:rsidRDefault="00A87DF7" w:rsidP="00E15B7C">
            <w:pPr>
              <w:pStyle w:val="Bezodstpw"/>
              <w:rPr>
                <w:rFonts w:ascii="Times New Roman" w:hAnsi="Times New Roman"/>
              </w:rPr>
            </w:pPr>
          </w:p>
          <w:p w:rsidR="00A87DF7" w:rsidRPr="00F205E9" w:rsidRDefault="00A87DF7" w:rsidP="00E15B7C">
            <w:pPr>
              <w:pStyle w:val="Bezodstpw"/>
              <w:rPr>
                <w:rFonts w:ascii="Times New Roman" w:hAnsi="Times New Roman"/>
              </w:rPr>
            </w:pPr>
          </w:p>
          <w:p w:rsidR="00A87DF7" w:rsidRPr="00F205E9" w:rsidRDefault="00A87DF7" w:rsidP="00877D46">
            <w:pPr>
              <w:numPr>
                <w:ilvl w:val="0"/>
                <w:numId w:val="3"/>
              </w:numPr>
              <w:rPr>
                <w:rFonts w:ascii="Times New Roman" w:hAnsi="Times New Roman"/>
              </w:rPr>
            </w:pPr>
            <w:r w:rsidRPr="00F205E9">
              <w:rPr>
                <w:rFonts w:ascii="Times New Roman" w:hAnsi="Times New Roman"/>
                <w:b/>
              </w:rPr>
              <w:t>PLANSZA DYDAKTYCZNA Colours&amp;shapes– 1 szt.</w:t>
            </w:r>
          </w:p>
          <w:p w:rsidR="00A87DF7" w:rsidRPr="00F205E9" w:rsidRDefault="00A87DF7" w:rsidP="00E15B7C">
            <w:pPr>
              <w:autoSpaceDE w:val="0"/>
              <w:autoSpaceDN w:val="0"/>
              <w:adjustRightInd w:val="0"/>
              <w:rPr>
                <w:rFonts w:ascii="Times New Roman" w:hAnsi="Times New Roman"/>
              </w:rPr>
            </w:pPr>
            <w:r w:rsidRPr="00F205E9">
              <w:rPr>
                <w:rStyle w:val="BezodstpwZnak"/>
                <w:rFonts w:ascii="Times New Roman" w:eastAsia="Calibri" w:hAnsi="Times New Roman"/>
              </w:rPr>
              <w:t>Powinna pokazywać co najmniej 21 kolorów i 20 kształtów</w:t>
            </w:r>
          </w:p>
          <w:p w:rsidR="00A87DF7" w:rsidRPr="00F205E9" w:rsidRDefault="00A87DF7" w:rsidP="00E15B7C">
            <w:pPr>
              <w:autoSpaceDE w:val="0"/>
              <w:autoSpaceDN w:val="0"/>
              <w:adjustRightInd w:val="0"/>
              <w:rPr>
                <w:rFonts w:ascii="Times New Roman" w:hAnsi="Times New Roman"/>
              </w:rPr>
            </w:pPr>
            <w:r w:rsidRPr="00F205E9">
              <w:rPr>
                <w:rFonts w:ascii="Times New Roman" w:hAnsi="Times New Roman"/>
              </w:rPr>
              <w:t>Minimalne wymagania:</w:t>
            </w:r>
            <w:r w:rsidRPr="00F205E9">
              <w:rPr>
                <w:rFonts w:ascii="Times New Roman" w:hAnsi="Times New Roman"/>
              </w:rPr>
              <w:br/>
              <w:t xml:space="preserve">- </w:t>
            </w:r>
            <w:r w:rsidRPr="00F205E9">
              <w:rPr>
                <w:rStyle w:val="BezodstpwZnak"/>
                <w:rFonts w:ascii="Times New Roman" w:eastAsia="Calibri" w:hAnsi="Times New Roman"/>
              </w:rPr>
              <w:t>wymiary co najmniej 100x70cm</w:t>
            </w:r>
            <w:r w:rsidRPr="00F205E9">
              <w:rPr>
                <w:rStyle w:val="BezodstpwZnak"/>
                <w:rFonts w:ascii="Times New Roman" w:eastAsia="Calibri" w:hAnsi="Times New Roman"/>
              </w:rPr>
              <w:br/>
              <w:t>- wykończenie : grubszy papier lakierowany,</w:t>
            </w:r>
            <w:r w:rsidRPr="00F205E9">
              <w:rPr>
                <w:rStyle w:val="BezodstpwZnak"/>
                <w:rFonts w:ascii="Times New Roman" w:eastAsia="Calibri" w:hAnsi="Times New Roman"/>
              </w:rPr>
              <w:br/>
              <w:t>- góra i dół planszy oprawiony listwą metalową</w:t>
            </w:r>
            <w:r w:rsidRPr="00F205E9">
              <w:rPr>
                <w:rStyle w:val="BezodstpwZnak"/>
                <w:rFonts w:ascii="Times New Roman" w:eastAsia="Calibri" w:hAnsi="Times New Roman"/>
              </w:rPr>
              <w:br/>
              <w:t>- uchwyt do powiedzenia na ścianie</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Język angielski – zestaw plansz- 1  </w:t>
            </w:r>
          </w:p>
          <w:p w:rsidR="00A87DF7" w:rsidRPr="00F205E9" w:rsidRDefault="00A87DF7" w:rsidP="00E15B7C">
            <w:pPr>
              <w:pStyle w:val="Bezodstpw"/>
              <w:rPr>
                <w:rFonts w:ascii="Times New Roman" w:hAnsi="Times New Roman"/>
              </w:rPr>
            </w:pPr>
            <w:r w:rsidRPr="00F205E9">
              <w:rPr>
                <w:rFonts w:ascii="Times New Roman" w:hAnsi="Times New Roman"/>
              </w:rPr>
              <w:t xml:space="preserve">Zestaw powinien zawierać co najmniej 12 wysokiej jakości tablic wprowadzających </w:t>
            </w:r>
            <w:r w:rsidRPr="00F205E9">
              <w:rPr>
                <w:rFonts w:ascii="Times New Roman" w:hAnsi="Times New Roman"/>
              </w:rPr>
              <w:br/>
              <w:t>w podstawy nauki języka angielskiego.  Dla wszystkich szkół.</w:t>
            </w:r>
          </w:p>
          <w:p w:rsidR="00A87DF7" w:rsidRPr="00F205E9" w:rsidRDefault="00A87DF7" w:rsidP="00E15B7C">
            <w:pPr>
              <w:pStyle w:val="Bezodstpw"/>
              <w:rPr>
                <w:rFonts w:ascii="Times New Roman" w:hAnsi="Times New Roman"/>
              </w:rPr>
            </w:pPr>
            <w:r w:rsidRPr="00F205E9">
              <w:rPr>
                <w:rFonts w:ascii="Times New Roman" w:hAnsi="Times New Roman"/>
              </w:rPr>
              <w:t>Zestaw powinien składać się co najmniej z 12 tablic</w:t>
            </w:r>
          </w:p>
          <w:p w:rsidR="00A87DF7" w:rsidRPr="00F205E9" w:rsidRDefault="00A87DF7" w:rsidP="00E15B7C">
            <w:pPr>
              <w:pStyle w:val="Bezodstpw"/>
              <w:rPr>
                <w:rFonts w:ascii="Times New Roman" w:hAnsi="Times New Roman"/>
              </w:rPr>
            </w:pPr>
            <w:r w:rsidRPr="00F205E9">
              <w:rPr>
                <w:rFonts w:ascii="Times New Roman" w:hAnsi="Times New Roman"/>
              </w:rPr>
              <w:t>- tablice foliowane</w:t>
            </w:r>
            <w:r w:rsidRPr="00F205E9">
              <w:rPr>
                <w:rFonts w:ascii="Times New Roman" w:hAnsi="Times New Roman"/>
              </w:rPr>
              <w:br/>
              <w:t>- z zawieszką</w:t>
            </w:r>
            <w:r w:rsidRPr="00F205E9">
              <w:rPr>
                <w:rFonts w:ascii="Times New Roman" w:hAnsi="Times New Roman"/>
              </w:rPr>
              <w:br/>
              <w:t>- format A1</w:t>
            </w:r>
          </w:p>
          <w:p w:rsidR="00A87DF7" w:rsidRPr="00F205E9" w:rsidRDefault="00A87DF7" w:rsidP="00E15B7C">
            <w:pPr>
              <w:pStyle w:val="Bezodstpw"/>
              <w:rPr>
                <w:rFonts w:ascii="Times New Roman" w:hAnsi="Times New Roman"/>
              </w:rPr>
            </w:pPr>
            <w:r w:rsidRPr="00F205E9">
              <w:rPr>
                <w:rFonts w:ascii="Times New Roman" w:hAnsi="Times New Roman"/>
              </w:rPr>
              <w:t>Przykładowe zawartości zestawu:</w:t>
            </w:r>
          </w:p>
          <w:p w:rsidR="00A87DF7" w:rsidRPr="00F205E9" w:rsidRDefault="00A87DF7" w:rsidP="00E15B7C">
            <w:pPr>
              <w:pStyle w:val="Bezodstpw"/>
              <w:rPr>
                <w:rFonts w:ascii="Times New Roman" w:hAnsi="Times New Roman"/>
              </w:rPr>
            </w:pPr>
            <w:r w:rsidRPr="00F205E9">
              <w:rPr>
                <w:rFonts w:ascii="Times New Roman" w:hAnsi="Times New Roman"/>
              </w:rPr>
              <w:t>1. Colours - Kolory</w:t>
            </w:r>
          </w:p>
          <w:p w:rsidR="00A87DF7" w:rsidRPr="00F205E9" w:rsidRDefault="00A87DF7" w:rsidP="00E15B7C">
            <w:pPr>
              <w:pStyle w:val="Bezodstpw"/>
              <w:rPr>
                <w:rFonts w:ascii="Times New Roman" w:hAnsi="Times New Roman"/>
              </w:rPr>
            </w:pPr>
            <w:r w:rsidRPr="00F205E9">
              <w:rPr>
                <w:rFonts w:ascii="Times New Roman" w:hAnsi="Times New Roman"/>
              </w:rPr>
              <w:t>2. Day - Podział dnia</w:t>
            </w:r>
          </w:p>
          <w:p w:rsidR="00A87DF7" w:rsidRPr="00F205E9" w:rsidRDefault="00A87DF7" w:rsidP="00E15B7C">
            <w:pPr>
              <w:pStyle w:val="Bezodstpw"/>
              <w:rPr>
                <w:rFonts w:ascii="Times New Roman" w:hAnsi="Times New Roman"/>
              </w:rPr>
            </w:pPr>
            <w:r w:rsidRPr="00F205E9">
              <w:rPr>
                <w:rFonts w:ascii="Times New Roman" w:hAnsi="Times New Roman"/>
              </w:rPr>
              <w:t>3. My family genealogy - Drzewo genealogiczne</w:t>
            </w:r>
          </w:p>
          <w:p w:rsidR="00A87DF7" w:rsidRPr="00F205E9" w:rsidRDefault="00A87DF7" w:rsidP="00E15B7C">
            <w:pPr>
              <w:pStyle w:val="Bezodstpw"/>
              <w:rPr>
                <w:rFonts w:ascii="Times New Roman" w:hAnsi="Times New Roman"/>
              </w:rPr>
            </w:pPr>
            <w:r w:rsidRPr="00F205E9">
              <w:rPr>
                <w:rFonts w:ascii="Times New Roman" w:hAnsi="Times New Roman"/>
              </w:rPr>
              <w:t>4. My family - Moja rodzina</w:t>
            </w:r>
          </w:p>
          <w:p w:rsidR="00A87DF7" w:rsidRPr="00F205E9" w:rsidRDefault="00A87DF7" w:rsidP="00E15B7C">
            <w:pPr>
              <w:pStyle w:val="Bezodstpw"/>
              <w:rPr>
                <w:rFonts w:ascii="Times New Roman" w:hAnsi="Times New Roman"/>
              </w:rPr>
            </w:pPr>
            <w:r w:rsidRPr="00F205E9">
              <w:rPr>
                <w:rFonts w:ascii="Times New Roman" w:hAnsi="Times New Roman"/>
              </w:rPr>
              <w:t>5. Numbers - Liczby</w:t>
            </w:r>
          </w:p>
          <w:p w:rsidR="00A87DF7" w:rsidRPr="00F205E9" w:rsidRDefault="00A87DF7" w:rsidP="00E15B7C">
            <w:pPr>
              <w:pStyle w:val="Bezodstpw"/>
              <w:rPr>
                <w:rFonts w:ascii="Times New Roman" w:hAnsi="Times New Roman"/>
              </w:rPr>
            </w:pPr>
            <w:r w:rsidRPr="00F205E9">
              <w:rPr>
                <w:rFonts w:ascii="Times New Roman" w:hAnsi="Times New Roman"/>
              </w:rPr>
              <w:t>6. Prepositions of place - Zaimki</w:t>
            </w:r>
          </w:p>
          <w:p w:rsidR="00A87DF7" w:rsidRPr="00F205E9" w:rsidRDefault="00A87DF7" w:rsidP="00E15B7C">
            <w:pPr>
              <w:pStyle w:val="Bezodstpw"/>
              <w:rPr>
                <w:rFonts w:ascii="Times New Roman" w:hAnsi="Times New Roman"/>
              </w:rPr>
            </w:pPr>
            <w:r w:rsidRPr="00F205E9">
              <w:rPr>
                <w:rFonts w:ascii="Times New Roman" w:hAnsi="Times New Roman"/>
              </w:rPr>
              <w:t>7. Seasons - Pory Roku</w:t>
            </w:r>
          </w:p>
          <w:p w:rsidR="00A87DF7" w:rsidRPr="00F205E9" w:rsidRDefault="00A87DF7" w:rsidP="00E15B7C">
            <w:pPr>
              <w:pStyle w:val="Bezodstpw"/>
              <w:rPr>
                <w:rFonts w:ascii="Times New Roman" w:hAnsi="Times New Roman"/>
              </w:rPr>
            </w:pPr>
            <w:r w:rsidRPr="00F205E9">
              <w:rPr>
                <w:rFonts w:ascii="Times New Roman" w:hAnsi="Times New Roman"/>
              </w:rPr>
              <w:t>8. The days of the week - Dni tygodnia</w:t>
            </w:r>
          </w:p>
          <w:p w:rsidR="00A87DF7" w:rsidRPr="00F205E9" w:rsidRDefault="00A87DF7" w:rsidP="00E15B7C">
            <w:pPr>
              <w:pStyle w:val="Bezodstpw"/>
              <w:rPr>
                <w:rFonts w:ascii="Times New Roman" w:hAnsi="Times New Roman"/>
              </w:rPr>
            </w:pPr>
            <w:r w:rsidRPr="00F205E9">
              <w:rPr>
                <w:rFonts w:ascii="Times New Roman" w:hAnsi="Times New Roman"/>
              </w:rPr>
              <w:t>9. The weather in Europe - Pogoda w Europie</w:t>
            </w:r>
          </w:p>
          <w:p w:rsidR="00A87DF7" w:rsidRPr="00F205E9" w:rsidRDefault="00A87DF7" w:rsidP="00E15B7C">
            <w:pPr>
              <w:pStyle w:val="Bezodstpw"/>
              <w:rPr>
                <w:rFonts w:ascii="Times New Roman" w:hAnsi="Times New Roman"/>
              </w:rPr>
            </w:pPr>
            <w:r w:rsidRPr="00F205E9">
              <w:rPr>
                <w:rFonts w:ascii="Times New Roman" w:hAnsi="Times New Roman"/>
              </w:rPr>
              <w:t>10. The weather - Pogoda</w:t>
            </w:r>
          </w:p>
          <w:p w:rsidR="00A87DF7" w:rsidRPr="00F205E9" w:rsidRDefault="00A87DF7" w:rsidP="00E15B7C">
            <w:pPr>
              <w:pStyle w:val="Bezodstpw"/>
              <w:rPr>
                <w:rFonts w:ascii="Times New Roman" w:hAnsi="Times New Roman"/>
              </w:rPr>
            </w:pPr>
            <w:r w:rsidRPr="00F205E9">
              <w:rPr>
                <w:rFonts w:ascii="Times New Roman" w:hAnsi="Times New Roman"/>
              </w:rPr>
              <w:t>11. Whattimeisit ? - Która godzina ?</w:t>
            </w:r>
          </w:p>
          <w:p w:rsidR="00A87DF7" w:rsidRPr="00F205E9" w:rsidRDefault="00A87DF7" w:rsidP="00E74A3D">
            <w:pPr>
              <w:pStyle w:val="Bezodstpw"/>
              <w:rPr>
                <w:rFonts w:ascii="Times New Roman" w:hAnsi="Times New Roman"/>
              </w:rPr>
            </w:pPr>
            <w:r w:rsidRPr="00F205E9">
              <w:rPr>
                <w:rFonts w:ascii="Times New Roman" w:hAnsi="Times New Roman"/>
              </w:rPr>
              <w:t>12. Year - Podział roku</w:t>
            </w:r>
          </w:p>
          <w:p w:rsidR="00A87DF7" w:rsidRPr="00F205E9" w:rsidRDefault="00A87DF7" w:rsidP="00E74A3D">
            <w:pPr>
              <w:pStyle w:val="Bezodstpw"/>
              <w:rPr>
                <w:rFonts w:ascii="Times New Roman" w:hAnsi="Times New Roman"/>
              </w:rPr>
            </w:pP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J. angielski – słownictwo cz.1 -1 szt. </w:t>
            </w:r>
          </w:p>
          <w:p w:rsidR="00A87DF7" w:rsidRPr="00F205E9" w:rsidRDefault="00A87DF7" w:rsidP="00E15B7C">
            <w:pPr>
              <w:autoSpaceDE w:val="0"/>
              <w:autoSpaceDN w:val="0"/>
              <w:adjustRightInd w:val="0"/>
              <w:rPr>
                <w:rFonts w:ascii="Times New Roman" w:hAnsi="Times New Roman"/>
              </w:rPr>
            </w:pPr>
            <w:r w:rsidRPr="00F205E9">
              <w:rPr>
                <w:rFonts w:ascii="Times New Roman" w:hAnsi="Times New Roman"/>
              </w:rPr>
              <w:t xml:space="preserve">Pomoc dydaktyczna mająca na celu wykorzystywanie w nauczaniu języka angielskiego </w:t>
            </w:r>
            <w:r w:rsidRPr="00F205E9">
              <w:rPr>
                <w:rFonts w:ascii="Times New Roman" w:hAnsi="Times New Roman"/>
              </w:rPr>
              <w:br/>
              <w:t>w zakresie słownictwa w szkole podstawowej. W skład kompletu powinno wchodzić co najmniej 12 tablic podkładowych oraz plansze z elementami ruchomymi, które mocowane są za pomocą „rzepów'.</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j. angielski – cz. 2 gramatyka – 1 szt. </w:t>
            </w:r>
          </w:p>
          <w:p w:rsidR="00A87DF7" w:rsidRPr="00F205E9" w:rsidRDefault="00A87DF7" w:rsidP="00E15B7C">
            <w:pPr>
              <w:autoSpaceDE w:val="0"/>
              <w:autoSpaceDN w:val="0"/>
              <w:adjustRightInd w:val="0"/>
              <w:rPr>
                <w:rFonts w:ascii="Times New Roman" w:hAnsi="Times New Roman"/>
              </w:rPr>
            </w:pPr>
            <w:r w:rsidRPr="00F205E9">
              <w:rPr>
                <w:rFonts w:ascii="Times New Roman" w:hAnsi="Times New Roman"/>
              </w:rPr>
              <w:t>W skład kompletu powinno wchodzić co najamniej 15 tablic podkładowych oraz plansze</w:t>
            </w:r>
            <w:r w:rsidRPr="00F205E9">
              <w:rPr>
                <w:rFonts w:ascii="Times New Roman" w:hAnsi="Times New Roman"/>
              </w:rPr>
              <w:br/>
              <w:t xml:space="preserve"> z elementami ruchomymi, które mocowane są na wymienionych tablicach za pomocą „rzepów'</w:t>
            </w:r>
          </w:p>
          <w:p w:rsidR="00A87DF7" w:rsidRPr="00F205E9" w:rsidRDefault="00A87DF7" w:rsidP="00E15B7C">
            <w:pPr>
              <w:autoSpaceDE w:val="0"/>
              <w:autoSpaceDN w:val="0"/>
              <w:adjustRightInd w:val="0"/>
              <w:rPr>
                <w:rFonts w:ascii="Times New Roman" w:hAnsi="Times New Roman"/>
                <w:b/>
              </w:rPr>
            </w:pPr>
            <w:r w:rsidRPr="00F205E9">
              <w:rPr>
                <w:rFonts w:ascii="Times New Roman" w:hAnsi="Times New Roman"/>
                <w:b/>
              </w:rPr>
              <w:t>PUZZLE</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Budowanie zdań – puzzle XL – 6 szt. </w:t>
            </w:r>
          </w:p>
          <w:p w:rsidR="00A87DF7" w:rsidRDefault="00A87DF7" w:rsidP="00E15B7C">
            <w:pPr>
              <w:autoSpaceDE w:val="0"/>
              <w:autoSpaceDN w:val="0"/>
              <w:adjustRightInd w:val="0"/>
              <w:rPr>
                <w:rFonts w:ascii="Times New Roman" w:hAnsi="Times New Roman"/>
              </w:rPr>
            </w:pPr>
            <w:r w:rsidRPr="00F205E9">
              <w:rPr>
                <w:rFonts w:ascii="Times New Roman" w:hAnsi="Times New Roman"/>
              </w:rPr>
              <w:t xml:space="preserve"> Puzzle powinny służyć do budowania zdań w języku angielskim, w rozmiarze XL!. Zestaw powinien zawierać wyrazy podchwytliwe, często występujące w języku angielskim, a także grafemy. </w:t>
            </w:r>
            <w:r w:rsidRPr="00F205E9">
              <w:rPr>
                <w:rFonts w:ascii="Times New Roman" w:hAnsi="Times New Roman"/>
              </w:rPr>
              <w:br/>
              <w:t>Zawartość co najmniej 118 puzzli z pianki, pudełko</w:t>
            </w:r>
            <w:r w:rsidRPr="00F205E9">
              <w:rPr>
                <w:rFonts w:ascii="Times New Roman" w:hAnsi="Times New Roman"/>
              </w:rPr>
              <w:br/>
            </w:r>
          </w:p>
          <w:p w:rsidR="00E90AD6" w:rsidRPr="00F205E9" w:rsidRDefault="00E90AD6" w:rsidP="00E15B7C">
            <w:pPr>
              <w:autoSpaceDE w:val="0"/>
              <w:autoSpaceDN w:val="0"/>
              <w:adjustRightInd w:val="0"/>
              <w:rPr>
                <w:rFonts w:ascii="Times New Roman" w:hAnsi="Times New Roman"/>
              </w:rPr>
            </w:pPr>
          </w:p>
          <w:p w:rsidR="00A87DF7" w:rsidRPr="00F205E9" w:rsidRDefault="00A87DF7" w:rsidP="00877D46">
            <w:pPr>
              <w:numPr>
                <w:ilvl w:val="0"/>
                <w:numId w:val="3"/>
              </w:numPr>
              <w:rPr>
                <w:rFonts w:ascii="Times New Roman" w:hAnsi="Times New Roman"/>
                <w:b/>
              </w:rPr>
            </w:pPr>
            <w:r w:rsidRPr="00F205E9">
              <w:rPr>
                <w:rFonts w:ascii="Times New Roman" w:hAnsi="Times New Roman"/>
                <w:b/>
              </w:rPr>
              <w:lastRenderedPageBreak/>
              <w:t xml:space="preserve">Budowanie zdań – puzzle XL – zestaw </w:t>
            </w:r>
            <w:r w:rsidR="00A026BD">
              <w:rPr>
                <w:rFonts w:ascii="Times New Roman" w:hAnsi="Times New Roman"/>
                <w:b/>
              </w:rPr>
              <w:t>drugi</w:t>
            </w:r>
            <w:r w:rsidRPr="00F205E9">
              <w:rPr>
                <w:rFonts w:ascii="Times New Roman" w:hAnsi="Times New Roman"/>
                <w:b/>
              </w:rPr>
              <w:t xml:space="preserve"> – 6 szt. </w:t>
            </w:r>
          </w:p>
          <w:p w:rsidR="00A87DF7" w:rsidRPr="00F205E9" w:rsidRDefault="00A87DF7" w:rsidP="00330FE5">
            <w:pPr>
              <w:ind w:left="360"/>
              <w:rPr>
                <w:rFonts w:ascii="Times New Roman" w:hAnsi="Times New Roman"/>
                <w:b/>
              </w:rPr>
            </w:pPr>
            <w:r w:rsidRPr="00F205E9">
              <w:rPr>
                <w:rFonts w:ascii="Times New Roman" w:hAnsi="Times New Roman"/>
              </w:rPr>
              <w:t xml:space="preserve">Puzzle powinny służyć do budowania zdań w języku angielskim, w rozmiarze XL!. Zestaw powinien zawierać wyrazy podchwytliwe, często występujące w języku angielskim, a także grafemy. </w:t>
            </w:r>
            <w:r w:rsidRPr="00F205E9">
              <w:rPr>
                <w:rFonts w:ascii="Times New Roman" w:hAnsi="Times New Roman"/>
              </w:rPr>
              <w:br/>
            </w:r>
            <w:r w:rsidRPr="00F205E9">
              <w:rPr>
                <w:rFonts w:ascii="Times New Roman" w:hAnsi="Times New Roman"/>
              </w:rPr>
              <w:br/>
              <w:t>Zawartość: co najmniej115 puzzli z pianki, pudełko</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Irregularverbs puzzle – 6 szt. </w:t>
            </w:r>
          </w:p>
          <w:p w:rsidR="00A87DF7" w:rsidRPr="00F205E9" w:rsidRDefault="00A87DF7" w:rsidP="00330FE5">
            <w:pPr>
              <w:ind w:left="360"/>
              <w:rPr>
                <w:rFonts w:ascii="Times New Roman" w:hAnsi="Times New Roman"/>
                <w:b/>
              </w:rPr>
            </w:pPr>
            <w:r w:rsidRPr="00F205E9">
              <w:rPr>
                <w:rFonts w:ascii="Times New Roman" w:hAnsi="Times New Roman"/>
              </w:rPr>
              <w:t>Gra powinna polegać na znalezieniu i ułożeniu w słowną układankę trzech form czasowników nieregularnych.Zawartość: co najmniej 270 puzzli (90 czasowników nieregularnych), 6 propozycji zabaw z puzzlami, instrukcja.</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Pass the Word – 6 szt. </w:t>
            </w:r>
          </w:p>
          <w:p w:rsidR="00A87DF7" w:rsidRPr="00F205E9" w:rsidRDefault="00A87DF7" w:rsidP="00330FE5">
            <w:pPr>
              <w:ind w:left="360"/>
              <w:rPr>
                <w:rFonts w:ascii="Times New Roman" w:hAnsi="Times New Roman"/>
                <w:b/>
              </w:rPr>
            </w:pPr>
            <w:r w:rsidRPr="00F205E9">
              <w:rPr>
                <w:rFonts w:ascii="Times New Roman" w:hAnsi="Times New Roman"/>
              </w:rPr>
              <w:t xml:space="preserve">Puzzle powinny stymulować naukę literowania w języku angielskim. </w:t>
            </w:r>
            <w:r w:rsidRPr="00F205E9">
              <w:rPr>
                <w:rFonts w:ascii="Times New Roman" w:hAnsi="Times New Roman"/>
              </w:rPr>
              <w:br/>
              <w:t>W najprostszym wariancie zabawa powinna polegać na ułożeniu wyrazu pasującego do obrazka. Wszystkie puzzle literowe powinny posiadać charakterystyczną niebieską linię, która pomaga we właściwej orientacji wyrazów. Zestaw powinien zawierać co najmniej</w:t>
            </w:r>
            <w:r w:rsidRPr="00F205E9">
              <w:rPr>
                <w:rFonts w:ascii="Times New Roman" w:hAnsi="Times New Roman"/>
              </w:rPr>
              <w:br/>
              <w:t xml:space="preserve"> 17 obrazków, 67 liter i klepsydrę.</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Puzzle odczytuję czas po angielsku – 12 szt. </w:t>
            </w:r>
          </w:p>
          <w:p w:rsidR="00A87DF7" w:rsidRPr="00F205E9" w:rsidRDefault="00A87DF7" w:rsidP="00330FE5">
            <w:pPr>
              <w:ind w:left="360"/>
              <w:rPr>
                <w:rFonts w:ascii="Times New Roman" w:hAnsi="Times New Roman"/>
                <w:b/>
              </w:rPr>
            </w:pPr>
            <w:r w:rsidRPr="00F205E9">
              <w:rPr>
                <w:rFonts w:ascii="Times New Roman" w:hAnsi="Times New Roman"/>
              </w:rPr>
              <w:t xml:space="preserve">Do każdego czasu pokazanego w formie cyfrowej należy dobrać odpowiadającą mu tarczę analogową oraz dwa słowne określenia. Wycięcia puzzli powinny umożliwiać natychmiastową kontrolę poprawności dopasowania. </w:t>
            </w:r>
            <w:r w:rsidRPr="00F205E9">
              <w:rPr>
                <w:rFonts w:ascii="Times New Roman" w:hAnsi="Times New Roman"/>
              </w:rPr>
              <w:br/>
              <w:t>Zawartość: co najmniej 12 układanek 4-elementowych, wymiary co najmniej 13 x 15 cm - gruba tektura – instrukcja</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Puzzle angielskie – antonimy – 12 szt. </w:t>
            </w:r>
          </w:p>
          <w:p w:rsidR="00A87DF7" w:rsidRPr="00F205E9" w:rsidRDefault="00A87DF7" w:rsidP="00330FE5">
            <w:pPr>
              <w:ind w:left="360"/>
              <w:rPr>
                <w:rFonts w:ascii="Times New Roman" w:hAnsi="Times New Roman"/>
                <w:b/>
              </w:rPr>
            </w:pPr>
            <w:r w:rsidRPr="00F205E9">
              <w:rPr>
                <w:rFonts w:ascii="Times New Roman" w:eastAsia="Times New Roman" w:hAnsi="Times New Roman"/>
              </w:rPr>
              <w:t xml:space="preserve">Puzzle powinny rozwijać słownictwo angielskie. Każda układanka powinna składać się z co najmniej trzech elementów: górnej połówki z obrazkiem oraz pasującej do niej dwa słowa. Nacięcia puzzli powinny być tak wykonane, że umożliwią natychmiastową kontrolę danego dopasowania. </w:t>
            </w:r>
            <w:r w:rsidRPr="00F205E9">
              <w:rPr>
                <w:rFonts w:ascii="Times New Roman" w:eastAsia="Times New Roman" w:hAnsi="Times New Roman"/>
              </w:rPr>
              <w:br/>
            </w:r>
            <w:r w:rsidRPr="00F205E9">
              <w:rPr>
                <w:rFonts w:ascii="Times New Roman" w:eastAsia="Times New Roman" w:hAnsi="Times New Roman"/>
              </w:rPr>
              <w:br/>
              <w:t>Zawartość: co najmniej 12 układanek 3-elementowych, wymiary po złożeniu 13 x 15 cm - elementy wykonane z grubej tektury - instrukcja.</w:t>
            </w:r>
          </w:p>
          <w:tbl>
            <w:tblPr>
              <w:tblW w:w="5000" w:type="pct"/>
              <w:jc w:val="center"/>
              <w:tblCellSpacing w:w="15" w:type="dxa"/>
              <w:tblCellMar>
                <w:top w:w="15" w:type="dxa"/>
                <w:left w:w="15" w:type="dxa"/>
                <w:bottom w:w="15" w:type="dxa"/>
                <w:right w:w="15" w:type="dxa"/>
              </w:tblCellMar>
              <w:tblLook w:val="04A0"/>
            </w:tblPr>
            <w:tblGrid>
              <w:gridCol w:w="10466"/>
            </w:tblGrid>
            <w:tr w:rsidR="00A87DF7" w:rsidRPr="00F205E9" w:rsidTr="00023BEC">
              <w:trPr>
                <w:tblCellSpacing w:w="15" w:type="dxa"/>
                <w:jc w:val="center"/>
              </w:trPr>
              <w:tc>
                <w:tcPr>
                  <w:tcW w:w="0" w:type="auto"/>
                  <w:vAlign w:val="center"/>
                  <w:hideMark/>
                </w:tcPr>
                <w:p w:rsidR="00A87DF7" w:rsidRPr="00F205E9" w:rsidRDefault="00A87DF7" w:rsidP="00877D46">
                  <w:pPr>
                    <w:numPr>
                      <w:ilvl w:val="0"/>
                      <w:numId w:val="3"/>
                    </w:numPr>
                    <w:rPr>
                      <w:rFonts w:ascii="Times New Roman" w:eastAsia="Times New Roman" w:hAnsi="Times New Roman"/>
                      <w:b/>
                    </w:rPr>
                  </w:pPr>
                  <w:r w:rsidRPr="00F205E9">
                    <w:rPr>
                      <w:rFonts w:ascii="Times New Roman" w:hAnsi="Times New Roman"/>
                      <w:b/>
                    </w:rPr>
                    <w:t>Puzzle</w:t>
                  </w:r>
                  <w:r w:rsidRPr="00F205E9">
                    <w:rPr>
                      <w:rFonts w:ascii="Times New Roman" w:eastAsia="Times New Roman" w:hAnsi="Times New Roman"/>
                      <w:b/>
                    </w:rPr>
                    <w:t xml:space="preserve"> angielskie homonimy – 12 szt. </w:t>
                  </w:r>
                </w:p>
              </w:tc>
            </w:tr>
          </w:tbl>
          <w:p w:rsidR="00A87DF7" w:rsidRPr="00F205E9" w:rsidRDefault="00A87DF7" w:rsidP="00E15B7C">
            <w:pPr>
              <w:spacing w:after="0" w:line="240" w:lineRule="auto"/>
              <w:rPr>
                <w:rFonts w:ascii="Times New Roman" w:eastAsia="Times New Roman" w:hAnsi="Times New Roman"/>
              </w:rPr>
            </w:pPr>
            <w:r w:rsidRPr="00F205E9">
              <w:rPr>
                <w:rFonts w:ascii="Times New Roman" w:eastAsia="Times New Roman" w:hAnsi="Times New Roman"/>
              </w:rPr>
              <w:t xml:space="preserve">Puzzle rozwijające słownictwo angielskie w formie puzzli. Każda układanka składa się z trzech elementów: górna połówka z obrazkiem oraz pasujące do niej dwa słowa. Nacięcia puzzli są tak wykonane, że umożliwiają natychmiastową kontrolę danego dopasowania. </w:t>
            </w:r>
            <w:r w:rsidRPr="00F205E9">
              <w:rPr>
                <w:rFonts w:ascii="Times New Roman" w:eastAsia="Times New Roman" w:hAnsi="Times New Roman"/>
              </w:rPr>
              <w:br/>
            </w:r>
          </w:p>
          <w:tbl>
            <w:tblPr>
              <w:tblW w:w="5000" w:type="pct"/>
              <w:jc w:val="center"/>
              <w:tblCellSpacing w:w="15" w:type="dxa"/>
              <w:tblCellMar>
                <w:top w:w="15" w:type="dxa"/>
                <w:left w:w="15" w:type="dxa"/>
                <w:bottom w:w="15" w:type="dxa"/>
                <w:right w:w="15" w:type="dxa"/>
              </w:tblCellMar>
              <w:tblLook w:val="04A0"/>
            </w:tblPr>
            <w:tblGrid>
              <w:gridCol w:w="10466"/>
            </w:tblGrid>
            <w:tr w:rsidR="00A87DF7" w:rsidRPr="00F205E9" w:rsidTr="00023BEC">
              <w:trPr>
                <w:tblCellSpacing w:w="15" w:type="dxa"/>
                <w:jc w:val="center"/>
              </w:trPr>
              <w:tc>
                <w:tcPr>
                  <w:tcW w:w="0" w:type="auto"/>
                  <w:vAlign w:val="center"/>
                  <w:hideMark/>
                </w:tcPr>
                <w:p w:rsidR="00A87DF7" w:rsidRPr="00F205E9" w:rsidRDefault="00A87DF7" w:rsidP="00023BEC">
                  <w:pPr>
                    <w:spacing w:before="100" w:beforeAutospacing="1" w:after="100" w:afterAutospacing="1" w:line="240" w:lineRule="auto"/>
                    <w:rPr>
                      <w:rFonts w:ascii="Times New Roman" w:eastAsia="Times New Roman" w:hAnsi="Times New Roman"/>
                    </w:rPr>
                  </w:pPr>
                  <w:r w:rsidRPr="00F205E9">
                    <w:rPr>
                      <w:rFonts w:ascii="Times New Roman" w:eastAsia="Times New Roman" w:hAnsi="Times New Roman"/>
                    </w:rPr>
                    <w:t>Zawartość: co najmniej 12 układanek 3-elementowych, wymiary po złożeniu co najmniej 13 x 15 cm - elementy wykonane z grubej tektury - instrukcja.</w:t>
                  </w:r>
                </w:p>
                <w:p w:rsidR="00A87DF7" w:rsidRPr="00F205E9" w:rsidRDefault="00A87DF7" w:rsidP="00023BEC">
                  <w:pPr>
                    <w:spacing w:before="100" w:beforeAutospacing="1" w:after="100" w:afterAutospacing="1" w:line="240" w:lineRule="auto"/>
                    <w:rPr>
                      <w:rFonts w:ascii="Times New Roman" w:eastAsia="Times New Roman" w:hAnsi="Times New Roman"/>
                    </w:rPr>
                  </w:pPr>
                </w:p>
              </w:tc>
            </w:tr>
          </w:tbl>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Puzzle angielskie – liczba mnoga – 12 szt. </w:t>
            </w:r>
          </w:p>
          <w:p w:rsidR="00A87DF7" w:rsidRPr="00F205E9" w:rsidRDefault="00A87DF7" w:rsidP="00E15B7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 xml:space="preserve">Puzzle rozwijające słownictwo angielskie w formie puzzli. Każda układanka powinna składać się z trzech elementów: górna połówka z obrazkiem oraz pasujące do niej dwa słowa. Nacięcia puzzli powinny być tak wykonane, aby umożliwiać natychmiastową kontrolę danego dopasowania. </w:t>
            </w:r>
          </w:p>
          <w:tbl>
            <w:tblPr>
              <w:tblW w:w="5000" w:type="pct"/>
              <w:jc w:val="center"/>
              <w:tblCellSpacing w:w="15" w:type="dxa"/>
              <w:tblCellMar>
                <w:top w:w="15" w:type="dxa"/>
                <w:left w:w="15" w:type="dxa"/>
                <w:bottom w:w="15" w:type="dxa"/>
                <w:right w:w="15" w:type="dxa"/>
              </w:tblCellMar>
              <w:tblLook w:val="04A0"/>
            </w:tblPr>
            <w:tblGrid>
              <w:gridCol w:w="10466"/>
            </w:tblGrid>
            <w:tr w:rsidR="00A87DF7" w:rsidRPr="00F205E9" w:rsidTr="00023BEC">
              <w:trPr>
                <w:tblCellSpacing w:w="15" w:type="dxa"/>
                <w:jc w:val="center"/>
              </w:trPr>
              <w:tc>
                <w:tcPr>
                  <w:tcW w:w="0" w:type="auto"/>
                  <w:vAlign w:val="center"/>
                  <w:hideMark/>
                </w:tcPr>
                <w:p w:rsidR="00A87DF7" w:rsidRPr="00F205E9" w:rsidRDefault="00A87DF7" w:rsidP="00023BEC">
                  <w:p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br/>
                    <w:t>Zawartość: co najmniej 12 układanek 3-elementowych, wym. po złożeniu co najmniej 13 x 15 cm - elementy wykonane z grubej tektury - instrukcja.</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lastRenderedPageBreak/>
                    <w:t xml:space="preserve">Puzzle angielskie – składam wyrazy – 12 szt. </w:t>
                  </w:r>
                </w:p>
                <w:p w:rsidR="00A87DF7" w:rsidRPr="00F205E9" w:rsidRDefault="00A87DF7" w:rsidP="00330FE5">
                  <w:pPr>
                    <w:ind w:left="360"/>
                    <w:rPr>
                      <w:rFonts w:ascii="Times New Roman" w:hAnsi="Times New Roman"/>
                      <w:b/>
                    </w:rPr>
                  </w:pPr>
                  <w:r w:rsidRPr="00F205E9">
                    <w:rPr>
                      <w:rFonts w:ascii="Times New Roman" w:hAnsi="Times New Roman"/>
                    </w:rPr>
                    <w:t xml:space="preserve">Powinny składać się z elementów na których przedstawione są rodziny wyrazów, grupy spółgłoskowe, dwuznaki i pojedyncze litery. Można złożyć </w:t>
                  </w:r>
                  <w:r w:rsidRPr="00F205E9">
                    <w:rPr>
                      <w:rFonts w:ascii="Times New Roman" w:hAnsi="Times New Roman"/>
                    </w:rPr>
                    <w:br/>
                    <w:t>z nich wiele wyrazów angielskich. Zawartość: co najmniej 220 elementów - wym. po ułożeniu 5,5 x 7 cm - gruba tektura – instrukcja</w:t>
                  </w:r>
                </w:p>
              </w:tc>
            </w:tr>
          </w:tbl>
          <w:p w:rsidR="00A87DF7" w:rsidRPr="00F205E9" w:rsidRDefault="00A87DF7" w:rsidP="00877D46">
            <w:pPr>
              <w:numPr>
                <w:ilvl w:val="0"/>
                <w:numId w:val="3"/>
              </w:numPr>
              <w:rPr>
                <w:rFonts w:ascii="Times New Roman" w:hAnsi="Times New Roman"/>
                <w:b/>
              </w:rPr>
            </w:pPr>
            <w:r w:rsidRPr="00F205E9">
              <w:rPr>
                <w:rFonts w:ascii="Times New Roman" w:hAnsi="Times New Roman"/>
                <w:b/>
              </w:rPr>
              <w:lastRenderedPageBreak/>
              <w:t xml:space="preserve">Puzzle angielskie synonimy – 12 szt. </w:t>
            </w:r>
          </w:p>
          <w:p w:rsidR="00A87DF7" w:rsidRPr="00F205E9" w:rsidRDefault="00A87DF7" w:rsidP="00E15B7C">
            <w:pPr>
              <w:pStyle w:val="Zagicieodgryformularza"/>
              <w:rPr>
                <w:rFonts w:ascii="Times New Roman" w:hAnsi="Times New Roman" w:cs="Times New Roman"/>
                <w:sz w:val="22"/>
                <w:szCs w:val="22"/>
                <w:lang w:val="pl-PL"/>
              </w:rPr>
            </w:pPr>
            <w:r w:rsidRPr="00F205E9">
              <w:rPr>
                <w:rFonts w:ascii="Times New Roman" w:hAnsi="Times New Roman" w:cs="Times New Roman"/>
                <w:sz w:val="22"/>
                <w:szCs w:val="22"/>
                <w:lang w:val="pl-PL"/>
              </w:rPr>
              <w:t>Początek formularza</w:t>
            </w:r>
          </w:p>
          <w:tbl>
            <w:tblPr>
              <w:tblW w:w="0" w:type="auto"/>
              <w:tblCellSpacing w:w="15" w:type="dxa"/>
              <w:tblCellMar>
                <w:top w:w="15" w:type="dxa"/>
                <w:left w:w="15" w:type="dxa"/>
                <w:bottom w:w="15" w:type="dxa"/>
                <w:right w:w="15" w:type="dxa"/>
              </w:tblCellMar>
              <w:tblLook w:val="04A0"/>
            </w:tblPr>
            <w:tblGrid>
              <w:gridCol w:w="96"/>
            </w:tblGrid>
            <w:tr w:rsidR="00A87DF7" w:rsidRPr="00F205E9" w:rsidTr="00023BEC">
              <w:trPr>
                <w:tblCellSpacing w:w="15" w:type="dxa"/>
              </w:trPr>
              <w:tc>
                <w:tcPr>
                  <w:tcW w:w="0" w:type="auto"/>
                  <w:vAlign w:val="center"/>
                  <w:hideMark/>
                </w:tcPr>
                <w:p w:rsidR="00A87DF7" w:rsidRPr="00F205E9" w:rsidRDefault="00A87DF7" w:rsidP="00023BEC">
                  <w:pPr>
                    <w:rPr>
                      <w:rFonts w:ascii="Times New Roman" w:hAnsi="Times New Roman"/>
                    </w:rPr>
                  </w:pPr>
                </w:p>
              </w:tc>
            </w:tr>
          </w:tbl>
          <w:p w:rsidR="00A87DF7" w:rsidRPr="00F205E9" w:rsidRDefault="00A87DF7" w:rsidP="00E15B7C">
            <w:pPr>
              <w:pStyle w:val="Zagicieoddouformularza"/>
              <w:jc w:val="left"/>
              <w:rPr>
                <w:rFonts w:ascii="Times New Roman" w:hAnsi="Times New Roman" w:cs="Times New Roman"/>
                <w:sz w:val="22"/>
                <w:szCs w:val="22"/>
                <w:lang w:val="pl-PL"/>
              </w:rPr>
            </w:pPr>
            <w:r w:rsidRPr="00F205E9">
              <w:rPr>
                <w:rFonts w:ascii="Times New Roman" w:hAnsi="Times New Roman" w:cs="Times New Roman"/>
                <w:sz w:val="22"/>
                <w:szCs w:val="22"/>
                <w:lang w:val="pl-PL"/>
              </w:rPr>
              <w:t>Dół formularza</w:t>
            </w:r>
          </w:p>
          <w:p w:rsidR="00A87DF7" w:rsidRPr="00F205E9" w:rsidRDefault="00A87DF7" w:rsidP="00E15B7C">
            <w:pPr>
              <w:spacing w:after="0"/>
              <w:rPr>
                <w:rFonts w:ascii="Times New Roman" w:hAnsi="Times New Roman"/>
              </w:rPr>
            </w:pPr>
            <w:r w:rsidRPr="00F205E9">
              <w:rPr>
                <w:rFonts w:ascii="Times New Roman" w:hAnsi="Times New Roman"/>
              </w:rPr>
              <w:t xml:space="preserve">Każda układanka powinna składać się z co najmniej trzech elementów: górnej połówki z obrazkiem oraz pasującej do niej dwa słowa. Nacięcia puzzli powinny być tak wykonane, aby umożliwiać natychmiastową kontrolę danego dopasowania. </w:t>
            </w:r>
            <w:r w:rsidRPr="00F205E9">
              <w:rPr>
                <w:rFonts w:ascii="Times New Roman" w:hAnsi="Times New Roman"/>
              </w:rPr>
              <w:br/>
            </w:r>
          </w:p>
          <w:tbl>
            <w:tblPr>
              <w:tblW w:w="5000" w:type="pct"/>
              <w:jc w:val="center"/>
              <w:tblCellSpacing w:w="15" w:type="dxa"/>
              <w:tblCellMar>
                <w:top w:w="15" w:type="dxa"/>
                <w:left w:w="15" w:type="dxa"/>
                <w:bottom w:w="15" w:type="dxa"/>
                <w:right w:w="15" w:type="dxa"/>
              </w:tblCellMar>
              <w:tblLook w:val="04A0"/>
            </w:tblPr>
            <w:tblGrid>
              <w:gridCol w:w="10466"/>
            </w:tblGrid>
            <w:tr w:rsidR="00A87DF7" w:rsidRPr="00F205E9" w:rsidTr="00023BEC">
              <w:trPr>
                <w:tblCellSpacing w:w="15" w:type="dxa"/>
                <w:jc w:val="center"/>
              </w:trPr>
              <w:tc>
                <w:tcPr>
                  <w:tcW w:w="0" w:type="auto"/>
                  <w:vAlign w:val="center"/>
                  <w:hideMark/>
                </w:tcPr>
                <w:p w:rsidR="00A87DF7" w:rsidRPr="00F205E9" w:rsidRDefault="00A87DF7" w:rsidP="00023BEC">
                  <w:pPr>
                    <w:spacing w:before="100" w:beforeAutospacing="1" w:after="100" w:afterAutospacing="1" w:line="240" w:lineRule="auto"/>
                    <w:rPr>
                      <w:rFonts w:ascii="Times New Roman" w:hAnsi="Times New Roman"/>
                    </w:rPr>
                  </w:pPr>
                  <w:r w:rsidRPr="00F205E9">
                    <w:rPr>
                      <w:rFonts w:ascii="Times New Roman" w:hAnsi="Times New Roman"/>
                    </w:rPr>
                    <w:t>Zawartość: co najmniej 12 układanek 3-elementowych,  wym. po złożeniu co najmniej 13 x 15 cm - elementy wykonane z grubej tektury - instrukcja.</w:t>
                  </w:r>
                </w:p>
                <w:tbl>
                  <w:tblPr>
                    <w:tblW w:w="5000" w:type="pct"/>
                    <w:jc w:val="center"/>
                    <w:tblCellSpacing w:w="15" w:type="dxa"/>
                    <w:tblCellMar>
                      <w:top w:w="15" w:type="dxa"/>
                      <w:left w:w="15" w:type="dxa"/>
                      <w:bottom w:w="15" w:type="dxa"/>
                      <w:right w:w="15" w:type="dxa"/>
                    </w:tblCellMar>
                    <w:tblLook w:val="04A0"/>
                  </w:tblPr>
                  <w:tblGrid>
                    <w:gridCol w:w="10376"/>
                  </w:tblGrid>
                  <w:tr w:rsidR="00A87DF7" w:rsidRPr="00F205E9" w:rsidTr="00023BEC">
                    <w:trPr>
                      <w:tblCellSpacing w:w="15" w:type="dxa"/>
                      <w:jc w:val="center"/>
                    </w:trPr>
                    <w:tc>
                      <w:tcPr>
                        <w:tcW w:w="0" w:type="auto"/>
                        <w:vAlign w:val="center"/>
                        <w:hideMark/>
                      </w:tcPr>
                      <w:p w:rsidR="00A87DF7" w:rsidRPr="00F205E9" w:rsidRDefault="00A87DF7" w:rsidP="00877D46">
                        <w:pPr>
                          <w:numPr>
                            <w:ilvl w:val="0"/>
                            <w:numId w:val="3"/>
                          </w:numPr>
                          <w:rPr>
                            <w:rFonts w:ascii="Times New Roman" w:hAnsi="Times New Roman"/>
                          </w:rPr>
                        </w:pPr>
                        <w:r w:rsidRPr="00F205E9">
                          <w:rPr>
                            <w:rFonts w:ascii="Times New Roman" w:hAnsi="Times New Roman"/>
                            <w:b/>
                          </w:rPr>
                          <w:t xml:space="preserve">Puzzle angielskie – Układam zdanie – 12 szt. </w:t>
                        </w:r>
                      </w:p>
                    </w:tc>
                  </w:tr>
                </w:tbl>
                <w:p w:rsidR="00A87DF7" w:rsidRPr="00F205E9" w:rsidRDefault="00A87DF7" w:rsidP="00023BEC">
                  <w:pPr>
                    <w:spacing w:before="100" w:beforeAutospacing="1" w:after="100" w:afterAutospacing="1" w:line="240" w:lineRule="auto"/>
                    <w:rPr>
                      <w:rFonts w:ascii="Times New Roman" w:eastAsia="Times New Roman" w:hAnsi="Times New Roman"/>
                    </w:rPr>
                  </w:pPr>
                  <w:r w:rsidRPr="00F205E9">
                    <w:rPr>
                      <w:rFonts w:ascii="Times New Roman" w:eastAsia="Times New Roman" w:hAnsi="Times New Roman"/>
                    </w:rPr>
                    <w:t xml:space="preserve">Puzzle powinny umożliwić układanie obrazków we właściwej, logicznej kolejności. </w:t>
                  </w:r>
                </w:p>
                <w:p w:rsidR="00A87DF7" w:rsidRPr="00F205E9" w:rsidRDefault="00A87DF7" w:rsidP="00023BEC">
                  <w:pPr>
                    <w:spacing w:before="100" w:beforeAutospacing="1" w:after="100" w:afterAutospacing="1" w:line="240" w:lineRule="auto"/>
                    <w:rPr>
                      <w:rFonts w:ascii="Times New Roman" w:eastAsia="Times New Roman" w:hAnsi="Times New Roman"/>
                    </w:rPr>
                  </w:pPr>
                  <w:r w:rsidRPr="00F205E9">
                    <w:rPr>
                      <w:rFonts w:ascii="Times New Roman" w:eastAsia="Times New Roman" w:hAnsi="Times New Roman"/>
                    </w:rPr>
                    <w:t>Zawartość: co najmniej 30 puzzli 3-elementowych - wym. po ułożeniu 9 x 23,5 cm - gruba tektura – instrukcja</w:t>
                  </w:r>
                </w:p>
                <w:tbl>
                  <w:tblPr>
                    <w:tblW w:w="5000" w:type="pct"/>
                    <w:jc w:val="center"/>
                    <w:tblCellSpacing w:w="15" w:type="dxa"/>
                    <w:tblCellMar>
                      <w:top w:w="15" w:type="dxa"/>
                      <w:left w:w="15" w:type="dxa"/>
                      <w:bottom w:w="15" w:type="dxa"/>
                      <w:right w:w="15" w:type="dxa"/>
                    </w:tblCellMar>
                    <w:tblLook w:val="04A0"/>
                  </w:tblPr>
                  <w:tblGrid>
                    <w:gridCol w:w="10376"/>
                  </w:tblGrid>
                  <w:tr w:rsidR="00A87DF7" w:rsidRPr="00F205E9" w:rsidTr="00023BEC">
                    <w:trPr>
                      <w:tblCellSpacing w:w="15" w:type="dxa"/>
                      <w:jc w:val="center"/>
                    </w:trPr>
                    <w:tc>
                      <w:tcPr>
                        <w:tcW w:w="0" w:type="auto"/>
                        <w:vAlign w:val="center"/>
                        <w:hideMark/>
                      </w:tcPr>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Puzzle angielskie – wyraz dopasuj do zdjęcia -12 szt. </w:t>
                        </w:r>
                      </w:p>
                    </w:tc>
                  </w:tr>
                </w:tbl>
                <w:p w:rsidR="00A87DF7" w:rsidRPr="00F205E9" w:rsidRDefault="00A87DF7" w:rsidP="00023BEC">
                  <w:pPr>
                    <w:autoSpaceDE w:val="0"/>
                    <w:autoSpaceDN w:val="0"/>
                    <w:adjustRightInd w:val="0"/>
                    <w:rPr>
                      <w:rFonts w:ascii="Times New Roman" w:hAnsi="Times New Roman"/>
                    </w:rPr>
                  </w:pPr>
                  <w:r w:rsidRPr="00F205E9">
                    <w:rPr>
                      <w:rFonts w:ascii="Times New Roman" w:hAnsi="Times New Roman"/>
                    </w:rPr>
                    <w:t xml:space="preserve">Dzięki tym puzzlom dzieci powinny poznać i utrwalać znaczenie oraz pisownię 125 prostych wyrazów angielskich. Powinny odszukać słowo pasujące do fotografii i złączyć je w jedno. Jeśli dopasują poprawnie, w miejscu łączenia powinien powstać malutki obrazek. </w:t>
                  </w:r>
                  <w:r w:rsidRPr="00F205E9">
                    <w:rPr>
                      <w:rFonts w:ascii="Times New Roman" w:hAnsi="Times New Roman"/>
                    </w:rPr>
                    <w:br/>
                  </w:r>
                  <w:r w:rsidRPr="00F205E9">
                    <w:rPr>
                      <w:rFonts w:ascii="Times New Roman" w:hAnsi="Times New Roman"/>
                    </w:rPr>
                    <w:br/>
                    <w:t>Zawartość: co najmniej 125 puzzli 2-elementowych (łącznie 250 elementów) - wym. po ułożeniu 5,5 x 7 cm - gruba tektura – instrukcja</w:t>
                  </w:r>
                </w:p>
                <w:p w:rsidR="00A87DF7" w:rsidRPr="00F205E9" w:rsidRDefault="00A87DF7" w:rsidP="00023BEC">
                  <w:pPr>
                    <w:spacing w:before="100" w:beforeAutospacing="1" w:after="100" w:afterAutospacing="1" w:line="240" w:lineRule="auto"/>
                    <w:rPr>
                      <w:rFonts w:ascii="Times New Roman" w:hAnsi="Times New Roman"/>
                      <w:b/>
                    </w:rPr>
                  </w:pPr>
                  <w:r w:rsidRPr="00F205E9">
                    <w:rPr>
                      <w:rFonts w:ascii="Times New Roman" w:hAnsi="Times New Roman"/>
                      <w:b/>
                    </w:rPr>
                    <w:t>GRY PLANSZOWE</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BIS ENGLISH gra językowa ELI – 9 szt. </w:t>
                  </w:r>
                </w:p>
                <w:p w:rsidR="00A87DF7" w:rsidRPr="00F205E9" w:rsidRDefault="00A87DF7" w:rsidP="00023BEC">
                  <w:pPr>
                    <w:spacing w:before="100" w:beforeAutospacing="1" w:after="100" w:afterAutospacing="1" w:line="240" w:lineRule="auto"/>
                    <w:rPr>
                      <w:rFonts w:ascii="Times New Roman" w:eastAsia="Times New Roman" w:hAnsi="Times New Roman"/>
                    </w:rPr>
                  </w:pPr>
                  <w:r w:rsidRPr="00F205E9">
                    <w:rPr>
                      <w:rFonts w:ascii="Times New Roman" w:eastAsia="Times New Roman" w:hAnsi="Times New Roman"/>
                    </w:rPr>
                    <w:t>Gra w której należy połączyć obrazki i słowa, idealna do nauki i zapamiętywania podstawowego słownictwa języka.</w:t>
                  </w:r>
                </w:p>
                <w:p w:rsidR="00A87DF7" w:rsidRPr="00F205E9" w:rsidRDefault="00A87DF7" w:rsidP="00023BEC">
                  <w:pPr>
                    <w:spacing w:before="100" w:beforeAutospacing="1" w:after="100" w:afterAutospacing="1" w:line="240" w:lineRule="auto"/>
                    <w:rPr>
                      <w:rFonts w:ascii="Times New Roman" w:eastAsia="Times New Roman" w:hAnsi="Times New Roman"/>
                    </w:rPr>
                  </w:pPr>
                  <w:r w:rsidRPr="00F205E9">
                    <w:rPr>
                      <w:rFonts w:ascii="Times New Roman" w:eastAsia="Times New Roman" w:hAnsi="Times New Roman"/>
                    </w:rPr>
                    <w:t xml:space="preserve">Zestaw powinien zawierać co najmniej: </w:t>
                  </w:r>
                </w:p>
                <w:p w:rsidR="00A87DF7" w:rsidRPr="00F205E9" w:rsidRDefault="00A87DF7" w:rsidP="00023BEC">
                  <w:pPr>
                    <w:spacing w:before="100" w:beforeAutospacing="1" w:after="100" w:afterAutospacing="1" w:line="240" w:lineRule="auto"/>
                    <w:ind w:left="360"/>
                    <w:rPr>
                      <w:rFonts w:ascii="Times New Roman" w:eastAsia="Times New Roman" w:hAnsi="Times New Roman"/>
                    </w:rPr>
                  </w:pPr>
                  <w:r w:rsidRPr="00F205E9">
                    <w:rPr>
                      <w:rFonts w:ascii="Times New Roman" w:eastAsia="Times New Roman" w:hAnsi="Times New Roman"/>
                    </w:rPr>
                    <w:t>-2 talie kart po 60 sztuk (60 kart z obrazkami oraz 60 z wyrazami),</w:t>
                  </w:r>
                </w:p>
                <w:p w:rsidR="00A87DF7" w:rsidRPr="00F205E9" w:rsidRDefault="00A87DF7" w:rsidP="00023BEC">
                  <w:pPr>
                    <w:spacing w:before="100" w:beforeAutospacing="1" w:after="100" w:afterAutospacing="1" w:line="240" w:lineRule="auto"/>
                    <w:ind w:left="360"/>
                    <w:rPr>
                      <w:rFonts w:ascii="Times New Roman" w:eastAsia="Times New Roman" w:hAnsi="Times New Roman"/>
                    </w:rPr>
                  </w:pPr>
                  <w:r w:rsidRPr="00F205E9">
                    <w:rPr>
                      <w:rFonts w:ascii="Times New Roman" w:eastAsia="Times New Roman" w:hAnsi="Times New Roman"/>
                    </w:rPr>
                    <w:t>-broszurę metodyczną</w:t>
                  </w:r>
                </w:p>
                <w:p w:rsidR="00A87DF7" w:rsidRPr="00F205E9" w:rsidRDefault="00A87DF7" w:rsidP="00877D46">
                  <w:pPr>
                    <w:numPr>
                      <w:ilvl w:val="0"/>
                      <w:numId w:val="3"/>
                    </w:numPr>
                    <w:rPr>
                      <w:rFonts w:ascii="Times New Roman" w:hAnsi="Times New Roman"/>
                      <w:b/>
                      <w:lang w:val="en-US"/>
                    </w:rPr>
                  </w:pPr>
                  <w:r w:rsidRPr="00F205E9">
                    <w:rPr>
                      <w:rFonts w:ascii="Times New Roman" w:hAnsi="Times New Roman"/>
                      <w:b/>
                      <w:lang w:val="en-US"/>
                    </w:rPr>
                    <w:t>Gra</w:t>
                  </w:r>
                  <w:r w:rsidR="005062FA">
                    <w:rPr>
                      <w:rFonts w:ascii="Times New Roman" w:hAnsi="Times New Roman"/>
                      <w:b/>
                      <w:lang w:val="en-US"/>
                    </w:rPr>
                    <w:t xml:space="preserve"> </w:t>
                  </w:r>
                  <w:r w:rsidRPr="00F205E9">
                    <w:rPr>
                      <w:rFonts w:ascii="Times New Roman" w:hAnsi="Times New Roman"/>
                      <w:b/>
                      <w:lang w:val="en-US"/>
                    </w:rPr>
                    <w:t xml:space="preserve">planszowa – Beat about the Bush – 9 szt. </w:t>
                  </w:r>
                </w:p>
                <w:p w:rsidR="00A87DF7" w:rsidRPr="00F205E9" w:rsidRDefault="00A87DF7" w:rsidP="00023BEC">
                  <w:pPr>
                    <w:pStyle w:val="NormalnyWeb"/>
                    <w:rPr>
                      <w:sz w:val="22"/>
                      <w:szCs w:val="22"/>
                    </w:rPr>
                  </w:pPr>
                  <w:r w:rsidRPr="00F205E9">
                    <w:rPr>
                      <w:sz w:val="22"/>
                      <w:szCs w:val="22"/>
                    </w:rPr>
                    <w:t>Gra powinna być przygotowana w języku angielskim bez tłumaczenia na język polski.</w:t>
                  </w:r>
                </w:p>
                <w:p w:rsidR="00A87DF7" w:rsidRPr="00F205E9" w:rsidRDefault="00A87DF7" w:rsidP="00023BEC">
                  <w:pPr>
                    <w:pStyle w:val="NormalnyWeb"/>
                    <w:rPr>
                      <w:sz w:val="22"/>
                      <w:szCs w:val="22"/>
                    </w:rPr>
                  </w:pPr>
                  <w:r w:rsidRPr="00F205E9">
                    <w:rPr>
                      <w:sz w:val="22"/>
                      <w:szCs w:val="22"/>
                    </w:rPr>
                    <w:t>Gracz losując jedną z kart opisuje zawarte na niej słowo tak, aby pozostali uczestnicy gry odgadli je w ciągu 2 minut. Dodatkowym utrudnieniem są zakazane słowa podane na karcie, których gracz nie może użyć, a które zwykle najbardziej kojarzą się z głównym hasłem.</w:t>
                  </w:r>
                </w:p>
                <w:p w:rsidR="00A87DF7" w:rsidRPr="00F205E9" w:rsidRDefault="00A87DF7" w:rsidP="00023BEC">
                  <w:pPr>
                    <w:pStyle w:val="NormalnyWeb"/>
                    <w:rPr>
                      <w:sz w:val="22"/>
                      <w:szCs w:val="22"/>
                    </w:rPr>
                  </w:pPr>
                  <w:r w:rsidRPr="00F205E9">
                    <w:rPr>
                      <w:sz w:val="22"/>
                      <w:szCs w:val="22"/>
                    </w:rPr>
                    <w:lastRenderedPageBreak/>
                    <w:t>Zawartość: co najmniej 200 kart, 100 żetonów, instrukcja.</w:t>
                  </w:r>
                </w:p>
                <w:p w:rsidR="00A87DF7" w:rsidRPr="00F205E9" w:rsidRDefault="00A87DF7" w:rsidP="00023BEC">
                  <w:pPr>
                    <w:pStyle w:val="NormalnyWeb"/>
                    <w:rPr>
                      <w:sz w:val="22"/>
                      <w:szCs w:val="22"/>
                    </w:rPr>
                  </w:pPr>
                  <w:r w:rsidRPr="00F205E9">
                    <w:rPr>
                      <w:sz w:val="22"/>
                      <w:szCs w:val="22"/>
                    </w:rPr>
                    <w:t>Wiek: 7 +, Liczba graczy: 2-10</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Breaking news! – gra gramatyczna – 6 szt. </w:t>
                  </w:r>
                </w:p>
                <w:p w:rsidR="00A87DF7" w:rsidRPr="00F205E9" w:rsidRDefault="00A87DF7" w:rsidP="00023BEC">
                  <w:pPr>
                    <w:pStyle w:val="NormalnyWeb"/>
                    <w:rPr>
                      <w:sz w:val="22"/>
                      <w:szCs w:val="22"/>
                    </w:rPr>
                  </w:pPr>
                  <w:r w:rsidRPr="00F205E9">
                    <w:rPr>
                      <w:sz w:val="22"/>
                      <w:szCs w:val="22"/>
                    </w:rPr>
                    <w:t>Gra powinna być zbiorem ćwiczeń na wymowę, interpunkcję, słownictwo i struktury gramatyczne. W zestawie powinny znajdować się co najmniej 100 dwustronne karty. Z jednej strony karty powinny przedstawiać pytania i 3 proponowane odpowiedzi. Z drugiej strony należy podać prawidłową odpowiedz wraz z wyjaśnieniem. Dla 2 - 6 graczy.</w:t>
                  </w:r>
                  <w:r w:rsidRPr="00F205E9">
                    <w:rPr>
                      <w:sz w:val="22"/>
                      <w:szCs w:val="22"/>
                    </w:rPr>
                    <w:br/>
                  </w:r>
                  <w:r w:rsidRPr="00F205E9">
                    <w:rPr>
                      <w:sz w:val="22"/>
                      <w:szCs w:val="22"/>
                    </w:rPr>
                    <w:br/>
                    <w:t>Zawartość: plansza co najmniej (48 x 48 cm) - 100 kart (podzielonych na kategorie: wiadomości lokalne, kulturalne, sportowe, pogodowe i biznesowe) - 6 pionków - 1 kostka – instrukcja</w:t>
                  </w:r>
                </w:p>
                <w:p w:rsidR="00A87DF7" w:rsidRPr="00F205E9" w:rsidRDefault="00A87DF7" w:rsidP="00877D46">
                  <w:pPr>
                    <w:numPr>
                      <w:ilvl w:val="0"/>
                      <w:numId w:val="3"/>
                    </w:numPr>
                    <w:rPr>
                      <w:rFonts w:ascii="Times New Roman" w:hAnsi="Times New Roman"/>
                      <w:b/>
                      <w:lang w:val="en-US"/>
                    </w:rPr>
                  </w:pPr>
                  <w:r w:rsidRPr="00F205E9">
                    <w:rPr>
                      <w:rFonts w:ascii="Times New Roman" w:hAnsi="Times New Roman"/>
                      <w:b/>
                      <w:lang w:val="en-US"/>
                    </w:rPr>
                    <w:t xml:space="preserve">Cooking Up Sentences – gram gramatyczna – 6 szt. </w:t>
                  </w:r>
                </w:p>
                <w:p w:rsidR="00A87DF7" w:rsidRPr="00F205E9" w:rsidRDefault="00A87DF7" w:rsidP="00023BEC">
                  <w:pPr>
                    <w:spacing w:after="0" w:line="240" w:lineRule="auto"/>
                    <w:jc w:val="both"/>
                    <w:rPr>
                      <w:rFonts w:ascii="Times New Roman" w:eastAsia="Times New Roman" w:hAnsi="Times New Roman"/>
                      <w:lang w:eastAsia="pl-PL"/>
                    </w:rPr>
                  </w:pPr>
                  <w:r w:rsidRPr="00F205E9">
                    <w:rPr>
                      <w:rFonts w:ascii="Times New Roman" w:eastAsia="Times New Roman" w:hAnsi="Times New Roman"/>
                      <w:lang w:eastAsia="pl-PL"/>
                    </w:rPr>
                    <w:t xml:space="preserve">Cooking UpSentences to gra językowa kształcąca umiejętność rozpoznawania części mowy oraz budowania zdań. Gracze są kucharzami, którzy z posiadanych składników (wyrazów umieszczonych na specjalnych kartach) mają, według przepisu, ugotować smakowitą potrawę – czyli skonstruować logiczne </w:t>
                  </w:r>
                  <w:r w:rsidRPr="00F205E9">
                    <w:rPr>
                      <w:rFonts w:ascii="Times New Roman" w:eastAsia="Times New Roman" w:hAnsi="Times New Roman"/>
                      <w:lang w:eastAsia="pl-PL"/>
                    </w:rPr>
                    <w:br/>
                    <w:t xml:space="preserve">i gramatycznie poprawne zdanie. </w:t>
                  </w:r>
                </w:p>
                <w:p w:rsidR="00A87DF7" w:rsidRPr="00F205E9" w:rsidRDefault="00A87DF7" w:rsidP="00023BEC">
                  <w:pPr>
                    <w:spacing w:after="0" w:line="240" w:lineRule="auto"/>
                    <w:rPr>
                      <w:rFonts w:ascii="Times New Roman" w:eastAsia="Times New Roman" w:hAnsi="Times New Roman"/>
                      <w:lang w:eastAsia="pl-PL"/>
                    </w:rPr>
                  </w:pPr>
                </w:p>
                <w:p w:rsidR="00A87DF7" w:rsidRPr="00F205E9" w:rsidRDefault="00A87DF7" w:rsidP="00023BE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W zestawie znajduje się: </w:t>
                  </w:r>
                </w:p>
                <w:p w:rsidR="00A87DF7" w:rsidRPr="00F205E9" w:rsidRDefault="00A87DF7" w:rsidP="00023BE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*Plansza do gry</w:t>
                  </w:r>
                </w:p>
                <w:p w:rsidR="00A87DF7" w:rsidRPr="00F205E9" w:rsidRDefault="00A87DF7" w:rsidP="00023BE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*150 dwustronnych oznaczonych kolorami kart – na jednej stronie umieszczono nazwę części mowy, na drugiej – wyraz (np. noun/father).</w:t>
                  </w:r>
                </w:p>
                <w:p w:rsidR="00A87DF7" w:rsidRPr="00F205E9" w:rsidRDefault="00A87DF7" w:rsidP="00023BE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 xml:space="preserve">*4 dwustronne karty z przepisami (np. Recipe for Cookies: 1 Pronoun, 2 Nouns, </w:t>
                  </w:r>
                  <w:r w:rsidRPr="00F205E9">
                    <w:rPr>
                      <w:rFonts w:ascii="Times New Roman" w:eastAsia="Times New Roman" w:hAnsi="Times New Roman"/>
                      <w:lang w:eastAsia="pl-PL"/>
                    </w:rPr>
                    <w:br/>
                    <w:t>1 Verb, 1 Preposition, 1 Article). </w:t>
                  </w:r>
                </w:p>
                <w:p w:rsidR="00A87DF7" w:rsidRPr="00F205E9" w:rsidRDefault="00A87DF7" w:rsidP="00023BE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*Bączek. Gracz kręci wskazówką i przemieszcza się o wskazaną liczbę pól. </w:t>
                  </w:r>
                </w:p>
                <w:p w:rsidR="00A87DF7" w:rsidRPr="00F205E9" w:rsidRDefault="00A87DF7" w:rsidP="00023BE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*4 pionki w kształcie postaci kucharzy.</w:t>
                  </w:r>
                </w:p>
                <w:p w:rsidR="00A87DF7" w:rsidRPr="00F205E9" w:rsidRDefault="00A87DF7" w:rsidP="00023BE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Teacher’s Guide. </w:t>
                  </w:r>
                </w:p>
                <w:p w:rsidR="00A87DF7" w:rsidRPr="00F205E9" w:rsidRDefault="00A87DF7" w:rsidP="00023BEC">
                  <w:pPr>
                    <w:spacing w:after="0" w:line="240" w:lineRule="auto"/>
                    <w:rPr>
                      <w:rFonts w:ascii="Times New Roman" w:eastAsia="Times New Roman" w:hAnsi="Times New Roman"/>
                      <w:lang w:eastAsia="pl-PL"/>
                    </w:rPr>
                  </w:pPr>
                </w:p>
                <w:p w:rsidR="00A87DF7" w:rsidRPr="00F205E9" w:rsidRDefault="00A87DF7" w:rsidP="00877D46">
                  <w:pPr>
                    <w:numPr>
                      <w:ilvl w:val="0"/>
                      <w:numId w:val="3"/>
                    </w:numPr>
                    <w:rPr>
                      <w:rFonts w:ascii="Times New Roman" w:eastAsia="Times New Roman" w:hAnsi="Times New Roman"/>
                      <w:b/>
                      <w:lang w:eastAsia="pl-PL"/>
                    </w:rPr>
                  </w:pPr>
                  <w:r w:rsidRPr="00F205E9">
                    <w:rPr>
                      <w:rFonts w:ascii="Times New Roman" w:hAnsi="Times New Roman"/>
                      <w:b/>
                    </w:rPr>
                    <w:t>English</w:t>
                  </w:r>
                  <w:r w:rsidRPr="00F205E9">
                    <w:rPr>
                      <w:rFonts w:ascii="Times New Roman" w:eastAsia="Times New Roman" w:hAnsi="Times New Roman"/>
                      <w:b/>
                      <w:lang w:eastAsia="pl-PL"/>
                    </w:rPr>
                    <w:t xml:space="preserve">Eater – Chatter – 2 szt. </w:t>
                  </w:r>
                </w:p>
                <w:p w:rsidR="00A87DF7" w:rsidRPr="00F205E9" w:rsidRDefault="00A87DF7" w:rsidP="00023BEC">
                  <w:p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Chatter to edukacyjna gra planszowa, którą można wykorzystać zarówno podczas zajęć lekcyjnych jak i w domu. Dzięki niej dzieci z chęcią będą uczyły się języka i w naturalny sposób, w trakcie zabawy, poszerzą swoją dotychczasową wiedzę. Chatter to idealny przykład na to, że zabawa może być równocześnie nauką, a nauka mieć formę zabawy.</w:t>
                  </w:r>
                </w:p>
                <w:p w:rsidR="00A87DF7" w:rsidRPr="00F205E9" w:rsidRDefault="00A87DF7" w:rsidP="00023BEC">
                  <w:pPr>
                    <w:spacing w:before="100" w:beforeAutospacing="1" w:after="100" w:afterAutospacing="1" w:line="240" w:lineRule="auto"/>
                    <w:outlineLvl w:val="3"/>
                    <w:rPr>
                      <w:rFonts w:ascii="Times New Roman" w:eastAsia="Times New Roman" w:hAnsi="Times New Roman"/>
                      <w:bCs/>
                      <w:lang w:eastAsia="pl-PL"/>
                    </w:rPr>
                  </w:pPr>
                  <w:r w:rsidRPr="00F205E9">
                    <w:rPr>
                      <w:rFonts w:ascii="Times New Roman" w:eastAsia="Times New Roman" w:hAnsi="Times New Roman"/>
                      <w:bCs/>
                      <w:lang w:eastAsia="pl-PL"/>
                    </w:rPr>
                    <w:br/>
                    <w:t>Zawartość:</w:t>
                  </w:r>
                </w:p>
                <w:p w:rsidR="00A87DF7" w:rsidRPr="00F205E9" w:rsidRDefault="00A87DF7" w:rsidP="00877D46">
                  <w:pPr>
                    <w:numPr>
                      <w:ilvl w:val="0"/>
                      <w:numId w:val="1"/>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plansza do gry o wymiarach 32 x 24 cm</w:t>
                  </w:r>
                </w:p>
                <w:p w:rsidR="00A87DF7" w:rsidRPr="00F205E9" w:rsidRDefault="00A87DF7" w:rsidP="00877D46">
                  <w:pPr>
                    <w:numPr>
                      <w:ilvl w:val="0"/>
                      <w:numId w:val="1"/>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zestaw 68 drewnianych klocków o wymiarach 3 x 3 cm, w tym dwa zestawy klocków z różnymi zadaniami (po 28 sztuk) oraz jeden zestaw klocków mających pewną funkcję w grze (12 sztuk)</w:t>
                  </w:r>
                </w:p>
                <w:p w:rsidR="00A87DF7" w:rsidRPr="00F205E9" w:rsidRDefault="00A87DF7" w:rsidP="00877D46">
                  <w:pPr>
                    <w:numPr>
                      <w:ilvl w:val="0"/>
                      <w:numId w:val="1"/>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kostkę do gry</w:t>
                  </w:r>
                </w:p>
                <w:p w:rsidR="00A87DF7" w:rsidRPr="00F205E9" w:rsidRDefault="00A87DF7" w:rsidP="00877D46">
                  <w:pPr>
                    <w:numPr>
                      <w:ilvl w:val="0"/>
                      <w:numId w:val="1"/>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6 pionków</w:t>
                  </w:r>
                </w:p>
                <w:p w:rsidR="00A87DF7" w:rsidRPr="00F205E9" w:rsidRDefault="00A87DF7" w:rsidP="00877D46">
                  <w:pPr>
                    <w:numPr>
                      <w:ilvl w:val="0"/>
                      <w:numId w:val="1"/>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Instrukcja</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Jump and Talk – Skacz i mów – 1 szt. </w:t>
                  </w:r>
                </w:p>
                <w:p w:rsidR="00A87DF7" w:rsidRPr="00F205E9" w:rsidRDefault="00A87DF7" w:rsidP="00023BEC">
                  <w:pPr>
                    <w:spacing w:after="0" w:line="240" w:lineRule="auto"/>
                    <w:jc w:val="both"/>
                    <w:rPr>
                      <w:rFonts w:ascii="Times New Roman" w:eastAsia="Times New Roman" w:hAnsi="Times New Roman"/>
                      <w:lang w:eastAsia="pl-PL"/>
                    </w:rPr>
                  </w:pPr>
                  <w:r w:rsidRPr="00F205E9">
                    <w:rPr>
                      <w:rFonts w:ascii="Times New Roman" w:eastAsia="Times New Roman" w:hAnsi="Times New Roman"/>
                      <w:lang w:eastAsia="pl-PL"/>
                    </w:rPr>
                    <w:t>Gra interaktywna – nauka poprzez zabawę! Sposób na atrakcyjne zajęcia w plenerze i nie tylko! Gra plenerowa 2,5m x 3,5m świetnie sprawdzi się również jako urozmaicenie zajęć podczas długich jesienno-zimowych wieczorów w placówce.</w:t>
                  </w:r>
                </w:p>
                <w:p w:rsidR="00A87DF7" w:rsidRPr="00F205E9" w:rsidRDefault="00A87DF7" w:rsidP="00023BEC">
                  <w:pPr>
                    <w:spacing w:after="0" w:line="240" w:lineRule="auto"/>
                    <w:jc w:val="both"/>
                    <w:rPr>
                      <w:rFonts w:ascii="Times New Roman" w:eastAsia="Times New Roman" w:hAnsi="Times New Roman"/>
                      <w:lang w:eastAsia="pl-PL"/>
                    </w:rPr>
                  </w:pPr>
                  <w:r w:rsidRPr="00F205E9">
                    <w:rPr>
                      <w:rFonts w:ascii="Times New Roman" w:eastAsia="Times New Roman" w:hAnsi="Times New Roman"/>
                      <w:lang w:eastAsia="pl-PL"/>
                    </w:rPr>
                    <w:t>Gra przeznaczona dla najmłodszych graczy 6-8 lat.</w:t>
                  </w:r>
                </w:p>
                <w:p w:rsidR="00A87DF7" w:rsidRPr="00F205E9" w:rsidRDefault="00A87DF7" w:rsidP="00023BEC">
                  <w:pPr>
                    <w:spacing w:after="0" w:line="240" w:lineRule="auto"/>
                    <w:jc w:val="both"/>
                    <w:rPr>
                      <w:rFonts w:ascii="Times New Roman" w:eastAsia="Times New Roman" w:hAnsi="Times New Roman"/>
                      <w:lang w:eastAsia="pl-PL"/>
                    </w:rPr>
                  </w:pPr>
                  <w:r w:rsidRPr="00F205E9">
                    <w:rPr>
                      <w:rFonts w:ascii="Times New Roman" w:eastAsia="Times New Roman" w:hAnsi="Times New Roman"/>
                      <w:lang w:eastAsia="pl-PL"/>
                    </w:rPr>
                    <w:t xml:space="preserve">Stając na wybranych polach, gracze muszą pochwalić się m. in. znajomością kolorów po angielsku, liczeniem do 10, </w:t>
                  </w:r>
                  <w:r w:rsidRPr="00F205E9">
                    <w:rPr>
                      <w:rFonts w:ascii="Times New Roman" w:eastAsia="Times New Roman" w:hAnsi="Times New Roman"/>
                      <w:lang w:eastAsia="pl-PL"/>
                    </w:rPr>
                    <w:lastRenderedPageBreak/>
                    <w:t>opowiadaniem o ulubionej potrawie lub warzywach, których nie lubią jeść.</w:t>
                  </w:r>
                </w:p>
                <w:p w:rsidR="00A87DF7" w:rsidRPr="00F205E9" w:rsidRDefault="00A87DF7" w:rsidP="00023BEC">
                  <w:pPr>
                    <w:spacing w:after="0" w:line="240" w:lineRule="auto"/>
                    <w:jc w:val="both"/>
                    <w:rPr>
                      <w:rFonts w:ascii="Times New Roman" w:eastAsia="Times New Roman" w:hAnsi="Times New Roman"/>
                      <w:lang w:eastAsia="pl-PL"/>
                    </w:rPr>
                  </w:pPr>
                  <w:r w:rsidRPr="00F205E9">
                    <w:rPr>
                      <w:rFonts w:ascii="Times New Roman" w:eastAsia="Times New Roman" w:hAnsi="Times New Roman"/>
                      <w:lang w:eastAsia="pl-PL"/>
                    </w:rPr>
                    <w:t>Dzięki pechowym i szczęśliwym polom gracze mogą pełznąć, skoczyć, lecieć na niższe lub wyższe pole. Mnóstwo śmiechu i świetnej zabawy!</w:t>
                  </w:r>
                </w:p>
                <w:p w:rsidR="00A87DF7" w:rsidRPr="00F205E9" w:rsidRDefault="00A87DF7" w:rsidP="00023BEC">
                  <w:pPr>
                    <w:spacing w:after="0" w:line="240" w:lineRule="auto"/>
                    <w:jc w:val="both"/>
                    <w:rPr>
                      <w:rFonts w:ascii="Times New Roman" w:eastAsia="Times New Roman" w:hAnsi="Times New Roman"/>
                      <w:lang w:eastAsia="pl-PL"/>
                    </w:rPr>
                  </w:pPr>
                </w:p>
                <w:p w:rsidR="00A87DF7" w:rsidRPr="00F205E9" w:rsidRDefault="00A87DF7" w:rsidP="00877D46">
                  <w:pPr>
                    <w:numPr>
                      <w:ilvl w:val="0"/>
                      <w:numId w:val="3"/>
                    </w:numPr>
                    <w:rPr>
                      <w:rFonts w:ascii="Times New Roman" w:hAnsi="Times New Roman"/>
                      <w:b/>
                    </w:rPr>
                  </w:pPr>
                  <w:bookmarkStart w:id="1" w:name="_Hlk536376514"/>
                  <w:r w:rsidRPr="00F205E9">
                    <w:rPr>
                      <w:rFonts w:ascii="Times New Roman" w:hAnsi="Times New Roman"/>
                      <w:b/>
                    </w:rPr>
                    <w:t>Dobble – 6 szt.</w:t>
                  </w:r>
                </w:p>
                <w:p w:rsidR="00A87DF7" w:rsidRPr="00F205E9" w:rsidRDefault="00A87DF7" w:rsidP="002E18FF">
                  <w:pPr>
                    <w:pStyle w:val="Bezodstpw"/>
                    <w:rPr>
                      <w:rFonts w:ascii="Times New Roman" w:hAnsi="Times New Roman"/>
                    </w:rPr>
                  </w:pPr>
                  <w:r w:rsidRPr="00F205E9">
                    <w:rPr>
                      <w:rFonts w:ascii="Times New Roman" w:hAnsi="Times New Roman"/>
                    </w:rPr>
                    <w:t>Gra polegająca na tworzeniu związków wyrazowych, pomaga utrwalić</w:t>
                  </w:r>
                </w:p>
                <w:p w:rsidR="00A87DF7" w:rsidRPr="00F205E9" w:rsidRDefault="00A87DF7" w:rsidP="002E18FF">
                  <w:pPr>
                    <w:pStyle w:val="Bezodstpw"/>
                    <w:rPr>
                      <w:rFonts w:ascii="Times New Roman" w:hAnsi="Times New Roman"/>
                    </w:rPr>
                  </w:pPr>
                  <w:r w:rsidRPr="00F205E9">
                    <w:rPr>
                      <w:rFonts w:ascii="Times New Roman" w:hAnsi="Times New Roman"/>
                    </w:rPr>
                    <w:t xml:space="preserve"> Słownictwo. W zasadach można znaleźć pięć mini-gier</w:t>
                  </w:r>
                </w:p>
                <w:p w:rsidR="00A87DF7" w:rsidRPr="00F205E9" w:rsidRDefault="00A87DF7" w:rsidP="002E18FF">
                  <w:pPr>
                    <w:spacing w:before="58" w:after="58" w:line="240" w:lineRule="auto"/>
                    <w:rPr>
                      <w:rFonts w:ascii="Times New Roman" w:eastAsia="Times New Roman" w:hAnsi="Times New Roman"/>
                      <w:lang w:eastAsia="pl-PL"/>
                    </w:rPr>
                  </w:pPr>
                  <w:r w:rsidRPr="00F205E9">
                    <w:rPr>
                      <w:rFonts w:ascii="Times New Roman" w:eastAsia="Times New Roman" w:hAnsi="Times New Roman"/>
                      <w:b/>
                      <w:bCs/>
                      <w:lang w:eastAsia="pl-PL"/>
                    </w:rPr>
                    <w:t>Zawartość pudełka</w:t>
                  </w:r>
                  <w:r w:rsidRPr="00F205E9">
                    <w:rPr>
                      <w:rFonts w:ascii="Times New Roman" w:eastAsia="Times New Roman" w:hAnsi="Times New Roman"/>
                      <w:lang w:eastAsia="pl-PL"/>
                    </w:rPr>
                    <w:t>:</w:t>
                  </w:r>
                </w:p>
                <w:p w:rsidR="00A87DF7" w:rsidRPr="00F205E9" w:rsidRDefault="00A87DF7" w:rsidP="00877D46">
                  <w:pPr>
                    <w:numPr>
                      <w:ilvl w:val="0"/>
                      <w:numId w:val="5"/>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55 okrągłych kart</w:t>
                  </w:r>
                </w:p>
                <w:p w:rsidR="00A87DF7" w:rsidRPr="00F205E9" w:rsidRDefault="00A87DF7" w:rsidP="00877D46">
                  <w:pPr>
                    <w:numPr>
                      <w:ilvl w:val="0"/>
                      <w:numId w:val="5"/>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puszka</w:t>
                  </w:r>
                </w:p>
                <w:p w:rsidR="00A87DF7" w:rsidRPr="00F205E9" w:rsidRDefault="00A87DF7" w:rsidP="00877D46">
                  <w:pPr>
                    <w:numPr>
                      <w:ilvl w:val="0"/>
                      <w:numId w:val="5"/>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instrukcja</w:t>
                  </w:r>
                </w:p>
                <w:p w:rsidR="00A87DF7" w:rsidRPr="00F205E9" w:rsidRDefault="00A87DF7" w:rsidP="00877D46">
                  <w:pPr>
                    <w:numPr>
                      <w:ilvl w:val="0"/>
                      <w:numId w:val="5"/>
                    </w:numPr>
                    <w:spacing w:before="100" w:beforeAutospacing="1" w:after="100" w:afterAutospacing="1" w:line="240" w:lineRule="auto"/>
                    <w:rPr>
                      <w:rFonts w:ascii="Times New Roman" w:eastAsia="Times New Roman" w:hAnsi="Times New Roman"/>
                      <w:lang w:eastAsia="pl-PL"/>
                    </w:rPr>
                  </w:pPr>
                </w:p>
                <w:p w:rsidR="00A87DF7" w:rsidRPr="00F205E9" w:rsidRDefault="00A87DF7" w:rsidP="00877D46">
                  <w:pPr>
                    <w:numPr>
                      <w:ilvl w:val="0"/>
                      <w:numId w:val="3"/>
                    </w:numPr>
                    <w:rPr>
                      <w:rFonts w:ascii="Times New Roman" w:hAnsi="Times New Roman"/>
                    </w:rPr>
                  </w:pPr>
                  <w:r w:rsidRPr="00F205E9">
                    <w:rPr>
                      <w:rFonts w:ascii="Times New Roman" w:hAnsi="Times New Roman"/>
                      <w:b/>
                    </w:rPr>
                    <w:t>Story Cubes- 12 szt.</w:t>
                  </w:r>
                </w:p>
                <w:p w:rsidR="00A87DF7" w:rsidRPr="00F205E9" w:rsidRDefault="00A87DF7" w:rsidP="002E18FF">
                  <w:pPr>
                    <w:rPr>
                      <w:rFonts w:ascii="Times New Roman" w:hAnsi="Times New Roman"/>
                      <w:color w:val="000000"/>
                      <w:shd w:val="clear" w:color="auto" w:fill="FFFFFF"/>
                    </w:rPr>
                  </w:pPr>
                  <w:r w:rsidRPr="00F205E9">
                    <w:rPr>
                      <w:rFonts w:ascii="Times New Roman" w:hAnsi="Times New Roman"/>
                      <w:color w:val="000000"/>
                      <w:shd w:val="clear" w:color="auto" w:fill="FFFFFF"/>
                    </w:rPr>
                    <w:t xml:space="preserve">Dziewięć kostek, z których każda zawiera na ściankach odmienny zestaw ilustracji, prowokuje do tworzenia historii, ćwiczy pomysłowość i kreatywność. </w:t>
                  </w:r>
                </w:p>
                <w:p w:rsidR="00A87DF7" w:rsidRPr="00F205E9" w:rsidRDefault="00A87DF7" w:rsidP="002E18FF">
                  <w:pPr>
                    <w:rPr>
                      <w:rFonts w:ascii="Times New Roman" w:hAnsi="Times New Roman"/>
                    </w:rPr>
                  </w:pPr>
                  <w:r w:rsidRPr="00F205E9">
                    <w:rPr>
                      <w:rFonts w:ascii="Times New Roman" w:hAnsi="Times New Roman"/>
                      <w:b/>
                      <w:bCs/>
                    </w:rPr>
                    <w:t>Zawartość pudełka</w:t>
                  </w:r>
                  <w:r w:rsidRPr="00F205E9">
                    <w:rPr>
                      <w:rFonts w:ascii="Times New Roman" w:hAnsi="Times New Roman"/>
                    </w:rPr>
                    <w:t>:</w:t>
                  </w:r>
                </w:p>
                <w:p w:rsidR="00A87DF7" w:rsidRPr="00F205E9" w:rsidRDefault="00A87DF7" w:rsidP="00877D46">
                  <w:pPr>
                    <w:numPr>
                      <w:ilvl w:val="0"/>
                      <w:numId w:val="6"/>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9 kości</w:t>
                  </w:r>
                </w:p>
                <w:p w:rsidR="00A87DF7" w:rsidRPr="00F205E9" w:rsidRDefault="00A87DF7" w:rsidP="00877D46">
                  <w:pPr>
                    <w:numPr>
                      <w:ilvl w:val="0"/>
                      <w:numId w:val="6"/>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instrukcja</w:t>
                  </w:r>
                </w:p>
                <w:p w:rsidR="00A87DF7" w:rsidRPr="00F205E9" w:rsidRDefault="00A87DF7" w:rsidP="00877D46">
                  <w:pPr>
                    <w:numPr>
                      <w:ilvl w:val="0"/>
                      <w:numId w:val="3"/>
                    </w:numPr>
                    <w:rPr>
                      <w:rFonts w:ascii="Times New Roman" w:hAnsi="Times New Roman"/>
                    </w:rPr>
                  </w:pPr>
                  <w:r w:rsidRPr="00F205E9">
                    <w:rPr>
                      <w:rFonts w:ascii="Times New Roman" w:hAnsi="Times New Roman"/>
                      <w:b/>
                    </w:rPr>
                    <w:t>Story Cubes - Przygody– 12 szt.</w:t>
                  </w:r>
                </w:p>
                <w:p w:rsidR="00A87DF7" w:rsidRPr="00F205E9" w:rsidRDefault="00A87DF7" w:rsidP="002E18FF">
                  <w:pPr>
                    <w:rPr>
                      <w:rFonts w:ascii="Times New Roman" w:hAnsi="Times New Roman"/>
                    </w:rPr>
                  </w:pPr>
                  <w:r w:rsidRPr="00F205E9">
                    <w:rPr>
                      <w:rFonts w:ascii="Times New Roman" w:hAnsi="Times New Roman"/>
                    </w:rPr>
                    <w:t>Doskonały trening pomysłowości i wyobraźni. </w:t>
                  </w:r>
                  <w:r w:rsidRPr="00F205E9">
                    <w:rPr>
                      <w:rStyle w:val="Pogrubienie"/>
                      <w:rFonts w:ascii="Times New Roman" w:hAnsi="Times New Roman"/>
                    </w:rPr>
                    <w:t>Story Cubes: Przygody </w:t>
                  </w:r>
                  <w:r w:rsidRPr="00F205E9">
                    <w:rPr>
                      <w:rFonts w:ascii="Times New Roman" w:hAnsi="Times New Roman"/>
                    </w:rPr>
                    <w:t>to dziewięć ładnie wykonanych, sześciennych kostek, z których każda zawiera na ściankach odmienny zestaw ilustracji.</w:t>
                  </w:r>
                </w:p>
                <w:p w:rsidR="00A87DF7" w:rsidRPr="00F205E9" w:rsidRDefault="00A87DF7" w:rsidP="002E18FF">
                  <w:pPr>
                    <w:spacing w:before="58" w:after="58" w:line="240" w:lineRule="auto"/>
                    <w:rPr>
                      <w:rFonts w:ascii="Times New Roman" w:eastAsia="Times New Roman" w:hAnsi="Times New Roman"/>
                      <w:lang w:eastAsia="pl-PL"/>
                    </w:rPr>
                  </w:pPr>
                  <w:r w:rsidRPr="00F205E9">
                    <w:rPr>
                      <w:rFonts w:ascii="Times New Roman" w:eastAsia="Times New Roman" w:hAnsi="Times New Roman"/>
                      <w:b/>
                      <w:bCs/>
                      <w:lang w:eastAsia="pl-PL"/>
                    </w:rPr>
                    <w:t>Zawartość pudełka</w:t>
                  </w:r>
                  <w:r w:rsidRPr="00F205E9">
                    <w:rPr>
                      <w:rFonts w:ascii="Times New Roman" w:eastAsia="Times New Roman" w:hAnsi="Times New Roman"/>
                      <w:lang w:eastAsia="pl-PL"/>
                    </w:rPr>
                    <w:t>:</w:t>
                  </w:r>
                </w:p>
                <w:p w:rsidR="00A87DF7" w:rsidRPr="00F205E9" w:rsidRDefault="00A87DF7" w:rsidP="00877D46">
                  <w:pPr>
                    <w:numPr>
                      <w:ilvl w:val="0"/>
                      <w:numId w:val="7"/>
                    </w:numPr>
                    <w:spacing w:before="100" w:beforeAutospacing="1" w:after="100" w:afterAutospacing="1" w:line="240" w:lineRule="auto"/>
                    <w:rPr>
                      <w:rStyle w:val="BezodstpwZnak"/>
                      <w:rFonts w:ascii="Times New Roman" w:eastAsia="Calibri" w:hAnsi="Times New Roman"/>
                      <w:lang w:eastAsia="pl-PL"/>
                    </w:rPr>
                  </w:pPr>
                  <w:r w:rsidRPr="00F205E9">
                    <w:rPr>
                      <w:rFonts w:ascii="Times New Roman" w:eastAsia="Times New Roman" w:hAnsi="Times New Roman"/>
                      <w:lang w:eastAsia="pl-PL"/>
                    </w:rPr>
                    <w:t>9 kostek</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Story Cubes – Sekrety - 12 szt. </w:t>
                  </w:r>
                </w:p>
                <w:p w:rsidR="00A87DF7" w:rsidRPr="00F205E9" w:rsidRDefault="00A87DF7" w:rsidP="002E18FF">
                  <w:pPr>
                    <w:pStyle w:val="Bezodstpw"/>
                    <w:rPr>
                      <w:rFonts w:ascii="Times New Roman" w:hAnsi="Times New Roman"/>
                    </w:rPr>
                  </w:pPr>
                  <w:r w:rsidRPr="00F205E9">
                    <w:rPr>
                      <w:rFonts w:ascii="Times New Roman" w:hAnsi="Times New Roman"/>
                    </w:rPr>
                    <w:t>Doskonały trening pomysłowości i wyobraźni. </w:t>
                  </w:r>
                  <w:r w:rsidRPr="00F205E9">
                    <w:rPr>
                      <w:rStyle w:val="Pogrubienie"/>
                      <w:rFonts w:ascii="Times New Roman" w:hAnsi="Times New Roman"/>
                    </w:rPr>
                    <w:t>Story Cubes: Sekrety </w:t>
                  </w:r>
                  <w:r w:rsidRPr="00F205E9">
                    <w:rPr>
                      <w:rFonts w:ascii="Times New Roman" w:hAnsi="Times New Roman"/>
                    </w:rPr>
                    <w:t>to dziewięć ładnie wykonanych, sześciennych kostek, z których każda zawiera na ściankach odmienny zestaw ilustracji.</w:t>
                  </w:r>
                </w:p>
                <w:p w:rsidR="00A87DF7" w:rsidRPr="00F205E9" w:rsidRDefault="00A87DF7" w:rsidP="002E18FF">
                  <w:pPr>
                    <w:pStyle w:val="Bezodstpw"/>
                    <w:rPr>
                      <w:rFonts w:ascii="Times New Roman" w:hAnsi="Times New Roman"/>
                    </w:rPr>
                  </w:pPr>
                </w:p>
                <w:p w:rsidR="00A87DF7" w:rsidRPr="00F205E9" w:rsidRDefault="00A87DF7" w:rsidP="002E18FF">
                  <w:pPr>
                    <w:spacing w:before="58" w:after="58" w:line="240" w:lineRule="auto"/>
                    <w:rPr>
                      <w:rFonts w:ascii="Times New Roman" w:eastAsia="Times New Roman" w:hAnsi="Times New Roman"/>
                      <w:lang w:eastAsia="pl-PL"/>
                    </w:rPr>
                  </w:pPr>
                  <w:r w:rsidRPr="00F205E9">
                    <w:rPr>
                      <w:rFonts w:ascii="Times New Roman" w:eastAsia="Times New Roman" w:hAnsi="Times New Roman"/>
                      <w:b/>
                      <w:bCs/>
                      <w:lang w:eastAsia="pl-PL"/>
                    </w:rPr>
                    <w:t>Zawartość pudełka</w:t>
                  </w:r>
                  <w:r w:rsidRPr="00F205E9">
                    <w:rPr>
                      <w:rFonts w:ascii="Times New Roman" w:eastAsia="Times New Roman" w:hAnsi="Times New Roman"/>
                      <w:lang w:eastAsia="pl-PL"/>
                    </w:rPr>
                    <w:t>:</w:t>
                  </w:r>
                </w:p>
                <w:p w:rsidR="00A87DF7" w:rsidRPr="00F205E9" w:rsidRDefault="00A87DF7" w:rsidP="00877D46">
                  <w:pPr>
                    <w:numPr>
                      <w:ilvl w:val="0"/>
                      <w:numId w:val="8"/>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9 kostek</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Redagujemy gazetę, ćwiczymy wymowę i gramatykę – 6 szt. </w:t>
                  </w:r>
                </w:p>
                <w:p w:rsidR="00A87DF7" w:rsidRDefault="00A87DF7" w:rsidP="002E18FF">
                  <w:pPr>
                    <w:jc w:val="both"/>
                    <w:rPr>
                      <w:rFonts w:ascii="Times New Roman" w:hAnsi="Times New Roman"/>
                    </w:rPr>
                  </w:pPr>
                  <w:r w:rsidRPr="00F205E9">
                    <w:rPr>
                      <w:rFonts w:ascii="Times New Roman" w:hAnsi="Times New Roman"/>
                    </w:rPr>
                    <w:t>Gra edukacyjna do nauki języka angielskiego. Świetna do ćwiczenia literowania</w:t>
                  </w:r>
                  <w:r w:rsidRPr="00F205E9">
                    <w:rPr>
                      <w:rFonts w:ascii="Times New Roman" w:hAnsi="Times New Roman"/>
                    </w:rPr>
                    <w:br/>
                    <w:t xml:space="preserve"> i gramatyki angielskiej. Gracze ścigają się, aby zamieścić wiadomość oraz znaleźć</w:t>
                  </w:r>
                  <w:r w:rsidRPr="00F205E9">
                    <w:rPr>
                      <w:rFonts w:ascii="Times New Roman" w:hAnsi="Times New Roman"/>
                    </w:rPr>
                    <w:br/>
                    <w:t xml:space="preserve"> i poprawić błędy w nagłówkach zanim materiał trafi do szefa – wydawcy gazety. Dołączone karty zawierają wiadomości z różnych działów gazety i sprawdzają poziom wiedzy z zakresu literowania, form czasownikowych, gramatyki zdania</w:t>
                  </w:r>
                  <w:r w:rsidRPr="00F205E9">
                    <w:rPr>
                      <w:rFonts w:ascii="Times New Roman" w:hAnsi="Times New Roman"/>
                    </w:rPr>
                    <w:br/>
                    <w:t xml:space="preserve"> i słownictwa. Karty mają ponadto wydrukowane zasady językowe, aby można było zweryfikować poprawność swoich działań. Gra przeznaczona dla 2-6 graczy. Producent: USA/Wielka Brytania. Instrukcja oryginalna w języku angielskim.</w:t>
                  </w:r>
                </w:p>
                <w:p w:rsidR="00E90AD6" w:rsidRPr="00F205E9" w:rsidRDefault="00E90AD6" w:rsidP="002E18FF">
                  <w:pPr>
                    <w:jc w:val="both"/>
                    <w:rPr>
                      <w:rFonts w:ascii="Times New Roman" w:hAnsi="Times New Roman"/>
                      <w:b/>
                    </w:rPr>
                  </w:pPr>
                </w:p>
                <w:p w:rsidR="00A87DF7" w:rsidRPr="00F205E9" w:rsidRDefault="00A87DF7" w:rsidP="00877D46">
                  <w:pPr>
                    <w:numPr>
                      <w:ilvl w:val="0"/>
                      <w:numId w:val="3"/>
                    </w:numPr>
                    <w:rPr>
                      <w:rFonts w:ascii="Times New Roman" w:hAnsi="Times New Roman"/>
                      <w:b/>
                    </w:rPr>
                  </w:pPr>
                  <w:r w:rsidRPr="00F205E9">
                    <w:rPr>
                      <w:rFonts w:ascii="Times New Roman" w:hAnsi="Times New Roman"/>
                      <w:b/>
                    </w:rPr>
                    <w:lastRenderedPageBreak/>
                    <w:t xml:space="preserve">Domino angielskie – krótkie samogłoski – 6 szt. </w:t>
                  </w:r>
                </w:p>
                <w:p w:rsidR="00A87DF7" w:rsidRPr="00F205E9" w:rsidRDefault="00A87DF7" w:rsidP="002E18FF">
                  <w:pPr>
                    <w:autoSpaceDE w:val="0"/>
                    <w:autoSpaceDN w:val="0"/>
                    <w:adjustRightInd w:val="0"/>
                    <w:jc w:val="both"/>
                    <w:rPr>
                      <w:rFonts w:ascii="Times New Roman" w:hAnsi="Times New Roman"/>
                    </w:rPr>
                  </w:pPr>
                  <w:r w:rsidRPr="00F205E9">
                    <w:rPr>
                      <w:rFonts w:ascii="Times New Roman" w:hAnsi="Times New Roman"/>
                    </w:rPr>
                    <w:t>Pomoc dydaktyczna do nauki języka angielskiego. Zawiera 84 dwustronnych plastikowych klocków, każdy o wymiarach 2 x 4,5 cm. Klocki (zwane też kamieniami) kodowane są 6 żywymi kolorami. Gra umożliwia ćwiczenie wymowy 27 grup 2- i 3-literowych wyrazów z krótkimi samogłoskami angielskimi.</w:t>
                  </w:r>
                </w:p>
                <w:p w:rsidR="00A87DF7" w:rsidRPr="00F205E9" w:rsidRDefault="00A87DF7" w:rsidP="002E18FF">
                  <w:pPr>
                    <w:autoSpaceDE w:val="0"/>
                    <w:autoSpaceDN w:val="0"/>
                    <w:adjustRightInd w:val="0"/>
                    <w:jc w:val="both"/>
                    <w:rPr>
                      <w:rFonts w:ascii="Times New Roman" w:hAnsi="Times New Roman"/>
                    </w:rPr>
                  </w:pPr>
                  <w:r w:rsidRPr="00F205E9">
                    <w:rPr>
                      <w:rFonts w:ascii="Times New Roman" w:hAnsi="Times New Roman"/>
                    </w:rPr>
                    <w:t>Wszystkie klocki zapakowane są w przezroczysty pojemnik z tworzywa z wygodną rączką. Producent: USA/Wielka Brytania.</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Domino angielskie – budujemy wyrazy  – 6 szt. </w:t>
                  </w:r>
                </w:p>
                <w:p w:rsidR="00A87DF7" w:rsidRPr="00F205E9" w:rsidRDefault="00A87DF7" w:rsidP="002E18FF">
                  <w:pPr>
                    <w:pStyle w:val="NormalnyWeb"/>
                    <w:rPr>
                      <w:sz w:val="22"/>
                      <w:szCs w:val="22"/>
                    </w:rPr>
                  </w:pPr>
                  <w:r w:rsidRPr="00F205E9">
                    <w:rPr>
                      <w:sz w:val="22"/>
                      <w:szCs w:val="22"/>
                    </w:rPr>
                    <w:t>Pomoc dydaktyczna do nauki języka angielskiego. Zawiera 200 dwustronnych plastikowych klocków, każdy o wymiarach 2 x 4,5 cm. Klocki (zwane też kamieniami) kodowane są 3 żywymi kolorami, stąd ten zestaw edukacyjny zawiera następujące grupy płytek domina:</w:t>
                  </w:r>
                </w:p>
                <w:p w:rsidR="00A87DF7" w:rsidRPr="00F205E9" w:rsidRDefault="00A87DF7" w:rsidP="002E18FF">
                  <w:pPr>
                    <w:pStyle w:val="NormalnyWeb"/>
                    <w:jc w:val="center"/>
                    <w:rPr>
                      <w:sz w:val="22"/>
                      <w:szCs w:val="22"/>
                    </w:rPr>
                  </w:pPr>
                  <w:r w:rsidRPr="00F205E9">
                    <w:rPr>
                      <w:rStyle w:val="Pogrubienie"/>
                      <w:sz w:val="22"/>
                      <w:szCs w:val="22"/>
                    </w:rPr>
                    <w:t>Prefixes - Green</w:t>
                  </w:r>
                  <w:r w:rsidRPr="00F205E9">
                    <w:rPr>
                      <w:sz w:val="22"/>
                      <w:szCs w:val="22"/>
                    </w:rPr>
                    <w:br/>
                  </w:r>
                  <w:r w:rsidRPr="00F205E9">
                    <w:rPr>
                      <w:rStyle w:val="Pogrubienie"/>
                      <w:sz w:val="22"/>
                      <w:szCs w:val="22"/>
                    </w:rPr>
                    <w:t>Root Words - Yellow</w:t>
                  </w:r>
                  <w:r w:rsidRPr="00F205E9">
                    <w:rPr>
                      <w:sz w:val="22"/>
                      <w:szCs w:val="22"/>
                    </w:rPr>
                    <w:br/>
                  </w:r>
                  <w:r w:rsidRPr="00F205E9">
                    <w:rPr>
                      <w:rStyle w:val="Pogrubienie"/>
                      <w:sz w:val="22"/>
                      <w:szCs w:val="22"/>
                    </w:rPr>
                    <w:t>Suffixes - Blue</w:t>
                  </w:r>
                </w:p>
                <w:p w:rsidR="00A87DF7" w:rsidRPr="00F205E9" w:rsidRDefault="00A87DF7" w:rsidP="002E18FF">
                  <w:pPr>
                    <w:pStyle w:val="NormalnyWeb"/>
                    <w:rPr>
                      <w:sz w:val="22"/>
                      <w:szCs w:val="22"/>
                    </w:rPr>
                  </w:pPr>
                  <w:r w:rsidRPr="00F205E9">
                    <w:rPr>
                      <w:sz w:val="22"/>
                      <w:szCs w:val="22"/>
                    </w:rPr>
                    <w:t>. Wszystkie klocki zapakowane są w przezroczysty pojemnik z tworzywa z wygodną rączką. Producent: USA/Wielka Brytania.</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Domino angielskie – budujemy zdania  – 6 szt. </w:t>
                  </w:r>
                </w:p>
                <w:p w:rsidR="00A87DF7" w:rsidRPr="00E90AD6" w:rsidRDefault="00A87DF7" w:rsidP="002E18FF">
                  <w:pPr>
                    <w:rPr>
                      <w:rFonts w:ascii="Times New Roman" w:hAnsi="Times New Roman"/>
                    </w:rPr>
                  </w:pPr>
                  <w:r w:rsidRPr="00F205E9">
                    <w:rPr>
                      <w:rFonts w:ascii="Times New Roman" w:hAnsi="Times New Roman"/>
                    </w:rPr>
                    <w:t>Pomoc dydaktyczna do nauki języka angielskiego. Zawiera 114 dwustronnych klocków, każdy o wymiarach 2 x 4,5 cm. Klocki (zwane też kamieniami) kodowane są 8 kolorami, stąd ten zestaw edukacyjny zawiera następujące płytki domina:</w:t>
                  </w:r>
                  <w:r w:rsidRPr="00F205E9">
                    <w:rPr>
                      <w:rFonts w:ascii="Times New Roman" w:hAnsi="Times New Roman"/>
                    </w:rPr>
                    <w:br/>
                  </w:r>
                  <w:r w:rsidRPr="00F205E9">
                    <w:rPr>
                      <w:rFonts w:ascii="Times New Roman" w:hAnsi="Times New Roman"/>
                    </w:rPr>
                    <w:br/>
                    <w:t xml:space="preserve">56 x Verbs - Orange </w:t>
                  </w:r>
                  <w:r w:rsidRPr="00F205E9">
                    <w:rPr>
                      <w:rFonts w:ascii="Times New Roman" w:hAnsi="Times New Roman"/>
                    </w:rPr>
                    <w:br/>
                    <w:t xml:space="preserve">46 x Nouns – Blue </w:t>
                  </w:r>
                  <w:r w:rsidRPr="00F205E9">
                    <w:rPr>
                      <w:rFonts w:ascii="Times New Roman" w:hAnsi="Times New Roman"/>
                    </w:rPr>
                    <w:br/>
                    <w:t>38 x Adjectives - Yellow</w:t>
                  </w:r>
                  <w:r w:rsidRPr="00F205E9">
                    <w:rPr>
                      <w:rFonts w:ascii="Times New Roman" w:hAnsi="Times New Roman"/>
                    </w:rPr>
                    <w:br/>
                    <w:t xml:space="preserve">28 x Pronouns – Light Blue </w:t>
                  </w:r>
                  <w:r w:rsidRPr="00F205E9">
                    <w:rPr>
                      <w:rFonts w:ascii="Times New Roman" w:hAnsi="Times New Roman"/>
                    </w:rPr>
                    <w:br/>
                    <w:t xml:space="preserve">20 x Adverbs – Green </w:t>
                  </w:r>
                  <w:r w:rsidRPr="00F205E9">
                    <w:rPr>
                      <w:rFonts w:ascii="Times New Roman" w:hAnsi="Times New Roman"/>
                    </w:rPr>
                    <w:br/>
                    <w:t xml:space="preserve">18 x Prepositions – Purple </w:t>
                  </w:r>
                  <w:r w:rsidRPr="00F205E9">
                    <w:rPr>
                      <w:rFonts w:ascii="Times New Roman" w:hAnsi="Times New Roman"/>
                    </w:rPr>
                    <w:br/>
                    <w:t xml:space="preserve">12 x Punctuation Marks - White </w:t>
                  </w:r>
                  <w:r w:rsidRPr="00F205E9">
                    <w:rPr>
                      <w:rFonts w:ascii="Times New Roman" w:hAnsi="Times New Roman"/>
                    </w:rPr>
                    <w:br/>
                    <w:t xml:space="preserve">10 x Conjunctions - Red </w:t>
                  </w:r>
                  <w:r w:rsidRPr="00F205E9">
                    <w:rPr>
                      <w:rFonts w:ascii="Times New Roman" w:hAnsi="Times New Roman"/>
                    </w:rPr>
                    <w:br/>
                  </w:r>
                  <w:r w:rsidRPr="00F205E9">
                    <w:rPr>
                      <w:rFonts w:ascii="Times New Roman" w:hAnsi="Times New Roman"/>
                    </w:rPr>
                    <w:br/>
                    <w:t>Wszystkie klocki zapakowane są w przezroczysty pojemnik z tworzywa z wygodną rączką. Producent: USA/Wielka Brytania.</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English Paperchase – 6 szt. </w:t>
                  </w:r>
                </w:p>
                <w:p w:rsidR="00A87DF7" w:rsidRPr="00F205E9" w:rsidRDefault="00A87DF7" w:rsidP="002E18FF">
                  <w:pPr>
                    <w:rPr>
                      <w:rFonts w:ascii="Times New Roman" w:hAnsi="Times New Roman"/>
                    </w:rPr>
                  </w:pPr>
                  <w:r w:rsidRPr="00F205E9">
                    <w:rPr>
                      <w:rFonts w:ascii="Times New Roman" w:hAnsi="Times New Roman"/>
                      <w:bCs/>
                    </w:rPr>
                    <w:t>English Paperchase</w:t>
                  </w:r>
                  <w:r w:rsidRPr="00F205E9">
                    <w:rPr>
                      <w:rFonts w:ascii="Times New Roman" w:hAnsi="Times New Roman"/>
                    </w:rPr>
                    <w:t>to gra językowa o tematyce cywilizacyjno-kulturowej, w której gracze poznają charakterystyczne miejsca, zabytki, postaci, wytwory kultury i specjalności kulinarne krajów anglojęzycznych aktywnie rozwijając swoją znajomość języka angielskiego na poziomie A2.</w:t>
                  </w:r>
                </w:p>
                <w:p w:rsidR="00A87DF7" w:rsidRPr="00F205E9" w:rsidRDefault="00A87DF7" w:rsidP="002E18FF">
                  <w:pPr>
                    <w:rPr>
                      <w:rFonts w:ascii="Times New Roman" w:hAnsi="Times New Roman"/>
                    </w:rPr>
                  </w:pPr>
                  <w:r w:rsidRPr="005062FA">
                    <w:rPr>
                      <w:rFonts w:ascii="Times New Roman" w:hAnsi="Times New Roman"/>
                      <w:bCs/>
                    </w:rPr>
                    <w:t>Zestaw powinien zawierać co najmniej:</w:t>
                  </w:r>
                  <w:r w:rsidRPr="00F205E9">
                    <w:rPr>
                      <w:rFonts w:ascii="Times New Roman" w:hAnsi="Times New Roman"/>
                      <w:b/>
                      <w:bCs/>
                    </w:rPr>
                    <w:t xml:space="preserve"> </w:t>
                  </w:r>
                  <w:r w:rsidRPr="00F205E9">
                    <w:rPr>
                      <w:rFonts w:ascii="Times New Roman" w:hAnsi="Times New Roman"/>
                    </w:rPr>
                    <w:br/>
                    <w:t>-66 kart ze zdjęciami wybranych miejsc, zabytków, postaci i kulinariów charakterystycznych dla Wielkiej Brytanii i krajów anglojęzycznych,</w:t>
                  </w:r>
                  <w:r w:rsidRPr="00F205E9">
                    <w:rPr>
                      <w:rFonts w:ascii="Times New Roman" w:hAnsi="Times New Roman"/>
                    </w:rPr>
                    <w:br/>
                    <w:t>-66 kart z opisami odnoszącymi się do obrazków (po 5 wskazówek na każdej karcie),</w:t>
                  </w:r>
                  <w:r w:rsidRPr="00F205E9">
                    <w:rPr>
                      <w:rFonts w:ascii="Times New Roman" w:hAnsi="Times New Roman"/>
                    </w:rPr>
                    <w:br/>
                    <w:t>-instrukcję w języku angielskim</w:t>
                  </w:r>
                </w:p>
                <w:p w:rsidR="00A87DF7" w:rsidRPr="00F205E9" w:rsidRDefault="00A87DF7" w:rsidP="002E18FF">
                  <w:pPr>
                    <w:rPr>
                      <w:rFonts w:ascii="Times New Roman" w:hAnsi="Times New Roman"/>
                    </w:rPr>
                  </w:pPr>
                  <w:r w:rsidRPr="00F205E9">
                    <w:rPr>
                      <w:rFonts w:ascii="Times New Roman" w:hAnsi="Times New Roman"/>
                    </w:rPr>
                    <w:t>Minimalne wymiary: 21,5x14,5 cm</w:t>
                  </w:r>
                  <w:r w:rsidRPr="00F205E9">
                    <w:rPr>
                      <w:rFonts w:ascii="Times New Roman" w:hAnsi="Times New Roman"/>
                    </w:rPr>
                    <w:br/>
                    <w:t>Opakowanie: kartonowe pudełko, folia</w:t>
                  </w:r>
                </w:p>
                <w:p w:rsidR="00A87DF7" w:rsidRPr="00F205E9" w:rsidRDefault="00A87DF7" w:rsidP="002E18FF">
                  <w:pPr>
                    <w:rPr>
                      <w:rFonts w:ascii="Times New Roman" w:hAnsi="Times New Roman"/>
                    </w:rPr>
                  </w:pP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Angielski sklepik – lista zakupów – 6 szt. </w:t>
                  </w:r>
                </w:p>
                <w:p w:rsidR="00A87DF7" w:rsidRPr="00F205E9" w:rsidRDefault="00A87DF7" w:rsidP="002E18FF">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 xml:space="preserve">Zasady gry jak przy popularnej grze memory. Każdy gracz otrzymuje listę zakupów - jego zadaniem jest odnaleźć artykuły ze swojej listy. </w:t>
                  </w:r>
                </w:p>
                <w:p w:rsidR="00A87DF7" w:rsidRPr="00F205E9" w:rsidRDefault="00A87DF7" w:rsidP="002E18FF">
                  <w:p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Gra pamięciowa rozwijająca spostrzegawczość u dzieci. Zasady gry jak przy popularnej grze memory. Każdy gracz otrzymuje listę zakupów - jego zadaniem jest odnaleźć artykuły ze swojej listy. Celem gry jest nauka angielskich słówek, za pomocą skojarzeń: obraz, zapis, wymowa.</w:t>
                  </w:r>
                </w:p>
                <w:p w:rsidR="00A87DF7" w:rsidRPr="00F205E9" w:rsidRDefault="00A87DF7" w:rsidP="002E18FF">
                  <w:p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Zawartość:</w:t>
                  </w:r>
                </w:p>
                <w:p w:rsidR="00A87DF7" w:rsidRPr="00F205E9" w:rsidRDefault="00A87DF7" w:rsidP="00877D46">
                  <w:pPr>
                    <w:numPr>
                      <w:ilvl w:val="0"/>
                      <w:numId w:val="9"/>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opakowanie 22 x 37 x 5 cm</w:t>
                  </w:r>
                </w:p>
                <w:p w:rsidR="00A87DF7" w:rsidRPr="00F205E9" w:rsidRDefault="00A87DF7" w:rsidP="00877D46">
                  <w:pPr>
                    <w:numPr>
                      <w:ilvl w:val="0"/>
                      <w:numId w:val="9"/>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70 kartoników</w:t>
                  </w:r>
                </w:p>
                <w:p w:rsidR="00A87DF7" w:rsidRPr="00F205E9" w:rsidRDefault="00A87DF7" w:rsidP="00877D46">
                  <w:pPr>
                    <w:numPr>
                      <w:ilvl w:val="0"/>
                      <w:numId w:val="9"/>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Słowniczek</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Gra Question Twister – 12 szt. </w:t>
                  </w:r>
                </w:p>
                <w:p w:rsidR="00A87DF7" w:rsidRPr="00F205E9" w:rsidRDefault="00A87DF7" w:rsidP="002E18FF">
                  <w:pPr>
                    <w:rPr>
                      <w:rFonts w:ascii="Times New Roman" w:hAnsi="Times New Roman"/>
                    </w:rPr>
                  </w:pPr>
                  <w:r w:rsidRPr="00F205E9">
                    <w:rPr>
                      <w:rStyle w:val="Pogrubienie"/>
                      <w:rFonts w:ascii="Times New Roman" w:hAnsi="Times New Roman"/>
                      <w:b w:val="0"/>
                    </w:rPr>
                    <w:t>Gra Questions Twister</w:t>
                  </w:r>
                  <w:r w:rsidRPr="00F205E9">
                    <w:rPr>
                      <w:rFonts w:ascii="Times New Roman" w:hAnsi="Times New Roman"/>
                    </w:rPr>
                    <w:t xml:space="preserve"> to ciekawa pomoc w nauce gramatyki angielskiej. Pomoc dydaktyczna składa się ze stu drewnianych płytek z angielskimi słówkami oraz 50 żetonów, które służą do przyznawania punktów. Podczas zabawy, którą koordynuje dorosły, np. nauczyciel lub rodzic, dziecko z wylosowanych klocków i w wyznaczonym czasie ma za zadanie ułożyć poprawnie zdanie. Dzięki temu </w:t>
                  </w:r>
                  <w:r w:rsidRPr="00F205E9">
                    <w:rPr>
                      <w:rStyle w:val="Pogrubienie"/>
                      <w:rFonts w:ascii="Times New Roman" w:hAnsi="Times New Roman"/>
                    </w:rPr>
                    <w:t>nauka przybiera formę zabawy i rywalizacji</w:t>
                  </w:r>
                  <w:r w:rsidRPr="00F205E9">
                    <w:rPr>
                      <w:rFonts w:ascii="Times New Roman" w:hAnsi="Times New Roman"/>
                    </w:rPr>
                    <w:t>, a dziecko dużo łatwiej przyswaja wiedzę. Bawiąc się płytkami tworzy zdania, przekłada elementy i dzięki temu, łatwiej zapamiętuje słówka.</w:t>
                  </w:r>
                </w:p>
                <w:p w:rsidR="00A87DF7" w:rsidRPr="00F205E9" w:rsidRDefault="00A87DF7" w:rsidP="002E18FF">
                  <w:pPr>
                    <w:pStyle w:val="Nagwek4"/>
                    <w:rPr>
                      <w:sz w:val="22"/>
                      <w:szCs w:val="22"/>
                    </w:rPr>
                  </w:pPr>
                  <w:r w:rsidRPr="00F205E9">
                    <w:rPr>
                      <w:sz w:val="22"/>
                      <w:szCs w:val="22"/>
                    </w:rPr>
                    <w:t>Zawartość:</w:t>
                  </w:r>
                </w:p>
                <w:p w:rsidR="00A87DF7" w:rsidRPr="00F205E9" w:rsidRDefault="00A87DF7" w:rsidP="00877D46">
                  <w:pPr>
                    <w:numPr>
                      <w:ilvl w:val="0"/>
                      <w:numId w:val="10"/>
                    </w:numPr>
                    <w:spacing w:before="100" w:beforeAutospacing="1" w:after="100" w:afterAutospacing="1" w:line="240" w:lineRule="auto"/>
                    <w:rPr>
                      <w:rFonts w:ascii="Times New Roman" w:hAnsi="Times New Roman"/>
                    </w:rPr>
                  </w:pPr>
                  <w:r w:rsidRPr="00F205E9">
                    <w:rPr>
                      <w:rFonts w:ascii="Times New Roman" w:hAnsi="Times New Roman"/>
                    </w:rPr>
                    <w:t>100 sztuk drewnianych płytek (klocków) o wymiarach 25x50mm i 25x80mm z jednostronnym nadrukiem. Nadruki wykonane są w różnych kolorach odpowiadającym różnym częściom zdania</w:t>
                  </w:r>
                </w:p>
                <w:p w:rsidR="00A87DF7" w:rsidRPr="00F205E9" w:rsidRDefault="00A87DF7" w:rsidP="00877D46">
                  <w:pPr>
                    <w:numPr>
                      <w:ilvl w:val="0"/>
                      <w:numId w:val="10"/>
                    </w:numPr>
                    <w:spacing w:before="100" w:beforeAutospacing="1" w:after="100" w:afterAutospacing="1" w:line="240" w:lineRule="auto"/>
                    <w:rPr>
                      <w:rFonts w:ascii="Times New Roman" w:hAnsi="Times New Roman"/>
                    </w:rPr>
                  </w:pPr>
                  <w:r w:rsidRPr="00F205E9">
                    <w:rPr>
                      <w:rFonts w:ascii="Times New Roman" w:hAnsi="Times New Roman"/>
                    </w:rPr>
                    <w:t>50 żetonów</w:t>
                  </w:r>
                </w:p>
                <w:p w:rsidR="00A87DF7" w:rsidRPr="00F205E9" w:rsidRDefault="00A87DF7" w:rsidP="00877D46">
                  <w:pPr>
                    <w:numPr>
                      <w:ilvl w:val="0"/>
                      <w:numId w:val="10"/>
                    </w:numPr>
                    <w:spacing w:before="100" w:beforeAutospacing="1" w:after="100" w:afterAutospacing="1" w:line="240" w:lineRule="auto"/>
                    <w:rPr>
                      <w:rFonts w:ascii="Times New Roman" w:hAnsi="Times New Roman"/>
                    </w:rPr>
                  </w:pPr>
                  <w:r w:rsidRPr="00F205E9">
                    <w:rPr>
                      <w:rFonts w:ascii="Times New Roman" w:hAnsi="Times New Roman"/>
                    </w:rPr>
                    <w:t>instrukcja wraz z wykazem zastosowanych słów</w:t>
                  </w:r>
                </w:p>
                <w:p w:rsidR="00A87DF7" w:rsidRPr="00F205E9" w:rsidRDefault="00A87DF7" w:rsidP="00877D46">
                  <w:pPr>
                    <w:numPr>
                      <w:ilvl w:val="0"/>
                      <w:numId w:val="10"/>
                    </w:numPr>
                    <w:spacing w:before="100" w:beforeAutospacing="1" w:after="100" w:afterAutospacing="1" w:line="240" w:lineRule="auto"/>
                    <w:rPr>
                      <w:rFonts w:ascii="Times New Roman" w:hAnsi="Times New Roman"/>
                    </w:rPr>
                  </w:pPr>
                  <w:r w:rsidRPr="00F205E9">
                    <w:rPr>
                      <w:rFonts w:ascii="Times New Roman" w:hAnsi="Times New Roman"/>
                    </w:rPr>
                    <w:t>całość umieszczona jest w tekturowym pudełku</w:t>
                  </w:r>
                  <w:r w:rsidRPr="00F205E9">
                    <w:rPr>
                      <w:rFonts w:ascii="Times New Roman" w:hAnsi="Times New Roman"/>
                    </w:rPr>
                    <w:br/>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Gra planszowa Chatter – 12 szt. </w:t>
                  </w:r>
                </w:p>
                <w:p w:rsidR="00A87DF7" w:rsidRPr="00F205E9" w:rsidRDefault="00A87DF7" w:rsidP="002E18FF">
                  <w:pPr>
                    <w:jc w:val="both"/>
                    <w:rPr>
                      <w:rFonts w:ascii="Times New Roman" w:hAnsi="Times New Roman"/>
                    </w:rPr>
                  </w:pPr>
                  <w:r w:rsidRPr="00F205E9">
                    <w:rPr>
                      <w:rFonts w:ascii="Times New Roman" w:hAnsi="Times New Roman"/>
                    </w:rPr>
                    <w:t>Gras składa się z planszy, zestawu klocków z zadaniami do wykonania, pionków oraz kostki. Umieszczone na płytkach hasła i polecenia zachęcają dziecko do wypowiadania się na dany temat i motywują do wykazania się kreatywnością oraz znajomością słówek.</w:t>
                  </w:r>
                </w:p>
                <w:p w:rsidR="00A87DF7" w:rsidRPr="00F205E9" w:rsidRDefault="00A87DF7" w:rsidP="002E18FF">
                  <w:pPr>
                    <w:pStyle w:val="Nagwek4"/>
                    <w:rPr>
                      <w:sz w:val="22"/>
                      <w:szCs w:val="22"/>
                    </w:rPr>
                  </w:pPr>
                  <w:r w:rsidRPr="00F205E9">
                    <w:rPr>
                      <w:sz w:val="22"/>
                      <w:szCs w:val="22"/>
                    </w:rPr>
                    <w:t>Zawartość:</w:t>
                  </w:r>
                </w:p>
                <w:p w:rsidR="00A87DF7" w:rsidRPr="00F205E9" w:rsidRDefault="00A87DF7" w:rsidP="00877D46">
                  <w:pPr>
                    <w:numPr>
                      <w:ilvl w:val="0"/>
                      <w:numId w:val="11"/>
                    </w:numPr>
                    <w:spacing w:before="100" w:beforeAutospacing="1" w:after="100" w:afterAutospacing="1" w:line="240" w:lineRule="auto"/>
                    <w:rPr>
                      <w:rFonts w:ascii="Times New Roman" w:hAnsi="Times New Roman"/>
                    </w:rPr>
                  </w:pPr>
                  <w:r w:rsidRPr="00F205E9">
                    <w:rPr>
                      <w:rFonts w:ascii="Times New Roman" w:hAnsi="Times New Roman"/>
                    </w:rPr>
                    <w:t>plansza do gry o wymiarach 32 x 24 cm</w:t>
                  </w:r>
                </w:p>
                <w:p w:rsidR="00A87DF7" w:rsidRPr="00F205E9" w:rsidRDefault="00A87DF7" w:rsidP="00877D46">
                  <w:pPr>
                    <w:numPr>
                      <w:ilvl w:val="0"/>
                      <w:numId w:val="11"/>
                    </w:numPr>
                    <w:spacing w:before="100" w:beforeAutospacing="1" w:after="100" w:afterAutospacing="1" w:line="240" w:lineRule="auto"/>
                    <w:rPr>
                      <w:rFonts w:ascii="Times New Roman" w:hAnsi="Times New Roman"/>
                    </w:rPr>
                  </w:pPr>
                  <w:r w:rsidRPr="00F205E9">
                    <w:rPr>
                      <w:rFonts w:ascii="Times New Roman" w:hAnsi="Times New Roman"/>
                    </w:rPr>
                    <w:t>zestaw 68 drewnianych klocków o wymiarach 3 x 3 cm, w tym dwa zestawy klocków z różnymi zadaniami (po 28 sztuk) oraz jeden zestaw klocków mających pewną funkcję w grze (12 sztuk)</w:t>
                  </w:r>
                </w:p>
                <w:p w:rsidR="00A87DF7" w:rsidRPr="00F205E9" w:rsidRDefault="00A87DF7" w:rsidP="00877D46">
                  <w:pPr>
                    <w:numPr>
                      <w:ilvl w:val="0"/>
                      <w:numId w:val="11"/>
                    </w:numPr>
                    <w:spacing w:before="100" w:beforeAutospacing="1" w:after="100" w:afterAutospacing="1" w:line="240" w:lineRule="auto"/>
                    <w:rPr>
                      <w:rFonts w:ascii="Times New Roman" w:hAnsi="Times New Roman"/>
                    </w:rPr>
                  </w:pPr>
                  <w:r w:rsidRPr="00F205E9">
                    <w:rPr>
                      <w:rFonts w:ascii="Times New Roman" w:hAnsi="Times New Roman"/>
                    </w:rPr>
                    <w:t>kostkę do gry</w:t>
                  </w:r>
                </w:p>
                <w:p w:rsidR="00A87DF7" w:rsidRPr="00F205E9" w:rsidRDefault="00A87DF7" w:rsidP="00877D46">
                  <w:pPr>
                    <w:numPr>
                      <w:ilvl w:val="0"/>
                      <w:numId w:val="11"/>
                    </w:numPr>
                    <w:spacing w:before="100" w:beforeAutospacing="1" w:after="100" w:afterAutospacing="1" w:line="240" w:lineRule="auto"/>
                    <w:rPr>
                      <w:rFonts w:ascii="Times New Roman" w:hAnsi="Times New Roman"/>
                    </w:rPr>
                  </w:pPr>
                  <w:r w:rsidRPr="00F205E9">
                    <w:rPr>
                      <w:rFonts w:ascii="Times New Roman" w:hAnsi="Times New Roman"/>
                    </w:rPr>
                    <w:t>6 pionków</w:t>
                  </w:r>
                </w:p>
                <w:p w:rsidR="00A87DF7" w:rsidRPr="00F205E9" w:rsidRDefault="00A87DF7" w:rsidP="00877D46">
                  <w:pPr>
                    <w:numPr>
                      <w:ilvl w:val="0"/>
                      <w:numId w:val="11"/>
                    </w:numPr>
                    <w:spacing w:before="100" w:beforeAutospacing="1" w:after="100" w:afterAutospacing="1" w:line="240" w:lineRule="auto"/>
                    <w:rPr>
                      <w:rFonts w:ascii="Times New Roman" w:hAnsi="Times New Roman"/>
                    </w:rPr>
                  </w:pPr>
                  <w:r w:rsidRPr="00F205E9">
                    <w:rPr>
                      <w:rFonts w:ascii="Times New Roman" w:hAnsi="Times New Roman"/>
                    </w:rPr>
                    <w:t>instrukcja</w:t>
                  </w:r>
                </w:p>
                <w:tbl>
                  <w:tblPr>
                    <w:tblW w:w="5000" w:type="pct"/>
                    <w:jc w:val="center"/>
                    <w:tblCellSpacing w:w="15" w:type="dxa"/>
                    <w:tblCellMar>
                      <w:top w:w="15" w:type="dxa"/>
                      <w:left w:w="15" w:type="dxa"/>
                      <w:bottom w:w="15" w:type="dxa"/>
                      <w:right w:w="15" w:type="dxa"/>
                    </w:tblCellMar>
                    <w:tblLook w:val="04A0"/>
                  </w:tblPr>
                  <w:tblGrid>
                    <w:gridCol w:w="10376"/>
                  </w:tblGrid>
                  <w:tr w:rsidR="00A87DF7" w:rsidRPr="00F205E9" w:rsidTr="00B00F78">
                    <w:trPr>
                      <w:tblCellSpacing w:w="15" w:type="dxa"/>
                      <w:jc w:val="center"/>
                    </w:trPr>
                    <w:tc>
                      <w:tcPr>
                        <w:tcW w:w="0" w:type="auto"/>
                        <w:vAlign w:val="center"/>
                        <w:hideMark/>
                      </w:tcPr>
                      <w:p w:rsidR="00A87DF7" w:rsidRPr="00F205E9" w:rsidRDefault="00A87DF7" w:rsidP="00877D46">
                        <w:pPr>
                          <w:numPr>
                            <w:ilvl w:val="0"/>
                            <w:numId w:val="3"/>
                          </w:numPr>
                          <w:rPr>
                            <w:rFonts w:ascii="Times New Roman" w:eastAsia="Times New Roman" w:hAnsi="Times New Roman"/>
                            <w:b/>
                          </w:rPr>
                        </w:pPr>
                        <w:r w:rsidRPr="00F205E9">
                          <w:rPr>
                            <w:rFonts w:ascii="Times New Roman" w:hAnsi="Times New Roman"/>
                            <w:b/>
                          </w:rPr>
                          <w:t>Dźwiękowa kostka</w:t>
                        </w:r>
                        <w:r w:rsidRPr="00F205E9">
                          <w:rPr>
                            <w:rFonts w:ascii="Times New Roman" w:eastAsia="Times New Roman" w:hAnsi="Times New Roman"/>
                            <w:b/>
                          </w:rPr>
                          <w:t xml:space="preserve"> – 1szt. </w:t>
                        </w:r>
                      </w:p>
                    </w:tc>
                  </w:tr>
                </w:tbl>
                <w:p w:rsidR="00A87DF7" w:rsidRPr="00F205E9" w:rsidRDefault="00A87DF7" w:rsidP="002E18FF">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 xml:space="preserve">Aby nagrać wypowiedź lub dźwięk na ściance, naciśnij i przytrzymaj czerwony przycisk nagrywania oraz zielony przycisk odtwarzania znajdujące się na danej ściance, a następnie zacznij wyraźnie mówić do mikrofonu. Aby zakończyć nagrywanie, naciśnij przycisk nagrywania. Aby odsłuchać nagranie, naciśnij zielony przycisk </w:t>
                  </w:r>
                  <w:r w:rsidRPr="00F205E9">
                    <w:rPr>
                      <w:rFonts w:ascii="Times New Roman" w:eastAsia="Times New Roman" w:hAnsi="Times New Roman"/>
                      <w:lang w:eastAsia="pl-PL"/>
                    </w:rPr>
                    <w:lastRenderedPageBreak/>
                    <w:t xml:space="preserve">odtwarzania. Powyższą procedurę można w dowolnym momencie powtórzyć w celu ponownego nagrania wypowiedzi lub dźwięku. Nagranie można w dowolnym momencie odtworzyć przez naciśnięcie jednego z zielonych przycisków odtwarzania. Kostka Chatter-Block jest jednak przeznaczona do rzucania podobnie jak zwykła kostka do gry. Gdy kostka Chatter-Block się zatrzyma, zostanie odtworzone nagranie ze ścianki znajdującej się na górze kostki. Plastikowe, zdejmowane osłonki umożliwiają umieszczenie na każdej ściance rysunku lub zdjęcia. Kostka daje mnóstwo możliwości zarówno przy nauce języków obcych jak i zajęciach logopedycznych. </w:t>
                  </w:r>
                </w:p>
                <w:p w:rsidR="00A87DF7" w:rsidRPr="00F205E9" w:rsidRDefault="00A87DF7" w:rsidP="002E18FF">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Zawartość:</w:t>
                  </w:r>
                </w:p>
                <w:p w:rsidR="00A87DF7" w:rsidRPr="00F205E9" w:rsidRDefault="00A87DF7" w:rsidP="00877D46">
                  <w:pPr>
                    <w:numPr>
                      <w:ilvl w:val="0"/>
                      <w:numId w:val="12"/>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kostka o boku 15 cm </w:t>
                  </w:r>
                </w:p>
                <w:p w:rsidR="00A87DF7" w:rsidRPr="00F205E9" w:rsidRDefault="00A87DF7" w:rsidP="00877D46">
                  <w:pPr>
                    <w:numPr>
                      <w:ilvl w:val="0"/>
                      <w:numId w:val="3"/>
                    </w:numPr>
                    <w:rPr>
                      <w:rFonts w:ascii="Times New Roman" w:hAnsi="Times New Roman"/>
                    </w:rPr>
                  </w:pPr>
                  <w:r w:rsidRPr="00F205E9">
                    <w:rPr>
                      <w:rFonts w:ascii="Times New Roman" w:hAnsi="Times New Roman"/>
                      <w:b/>
                    </w:rPr>
                    <w:t xml:space="preserve">Class clock – 1 szt. </w:t>
                  </w:r>
                </w:p>
                <w:p w:rsidR="00A87DF7" w:rsidRPr="00F205E9" w:rsidRDefault="00A87DF7" w:rsidP="002E18FF">
                  <w:pPr>
                    <w:pStyle w:val="NormalnyWeb"/>
                    <w:rPr>
                      <w:sz w:val="22"/>
                      <w:szCs w:val="22"/>
                    </w:rPr>
                  </w:pPr>
                  <w:r w:rsidRPr="00F205E9">
                    <w:rPr>
                      <w:sz w:val="22"/>
                      <w:szCs w:val="22"/>
                    </w:rPr>
                    <w:t>ELI Class Clock - doskonały sposób na poznanie słownictwa i wyrażeń angielskich używanych do określania godzin, dni tygodnia, nazw miesięcy oraz opisywania rodzajów pogody. ELI Class Clock to rozkładany kartonowy zegar z kalendarzem wyposażony w ruchome wskazówki, obrotową tarczę z symbolami pogody oraz karty z nazwami dni i miesięcy.</w:t>
                  </w:r>
                </w:p>
                <w:p w:rsidR="00A87DF7" w:rsidRPr="00F205E9" w:rsidRDefault="00A87DF7" w:rsidP="002E18FF">
                  <w:pPr>
                    <w:pStyle w:val="NormalnyWeb"/>
                    <w:rPr>
                      <w:sz w:val="22"/>
                      <w:szCs w:val="22"/>
                    </w:rPr>
                  </w:pPr>
                  <w:r w:rsidRPr="00F205E9">
                    <w:rPr>
                      <w:sz w:val="22"/>
                      <w:szCs w:val="22"/>
                    </w:rPr>
                    <w:t xml:space="preserve">Cele językowe: </w:t>
                  </w:r>
                  <w:r w:rsidRPr="00F205E9">
                    <w:rPr>
                      <w:sz w:val="22"/>
                      <w:szCs w:val="22"/>
                    </w:rPr>
                    <w:br/>
                    <w:t xml:space="preserve">-nauka słownictwa i wyrażeń angielskich związanych z konstruowaniem pytań i udzielaniem odpowiedzi na temat: </w:t>
                  </w:r>
                  <w:r w:rsidRPr="00F205E9">
                    <w:rPr>
                      <w:sz w:val="22"/>
                      <w:szCs w:val="22"/>
                    </w:rPr>
                    <w:br/>
                    <w:t>czasu zegarowego,</w:t>
                  </w:r>
                  <w:r w:rsidRPr="00F205E9">
                    <w:rPr>
                      <w:sz w:val="22"/>
                      <w:szCs w:val="22"/>
                    </w:rPr>
                    <w:br/>
                    <w:t>jednostek pomiaru czasu,</w:t>
                  </w:r>
                  <w:r w:rsidRPr="00F205E9">
                    <w:rPr>
                      <w:sz w:val="22"/>
                      <w:szCs w:val="22"/>
                    </w:rPr>
                    <w:br/>
                    <w:t>dni tygodnia i miesiąca,</w:t>
                  </w:r>
                  <w:r w:rsidRPr="00F205E9">
                    <w:rPr>
                      <w:sz w:val="22"/>
                      <w:szCs w:val="22"/>
                    </w:rPr>
                    <w:br/>
                    <w:t>rodzajów pogody.</w:t>
                  </w:r>
                  <w:r w:rsidRPr="00F205E9">
                    <w:rPr>
                      <w:sz w:val="22"/>
                      <w:szCs w:val="22"/>
                    </w:rPr>
                    <w:br/>
                    <w:t>-nauka liczebników angielskich w przedziale od 1 do 59.</w:t>
                  </w:r>
                </w:p>
                <w:p w:rsidR="00A87DF7" w:rsidRPr="00F205E9" w:rsidRDefault="00A87DF7" w:rsidP="002E18FF">
                  <w:pPr>
                    <w:pStyle w:val="NormalnyWeb"/>
                    <w:rPr>
                      <w:sz w:val="22"/>
                      <w:szCs w:val="22"/>
                    </w:rPr>
                  </w:pPr>
                  <w:r w:rsidRPr="00F205E9">
                    <w:rPr>
                      <w:sz w:val="22"/>
                      <w:szCs w:val="22"/>
                    </w:rPr>
                    <w:t>Zestaw zawiera:</w:t>
                  </w:r>
                  <w:r w:rsidRPr="00F205E9">
                    <w:rPr>
                      <w:sz w:val="22"/>
                      <w:szCs w:val="22"/>
                    </w:rPr>
                    <w:br/>
                    <w:t>-kartonowe elementy struktury zegara z kalendarzem oraz metalowe łączniki,</w:t>
                  </w:r>
                  <w:r w:rsidRPr="00F205E9">
                    <w:rPr>
                      <w:sz w:val="22"/>
                      <w:szCs w:val="22"/>
                    </w:rPr>
                    <w:br/>
                    <w:t>-26 kartonowych plakietek z nazwami dni tygodnia, numerami dni miesiąca i nazwami miesięcy,</w:t>
                  </w:r>
                  <w:r w:rsidRPr="00F205E9">
                    <w:rPr>
                      <w:sz w:val="22"/>
                      <w:szCs w:val="22"/>
                    </w:rPr>
                    <w:br/>
                    <w:t>-instrukcję dotyczącą montażu zegara,</w:t>
                  </w:r>
                  <w:r w:rsidRPr="00F205E9">
                    <w:rPr>
                      <w:sz w:val="22"/>
                      <w:szCs w:val="22"/>
                    </w:rPr>
                    <w:br/>
                    <w:t>-instrukcję metodyczną w języku angielskim opisującą 4 przykładowe warianty wykorzystania zegara w pracy z dziećmi w warunkach szkolnych oraz domowych.</w:t>
                  </w:r>
                </w:p>
                <w:p w:rsidR="00A87DF7" w:rsidRPr="00F205E9" w:rsidRDefault="00A87DF7" w:rsidP="002E18FF">
                  <w:pPr>
                    <w:spacing w:after="0" w:line="240" w:lineRule="auto"/>
                    <w:jc w:val="both"/>
                    <w:rPr>
                      <w:rFonts w:ascii="Times New Roman" w:eastAsia="Times New Roman" w:hAnsi="Times New Roman"/>
                      <w:lang w:eastAsia="pl-PL"/>
                    </w:rPr>
                  </w:pPr>
                  <w:r w:rsidRPr="00F205E9">
                    <w:rPr>
                      <w:rFonts w:ascii="Times New Roman" w:hAnsi="Times New Roman"/>
                    </w:rPr>
                    <w:t>Format 29,7x42 cm</w:t>
                  </w:r>
                </w:p>
                <w:p w:rsidR="00A87DF7" w:rsidRPr="00F205E9" w:rsidRDefault="00A87DF7" w:rsidP="00023BEC">
                  <w:pPr>
                    <w:spacing w:after="0" w:line="240" w:lineRule="auto"/>
                    <w:jc w:val="both"/>
                    <w:rPr>
                      <w:rFonts w:ascii="Times New Roman" w:eastAsia="Times New Roman" w:hAnsi="Times New Roman"/>
                      <w:lang w:eastAsia="pl-PL"/>
                    </w:rPr>
                  </w:pP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Angielskie gry słowne – poziom 1  - 6 szt. </w:t>
                  </w:r>
                </w:p>
                <w:p w:rsidR="00A87DF7" w:rsidRPr="00F205E9" w:rsidRDefault="00A87DF7" w:rsidP="0080379B">
                  <w:pPr>
                    <w:ind w:left="360"/>
                    <w:rPr>
                      <w:rFonts w:ascii="Times New Roman" w:hAnsi="Times New Roman"/>
                      <w:b/>
                    </w:rPr>
                  </w:pPr>
                  <w:r w:rsidRPr="00F205E9">
                    <w:rPr>
                      <w:rFonts w:ascii="Times New Roman" w:hAnsi="Times New Roman"/>
                    </w:rPr>
                    <w:t>Pudełko dziesięciu gier rozwijających słownictwo tematyczne z wbudowanym systemem samokontroli. Każda gra składa się z kolorowej planszy</w:t>
                  </w:r>
                  <w:r w:rsidRPr="00F205E9">
                    <w:rPr>
                      <w:rFonts w:ascii="Times New Roman" w:hAnsi="Times New Roman"/>
                    </w:rPr>
                    <w:br/>
                    <w:t xml:space="preserve"> i wysztancowanych kartoników (dla uporządkowania przechowywanych </w:t>
                  </w:r>
                  <w:r w:rsidRPr="00F205E9">
                    <w:rPr>
                      <w:rFonts w:ascii="Times New Roman" w:hAnsi="Times New Roman"/>
                    </w:rPr>
                    <w:br/>
                    <w:t xml:space="preserve">w osobnych kopertach). Dzieci wykonują ćwiczenia na podstawie czytelnej instrukcji obrazkowej, a przy tym poznają przeciwieństwa, przyimki, nazwy kolorów, liczebników itp. </w:t>
                  </w:r>
                  <w:r w:rsidRPr="00F205E9">
                    <w:rPr>
                      <w:rFonts w:ascii="Times New Roman" w:hAnsi="Times New Roman"/>
                    </w:rPr>
                    <w:br/>
                    <w:t>Wiek: od 6 lat</w:t>
                  </w:r>
                  <w:r w:rsidRPr="00F205E9">
                    <w:rPr>
                      <w:rFonts w:ascii="Times New Roman" w:hAnsi="Times New Roman"/>
                    </w:rPr>
                    <w:br/>
                    <w:t>Zawartość: 10 składanych plansz (wym. 47 x 29 cm) - 10 kopert z kartonikami - instrukcja z kartami pracy do kopiowania - pudełko</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t xml:space="preserve">Angielskie gry słowne - poziom 2 – 6 szt. </w:t>
                  </w:r>
                  <w:r w:rsidRPr="00F205E9">
                    <w:rPr>
                      <w:rFonts w:ascii="Times New Roman" w:hAnsi="Times New Roman"/>
                      <w:b/>
                    </w:rPr>
                    <w:br/>
                  </w:r>
                  <w:r w:rsidRPr="00F205E9">
                    <w:rPr>
                      <w:rFonts w:ascii="Times New Roman" w:hAnsi="Times New Roman"/>
                    </w:rPr>
                    <w:t xml:space="preserve">Pudełko dziesięciu gier rozwijających słownictwo tematyczne z wbudowanym systemem samokontroli. Każda gra składa się z kolorowej planszy i wysztancowanych kartoników (dla uporządkowania przechowywanych w osobnych kopertach). Dzieci wykonują ćwiczenia na podstawie czytelnej instrukcji obrazkowej, a przy tym poznają przeciwieństwa, przyimki, nazwy kolorów, liczebników itp. </w:t>
                  </w:r>
                  <w:r w:rsidRPr="00F205E9">
                    <w:rPr>
                      <w:rFonts w:ascii="Times New Roman" w:hAnsi="Times New Roman"/>
                    </w:rPr>
                    <w:br/>
                    <w:t>Wiek: od 6 lat</w:t>
                  </w:r>
                  <w:r w:rsidRPr="00F205E9">
                    <w:rPr>
                      <w:rFonts w:ascii="Times New Roman" w:hAnsi="Times New Roman"/>
                    </w:rPr>
                    <w:br/>
                    <w:t>Zawartość: 10 składanych plansz (wym. 47 x 29 cm) - 10 kopert z kartonikami - instrukcja z kartami pracy do kopiowania – pudełko</w:t>
                  </w:r>
                </w:p>
                <w:p w:rsidR="00A87DF7" w:rsidRPr="00F205E9" w:rsidRDefault="00A87DF7" w:rsidP="00877D46">
                  <w:pPr>
                    <w:numPr>
                      <w:ilvl w:val="0"/>
                      <w:numId w:val="3"/>
                    </w:numPr>
                    <w:rPr>
                      <w:rFonts w:ascii="Times New Roman" w:hAnsi="Times New Roman"/>
                      <w:b/>
                    </w:rPr>
                  </w:pPr>
                  <w:r w:rsidRPr="00F205E9">
                    <w:rPr>
                      <w:rFonts w:ascii="Times New Roman" w:hAnsi="Times New Roman"/>
                      <w:b/>
                    </w:rPr>
                    <w:lastRenderedPageBreak/>
                    <w:t xml:space="preserve">Guess the PresentTense – Odgadnij czasy teraźniejsze – 1 szt. </w:t>
                  </w:r>
                </w:p>
                <w:p w:rsidR="00A87DF7" w:rsidRPr="00F205E9" w:rsidRDefault="00A87DF7" w:rsidP="0080379B">
                  <w:pPr>
                    <w:ind w:left="360"/>
                    <w:rPr>
                      <w:rFonts w:ascii="Times New Roman" w:hAnsi="Times New Roman"/>
                      <w:b/>
                    </w:rPr>
                  </w:pPr>
                  <w:r w:rsidRPr="00F205E9">
                    <w:rPr>
                      <w:rFonts w:ascii="Times New Roman" w:eastAsia="Times New Roman" w:hAnsi="Times New Roman"/>
                      <w:lang w:eastAsia="pl-PL"/>
                    </w:rPr>
                    <w:t>Gra interaktywna – nauka poprzez zabawę! Sposób na atrakcyjne zajęcia w plenerze i nie tylko! Gra plenerowa 2,5m x 3,5m świetnie sprawdzi się również jako urozmaicenie zajęć podczas długich jesienno-zimowych wieczorów w placówce.Guess the presentTenses pomoże Ci z łatwością zapamiętać w jakich sytuacjach używamy czasu Present Simple, a kiedy PresentContinuous?</w:t>
                  </w:r>
                </w:p>
                <w:p w:rsidR="00A87DF7" w:rsidRPr="00F205E9" w:rsidRDefault="00A87DF7" w:rsidP="0080379B">
                  <w:pPr>
                    <w:ind w:left="360"/>
                    <w:rPr>
                      <w:rFonts w:ascii="Times New Roman" w:hAnsi="Times New Roman"/>
                      <w:b/>
                    </w:rPr>
                  </w:pPr>
                  <w:r w:rsidRPr="00F205E9">
                    <w:rPr>
                      <w:rFonts w:ascii="Times New Roman" w:eastAsia="Times New Roman" w:hAnsi="Times New Roman"/>
                      <w:lang w:eastAsia="pl-PL"/>
                    </w:rPr>
                    <w:t>Dodatkowo zabawa:</w:t>
                  </w:r>
                </w:p>
                <w:p w:rsidR="00A87DF7" w:rsidRPr="00F205E9" w:rsidRDefault="00A87DF7" w:rsidP="00023BE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 pomaga rozwinąć kreatywność,</w:t>
                  </w:r>
                </w:p>
                <w:p w:rsidR="00A87DF7" w:rsidRPr="00F205E9" w:rsidRDefault="00A87DF7" w:rsidP="00023BE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 ułatwia rozwinąć umiejętność wypowiadania się po angielsku,</w:t>
                  </w:r>
                </w:p>
                <w:p w:rsidR="00A87DF7" w:rsidRPr="00F205E9" w:rsidRDefault="00A87DF7" w:rsidP="00023BE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 dzięki temu, że gracze są własnymi pionkami jest ekscytująca i wciągająca,</w:t>
                  </w:r>
                </w:p>
                <w:p w:rsidR="00A87DF7" w:rsidRPr="00F205E9" w:rsidRDefault="00A87DF7" w:rsidP="00023BE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 ćwiczy formę budowy pytania, zdania twierdzącego i zdania przeczącego.</w:t>
                  </w:r>
                </w:p>
                <w:p w:rsidR="00A87DF7" w:rsidRPr="00F205E9" w:rsidRDefault="00A87DF7" w:rsidP="00023BE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Przeznaczona dla dzieci w wieku szkolnym do 11 lat.</w:t>
                  </w:r>
                </w:p>
                <w:p w:rsidR="00A87DF7" w:rsidRPr="00F205E9" w:rsidRDefault="00A87DF7" w:rsidP="00023BEC">
                  <w:pPr>
                    <w:spacing w:after="0" w:line="240" w:lineRule="auto"/>
                    <w:rPr>
                      <w:rFonts w:ascii="Times New Roman" w:eastAsia="Times New Roman" w:hAnsi="Times New Roman"/>
                      <w:lang w:eastAsia="pl-PL"/>
                    </w:rPr>
                  </w:pPr>
                </w:p>
                <w:p w:rsidR="00A87DF7" w:rsidRPr="00F205E9" w:rsidRDefault="00A87DF7" w:rsidP="00E44578">
                  <w:pPr>
                    <w:spacing w:after="0" w:line="240" w:lineRule="auto"/>
                    <w:rPr>
                      <w:rFonts w:ascii="Times New Roman" w:eastAsia="Times New Roman" w:hAnsi="Times New Roman"/>
                      <w:b/>
                      <w:lang w:eastAsia="pl-PL"/>
                    </w:rPr>
                  </w:pPr>
                  <w:r w:rsidRPr="00F205E9">
                    <w:rPr>
                      <w:rFonts w:ascii="Times New Roman" w:eastAsia="Times New Roman" w:hAnsi="Times New Roman"/>
                      <w:b/>
                      <w:lang w:eastAsia="pl-PL"/>
                    </w:rPr>
                    <w:t xml:space="preserve">41) Klasowe bingo angielskie – 100 Picture – 3 szt. </w:t>
                  </w:r>
                  <w:r w:rsidRPr="00F205E9">
                    <w:rPr>
                      <w:rFonts w:ascii="Times New Roman" w:eastAsia="Times New Roman" w:hAnsi="Times New Roman"/>
                      <w:b/>
                      <w:lang w:eastAsia="pl-PL"/>
                    </w:rPr>
                    <w:br/>
                  </w:r>
                  <w:r w:rsidRPr="00F205E9">
                    <w:rPr>
                      <w:rFonts w:ascii="Times New Roman" w:hAnsi="Times New Roman"/>
                    </w:rPr>
                    <w:t xml:space="preserve">Na dwustronnych planszach bingo ukazanych jest 100 obrazków z podpisami. Wszystkie wyrazy wypisane są na plakacie oraz małych kartonikach. </w:t>
                  </w:r>
                  <w:r w:rsidRPr="00F205E9">
                    <w:rPr>
                      <w:rFonts w:ascii="Times New Roman" w:hAnsi="Times New Roman"/>
                    </w:rPr>
                    <w:br/>
                    <w:t>Wiek: 4-9 lat</w:t>
                  </w:r>
                  <w:r w:rsidRPr="00F205E9">
                    <w:rPr>
                      <w:rFonts w:ascii="Times New Roman" w:hAnsi="Times New Roman"/>
                    </w:rPr>
                    <w:br/>
                    <w:t>Liczba graczy: 1-36</w:t>
                  </w:r>
                  <w:r w:rsidRPr="00F205E9">
                    <w:rPr>
                      <w:rFonts w:ascii="Times New Roman" w:hAnsi="Times New Roman"/>
                    </w:rPr>
                    <w:br/>
                  </w:r>
                  <w:r w:rsidRPr="00F205E9">
                    <w:rPr>
                      <w:rFonts w:ascii="Times New Roman" w:hAnsi="Times New Roman"/>
                    </w:rPr>
                    <w:br/>
                    <w:t>Zawartość: 36 dwustronnych plansz bing0 (wym. 19 x 23 cm) - 1 dwustronny plakat (30 x 45 cm) - 50 dwustronnych kartoników do wyczytywania (wym. 3,5 x 6 cm) - 720 papierowych żetonów - instrukcja</w:t>
                  </w:r>
                </w:p>
                <w:p w:rsidR="00A87DF7" w:rsidRPr="00F205E9" w:rsidRDefault="00A87DF7" w:rsidP="00023BEC">
                  <w:pPr>
                    <w:spacing w:after="0" w:line="240" w:lineRule="auto"/>
                    <w:rPr>
                      <w:rFonts w:ascii="Times New Roman" w:eastAsia="Times New Roman" w:hAnsi="Times New Roman"/>
                      <w:lang w:eastAsia="pl-PL"/>
                    </w:rPr>
                  </w:pPr>
                </w:p>
                <w:p w:rsidR="00A87DF7" w:rsidRPr="00F205E9" w:rsidRDefault="00A87DF7" w:rsidP="00E44578">
                  <w:pPr>
                    <w:rPr>
                      <w:rFonts w:ascii="Times New Roman" w:hAnsi="Times New Roman"/>
                      <w:b/>
                    </w:rPr>
                  </w:pPr>
                  <w:r w:rsidRPr="00F205E9">
                    <w:rPr>
                      <w:rFonts w:ascii="Times New Roman" w:hAnsi="Times New Roman"/>
                      <w:b/>
                    </w:rPr>
                    <w:t xml:space="preserve">42) Koła obrazkowo-wyrazowe </w:t>
                  </w:r>
                  <w:r w:rsidR="003016C2">
                    <w:rPr>
                      <w:rFonts w:ascii="Times New Roman" w:hAnsi="Times New Roman"/>
                      <w:b/>
                    </w:rPr>
                    <w:t>- 1 zestaw</w:t>
                  </w:r>
                </w:p>
                <w:p w:rsidR="00A87DF7" w:rsidRPr="00F205E9" w:rsidRDefault="00A87DF7" w:rsidP="00023BEC">
                  <w:pPr>
                    <w:spacing w:before="100" w:beforeAutospacing="1" w:after="100" w:afterAutospacing="1" w:line="240" w:lineRule="auto"/>
                    <w:rPr>
                      <w:rFonts w:ascii="Times New Roman" w:hAnsi="Times New Roman"/>
                    </w:rPr>
                  </w:pPr>
                  <w:r w:rsidRPr="00F205E9">
                    <w:rPr>
                      <w:rFonts w:ascii="Times New Roman" w:hAnsi="Times New Roman"/>
                    </w:rPr>
                    <w:t>Nauka angielskich wyrazów staje się przyjemna i w niecodziennej formie. Obracając kołem dzieci czytają od 4 do 5 wyrazów należących do jednej grupy (word family). W dolnej ramce pojawia się obrazek, który utrwala znaczenie wyrazu. Komplet zawiera 37 różnych kół, co umożliwia jednoczesną pracę z całą klasą. Poznane wyrazy można utrwalać zapisując je w zeszycie słówek lub układając z nimi zdania.</w:t>
                  </w:r>
                  <w:r w:rsidRPr="00F205E9">
                    <w:rPr>
                      <w:rFonts w:ascii="Times New Roman" w:hAnsi="Times New Roman"/>
                    </w:rPr>
                    <w:br/>
                  </w:r>
                  <w:r w:rsidRPr="00F205E9">
                    <w:rPr>
                      <w:rFonts w:ascii="Times New Roman" w:hAnsi="Times New Roman"/>
                    </w:rPr>
                    <w:br/>
                    <w:t>Zawartość: 37 tekturowych kół z ruchomym środkiem (śr. 16 cm) - każde koło zawiera 4-5 słów (różnych).</w:t>
                  </w:r>
                </w:p>
                <w:p w:rsidR="00A87DF7" w:rsidRPr="00F205E9" w:rsidRDefault="00A87DF7" w:rsidP="00E44578">
                  <w:pPr>
                    <w:rPr>
                      <w:rFonts w:ascii="Times New Roman" w:eastAsia="Times New Roman" w:hAnsi="Times New Roman"/>
                      <w:lang w:eastAsia="pl-PL"/>
                    </w:rPr>
                  </w:pPr>
                  <w:r w:rsidRPr="00F205E9">
                    <w:rPr>
                      <w:rFonts w:ascii="Times New Roman" w:hAnsi="Times New Roman"/>
                      <w:b/>
                    </w:rPr>
                    <w:t xml:space="preserve">43) Kropki alfabetyczne – gra ruchowa – 1 szt. </w:t>
                  </w:r>
                  <w:r w:rsidRPr="00F205E9">
                    <w:rPr>
                      <w:rFonts w:ascii="Times New Roman" w:hAnsi="Times New Roman"/>
                      <w:b/>
                    </w:rPr>
                    <w:br/>
                  </w:r>
                  <w:r w:rsidRPr="00F205E9">
                    <w:rPr>
                      <w:rFonts w:ascii="Times New Roman" w:eastAsia="Times New Roman" w:hAnsi="Times New Roman"/>
                      <w:lang w:eastAsia="pl-PL"/>
                    </w:rPr>
                    <w:t>Kolorowa mata z nadrukowanym alfabetem oraz duże kostki obrazkowe zapraszają do aktywnych zabaw językowych. Dzieci utrwalą sobie kształt podstawowych liter alfabetu, wyćwiczą słuch fonemowy, wyskaczą wyrazy, ułożą zagadki dla rówieśników. W instrukcji znajduje się wiele ciekawych pomysłów na wspólne gry.</w:t>
                  </w:r>
                  <w:r w:rsidRPr="00F205E9">
                    <w:rPr>
                      <w:rFonts w:ascii="Times New Roman" w:eastAsia="Times New Roman" w:hAnsi="Times New Roman"/>
                      <w:lang w:eastAsia="pl-PL"/>
                    </w:rPr>
                    <w:br/>
                  </w:r>
                  <w:r w:rsidRPr="00F205E9">
                    <w:rPr>
                      <w:rFonts w:ascii="Times New Roman" w:eastAsia="Times New Roman" w:hAnsi="Times New Roman"/>
                      <w:lang w:eastAsia="pl-PL"/>
                    </w:rPr>
                    <w:br/>
                    <w:t>Zawartość:</w:t>
                  </w:r>
                </w:p>
                <w:p w:rsidR="00A87DF7" w:rsidRPr="00F205E9" w:rsidRDefault="00A87DF7" w:rsidP="00877D46">
                  <w:pPr>
                    <w:numPr>
                      <w:ilvl w:val="0"/>
                      <w:numId w:val="4"/>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mata z winylu 137 x 137 cm</w:t>
                  </w:r>
                </w:p>
                <w:p w:rsidR="00A87DF7" w:rsidRPr="00F205E9" w:rsidRDefault="00A87DF7" w:rsidP="00877D46">
                  <w:pPr>
                    <w:numPr>
                      <w:ilvl w:val="0"/>
                      <w:numId w:val="4"/>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5 kostek obrazkowych do nadmuchania</w:t>
                  </w:r>
                </w:p>
                <w:p w:rsidR="00A87DF7" w:rsidRPr="00F205E9" w:rsidRDefault="00A87DF7" w:rsidP="00877D46">
                  <w:pPr>
                    <w:numPr>
                      <w:ilvl w:val="0"/>
                      <w:numId w:val="4"/>
                    </w:num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t>28 krążków kartonowych</w:t>
                  </w:r>
                </w:p>
                <w:p w:rsidR="00A87DF7" w:rsidRPr="00F205E9" w:rsidRDefault="00A87DF7" w:rsidP="00877D46">
                  <w:pPr>
                    <w:numPr>
                      <w:ilvl w:val="0"/>
                      <w:numId w:val="13"/>
                    </w:numPr>
                    <w:rPr>
                      <w:rFonts w:ascii="Times New Roman" w:hAnsi="Times New Roman"/>
                      <w:lang w:val="en-US"/>
                    </w:rPr>
                  </w:pPr>
                  <w:r w:rsidRPr="00F205E9">
                    <w:rPr>
                      <w:rFonts w:ascii="Times New Roman" w:hAnsi="Times New Roman"/>
                      <w:b/>
                      <w:lang w:val="en-US"/>
                    </w:rPr>
                    <w:t>Future</w:t>
                  </w:r>
                  <w:r w:rsidRPr="00F205E9">
                    <w:rPr>
                      <w:rFonts w:ascii="Times New Roman" w:eastAsia="Times New Roman" w:hAnsi="Times New Roman"/>
                      <w:b/>
                      <w:lang w:val="en-US"/>
                    </w:rPr>
                    <w:t xml:space="preserve"> Simple or Present Continuous?</w:t>
                  </w:r>
                  <w:r w:rsidR="005062FA">
                    <w:rPr>
                      <w:rFonts w:ascii="Times New Roman" w:eastAsia="Times New Roman" w:hAnsi="Times New Roman"/>
                      <w:b/>
                      <w:lang w:val="en-US"/>
                    </w:rPr>
                    <w:t xml:space="preserve"> – 1 szt. </w:t>
                  </w:r>
                </w:p>
                <w:p w:rsidR="00A87DF7" w:rsidRPr="00F205E9" w:rsidRDefault="00A87DF7" w:rsidP="00023BEC">
                  <w:pPr>
                    <w:pStyle w:val="NormalnyWeb"/>
                    <w:rPr>
                      <w:sz w:val="22"/>
                      <w:szCs w:val="22"/>
                    </w:rPr>
                  </w:pPr>
                  <w:r w:rsidRPr="00F205E9">
                    <w:rPr>
                      <w:sz w:val="22"/>
                      <w:szCs w:val="22"/>
                    </w:rPr>
                    <w:t>Rewelacyjna gra, której zadaniem jest wytłumaczenie różnicy pomiędzy dwoma czasami, które nawiązują do przyszłości. Słowa klucze umieszczone na planszy pomagają uczniowi/graczowi spostrzec i zrozumieć różnicę pomiędzy nimi.</w:t>
                  </w:r>
                </w:p>
                <w:p w:rsidR="00A87DF7" w:rsidRDefault="00A87DF7" w:rsidP="00735C43">
                  <w:pPr>
                    <w:pStyle w:val="NormalnyWeb"/>
                    <w:rPr>
                      <w:sz w:val="22"/>
                      <w:szCs w:val="22"/>
                    </w:rPr>
                  </w:pPr>
                  <w:r w:rsidRPr="00F205E9">
                    <w:rPr>
                      <w:sz w:val="22"/>
                      <w:szCs w:val="22"/>
                    </w:rPr>
                    <w:t>Zawartość: 1 plansza, 4 pionki, 1 kostka, 60 kart z czasownikami, instrukcja., Wiek: 10 +, Liczba graczy: 2-4</w:t>
                  </w:r>
                </w:p>
                <w:p w:rsidR="00E90AD6" w:rsidRPr="00F205E9" w:rsidRDefault="00E90AD6" w:rsidP="00735C43">
                  <w:pPr>
                    <w:pStyle w:val="NormalnyWeb"/>
                    <w:rPr>
                      <w:sz w:val="22"/>
                      <w:szCs w:val="22"/>
                    </w:rPr>
                  </w:pPr>
                </w:p>
                <w:p w:rsidR="00A87DF7" w:rsidRPr="00F205E9" w:rsidRDefault="00A87DF7" w:rsidP="003E19CC">
                  <w:pPr>
                    <w:pStyle w:val="NormalnyWeb"/>
                    <w:rPr>
                      <w:b/>
                      <w:sz w:val="22"/>
                      <w:szCs w:val="22"/>
                    </w:rPr>
                  </w:pPr>
                  <w:r w:rsidRPr="00F205E9">
                    <w:rPr>
                      <w:b/>
                      <w:sz w:val="22"/>
                      <w:szCs w:val="22"/>
                    </w:rPr>
                    <w:lastRenderedPageBreak/>
                    <w:t xml:space="preserve">45) Podróżuj z Angielskim – 6 szt. </w:t>
                  </w:r>
                  <w:r w:rsidRPr="00F205E9">
                    <w:rPr>
                      <w:b/>
                      <w:sz w:val="22"/>
                      <w:szCs w:val="22"/>
                    </w:rPr>
                    <w:br/>
                  </w:r>
                  <w:r w:rsidRPr="00F205E9">
                    <w:rPr>
                      <w:sz w:val="22"/>
                      <w:szCs w:val="22"/>
                    </w:rPr>
                    <w:t>Jest grą mającą na celu opanowanie najbardziej popularnych zwrotów, których używamy w życiu codziennym i w podróży.</w:t>
                  </w:r>
                </w:p>
                <w:p w:rsidR="00A87DF7" w:rsidRPr="00F205E9" w:rsidRDefault="00A87DF7" w:rsidP="003E19CC">
                  <w:pPr>
                    <w:pStyle w:val="NormalnyWeb"/>
                    <w:rPr>
                      <w:b/>
                      <w:sz w:val="22"/>
                      <w:szCs w:val="22"/>
                    </w:rPr>
                  </w:pPr>
                  <w:r w:rsidRPr="00F205E9">
                    <w:rPr>
                      <w:sz w:val="22"/>
                      <w:szCs w:val="22"/>
                    </w:rPr>
                    <w:t>Jest to strategiczna gra towarzyska dla przyjaciół i rodziny, dzięki której nie tylko nauczysz się porozumiewać po angielsku, ale również poznasz najciekawsze miejsca Londynu.</w:t>
                  </w:r>
                </w:p>
                <w:p w:rsidR="00A87DF7" w:rsidRPr="00F205E9" w:rsidRDefault="00A87DF7" w:rsidP="003E19CC">
                  <w:pPr>
                    <w:pStyle w:val="NormalnyWeb"/>
                    <w:rPr>
                      <w:sz w:val="22"/>
                      <w:szCs w:val="22"/>
                      <w:lang w:val="en-US"/>
                    </w:rPr>
                  </w:pPr>
                  <w:r w:rsidRPr="00F205E9">
                    <w:rPr>
                      <w:sz w:val="22"/>
                      <w:szCs w:val="22"/>
                      <w:lang w:val="en-US"/>
                    </w:rPr>
                    <w:t>Wiek: 7 +</w:t>
                  </w:r>
                </w:p>
                <w:p w:rsidR="00A87DF7" w:rsidRPr="00F205E9" w:rsidRDefault="00A87DF7" w:rsidP="00735C43">
                  <w:pPr>
                    <w:pStyle w:val="NormalnyWeb"/>
                    <w:rPr>
                      <w:sz w:val="22"/>
                      <w:szCs w:val="22"/>
                    </w:rPr>
                  </w:pPr>
                  <w:r w:rsidRPr="00F205E9">
                    <w:rPr>
                      <w:sz w:val="22"/>
                      <w:szCs w:val="22"/>
                    </w:rPr>
                    <w:t>Liczba graczy: 2-6</w:t>
                  </w:r>
                </w:p>
                <w:p w:rsidR="00A87DF7" w:rsidRPr="00F205E9" w:rsidRDefault="00A87DF7" w:rsidP="00E44578">
                  <w:pPr>
                    <w:rPr>
                      <w:rFonts w:ascii="Times New Roman" w:hAnsi="Times New Roman"/>
                      <w:b/>
                      <w:lang w:val="en-US"/>
                    </w:rPr>
                  </w:pPr>
                  <w:r w:rsidRPr="00F205E9">
                    <w:rPr>
                      <w:rFonts w:ascii="Times New Roman" w:hAnsi="Times New Roman"/>
                      <w:b/>
                      <w:lang w:val="en-US"/>
                    </w:rPr>
                    <w:t xml:space="preserve">46) What will happen if …? – 6 szt. </w:t>
                  </w:r>
                </w:p>
                <w:p w:rsidR="00A87DF7" w:rsidRPr="00F205E9" w:rsidRDefault="00A87DF7" w:rsidP="00023BEC">
                  <w:pPr>
                    <w:pStyle w:val="NormalnyWeb"/>
                    <w:rPr>
                      <w:sz w:val="22"/>
                      <w:szCs w:val="22"/>
                    </w:rPr>
                  </w:pPr>
                  <w:r w:rsidRPr="00F205E9">
                    <w:rPr>
                      <w:sz w:val="22"/>
                      <w:szCs w:val="22"/>
                    </w:rPr>
                    <w:t>Baw się i ćwicz zdania warunkowe typu I, a na pewno będziesz wiedział „Whatwillhappenif…?”</w:t>
                  </w:r>
                </w:p>
                <w:p w:rsidR="00A87DF7" w:rsidRPr="00F205E9" w:rsidRDefault="00A87DF7" w:rsidP="00023BEC">
                  <w:pPr>
                    <w:pStyle w:val="NormalnyWeb"/>
                    <w:rPr>
                      <w:sz w:val="22"/>
                      <w:szCs w:val="22"/>
                    </w:rPr>
                  </w:pPr>
                  <w:r w:rsidRPr="00F205E9">
                    <w:rPr>
                      <w:sz w:val="22"/>
                      <w:szCs w:val="22"/>
                    </w:rPr>
                    <w:t xml:space="preserve">Opakowanie zawiera 101 kart do 4 gier językowych, Wiek: 10 +, Liczba graczy: </w:t>
                  </w:r>
                  <w:r w:rsidRPr="00F205E9">
                    <w:rPr>
                      <w:sz w:val="22"/>
                      <w:szCs w:val="22"/>
                    </w:rPr>
                    <w:br/>
                    <w:t>1-10</w:t>
                  </w:r>
                </w:p>
                <w:p w:rsidR="00A87DF7" w:rsidRPr="00F205E9" w:rsidRDefault="00A87DF7" w:rsidP="00023BEC">
                  <w:pPr>
                    <w:pStyle w:val="NormalnyWeb"/>
                    <w:rPr>
                      <w:b/>
                      <w:sz w:val="22"/>
                      <w:szCs w:val="22"/>
                      <w:lang w:val="en-US"/>
                    </w:rPr>
                  </w:pPr>
                  <w:r w:rsidRPr="00F205E9">
                    <w:rPr>
                      <w:b/>
                      <w:sz w:val="22"/>
                      <w:szCs w:val="22"/>
                      <w:lang w:val="en-US"/>
                    </w:rPr>
                    <w:t xml:space="preserve">47) What would happen if..? – 6 szt. </w:t>
                  </w:r>
                  <w:r w:rsidRPr="00F205E9">
                    <w:rPr>
                      <w:b/>
                      <w:sz w:val="22"/>
                      <w:szCs w:val="22"/>
                      <w:lang w:val="en-US"/>
                    </w:rPr>
                    <w:br/>
                  </w:r>
                  <w:r w:rsidRPr="00F205E9">
                    <w:rPr>
                      <w:sz w:val="22"/>
                      <w:szCs w:val="22"/>
                    </w:rPr>
                    <w:t>Zestaw czterech gier karcianych: „Czarny Piotruś”, „Łańcuszek”, „Co się zdarzy gdy…?” i „Deszcz pytań” w języku angielskim do nauki drugiego trybu warunkowego.</w:t>
                  </w:r>
                  <w:r w:rsidRPr="00F205E9">
                    <w:br/>
                  </w:r>
                  <w:r w:rsidRPr="00F205E9">
                    <w:br/>
                  </w:r>
                  <w:r w:rsidRPr="00F205E9">
                    <w:rPr>
                      <w:rStyle w:val="Pogrubienie"/>
                      <w:b w:val="0"/>
                      <w:sz w:val="22"/>
                      <w:szCs w:val="22"/>
                    </w:rPr>
                    <w:t xml:space="preserve">Wiek: 10+ </w:t>
                  </w:r>
                  <w:r w:rsidRPr="00F205E9">
                    <w:rPr>
                      <w:b/>
                      <w:sz w:val="22"/>
                      <w:szCs w:val="22"/>
                    </w:rPr>
                    <w:br/>
                  </w:r>
                  <w:r w:rsidRPr="00F205E9">
                    <w:rPr>
                      <w:rStyle w:val="Pogrubienie"/>
                      <w:b w:val="0"/>
                      <w:sz w:val="22"/>
                      <w:szCs w:val="22"/>
                    </w:rPr>
                    <w:t>Liczba graczy: 1-10</w:t>
                  </w:r>
                </w:p>
                <w:p w:rsidR="00A87DF7" w:rsidRPr="00F205E9" w:rsidRDefault="00A87DF7" w:rsidP="00877D46">
                  <w:pPr>
                    <w:numPr>
                      <w:ilvl w:val="0"/>
                      <w:numId w:val="14"/>
                    </w:numPr>
                    <w:rPr>
                      <w:rFonts w:ascii="Times New Roman" w:hAnsi="Times New Roman"/>
                      <w:b/>
                    </w:rPr>
                  </w:pPr>
                  <w:r w:rsidRPr="00F205E9">
                    <w:rPr>
                      <w:rFonts w:ascii="Times New Roman" w:hAnsi="Times New Roman"/>
                      <w:b/>
                    </w:rPr>
                    <w:t xml:space="preserve">Question Chain – wersja tradycyjna +CD-ROM – 6 szt. </w:t>
                  </w:r>
                </w:p>
                <w:p w:rsidR="00A87DF7" w:rsidRPr="00F205E9" w:rsidRDefault="00A87DF7" w:rsidP="00023BEC">
                  <w:pPr>
                    <w:pStyle w:val="NormalnyWeb"/>
                    <w:rPr>
                      <w:sz w:val="22"/>
                      <w:szCs w:val="22"/>
                    </w:rPr>
                  </w:pPr>
                  <w:r w:rsidRPr="00F205E9">
                    <w:rPr>
                      <w:sz w:val="22"/>
                      <w:szCs w:val="22"/>
                    </w:rPr>
                    <w:t xml:space="preserve">Gra składa się z </w:t>
                  </w:r>
                  <w:r w:rsidRPr="00F205E9">
                    <w:rPr>
                      <w:rStyle w:val="hps"/>
                      <w:sz w:val="22"/>
                      <w:szCs w:val="22"/>
                    </w:rPr>
                    <w:t>łączniapytań i odpowiedzi.Graczemusząznaleźć</w:t>
                  </w:r>
                  <w:r w:rsidRPr="00F205E9">
                    <w:rPr>
                      <w:sz w:val="22"/>
                      <w:szCs w:val="22"/>
                    </w:rPr>
                    <w:t xml:space="preserve">, </w:t>
                  </w:r>
                  <w:r w:rsidRPr="00F205E9">
                    <w:rPr>
                      <w:rStyle w:val="hps"/>
                      <w:sz w:val="22"/>
                      <w:szCs w:val="22"/>
                    </w:rPr>
                    <w:t>wmożliwie najkrótszym czasieodpowiedź na pytanie i zadać kolejne</w:t>
                  </w:r>
                  <w:r w:rsidRPr="00F205E9">
                    <w:rPr>
                      <w:sz w:val="22"/>
                      <w:szCs w:val="22"/>
                    </w:rPr>
                    <w:t xml:space="preserve">, </w:t>
                  </w:r>
                  <w:r w:rsidRPr="00F205E9">
                    <w:rPr>
                      <w:rStyle w:val="hps"/>
                      <w:sz w:val="22"/>
                      <w:szCs w:val="22"/>
                    </w:rPr>
                    <w:t>powodując powstaniezabawnegołańcuchapytań</w:t>
                  </w:r>
                  <w:r w:rsidRPr="00F205E9">
                    <w:rPr>
                      <w:sz w:val="22"/>
                      <w:szCs w:val="22"/>
                    </w:rPr>
                    <w:t xml:space="preserve">. </w:t>
                  </w:r>
                  <w:r w:rsidRPr="00F205E9">
                    <w:rPr>
                      <w:rStyle w:val="hps"/>
                      <w:sz w:val="22"/>
                      <w:szCs w:val="22"/>
                    </w:rPr>
                    <w:t>Możnagrać talią kartnapoziomieA2lubB1.</w:t>
                  </w:r>
                  <w:r w:rsidRPr="00F205E9">
                    <w:rPr>
                      <w:sz w:val="22"/>
                      <w:szCs w:val="22"/>
                    </w:rPr>
                    <w:br/>
                    <w:t> </w:t>
                  </w:r>
                  <w:r w:rsidRPr="00F205E9">
                    <w:rPr>
                      <w:sz w:val="22"/>
                      <w:szCs w:val="22"/>
                    </w:rPr>
                    <w:br/>
                    <w:t>Pudełko zawiera:</w:t>
                  </w:r>
                  <w:r w:rsidRPr="00F205E9">
                    <w:rPr>
                      <w:sz w:val="22"/>
                      <w:szCs w:val="22"/>
                    </w:rPr>
                    <w:br/>
                  </w:r>
                  <w:r w:rsidRPr="00F205E9">
                    <w:rPr>
                      <w:rStyle w:val="hps"/>
                      <w:sz w:val="22"/>
                      <w:szCs w:val="22"/>
                    </w:rPr>
                    <w:t>•132karty do gry</w:t>
                  </w:r>
                  <w:r w:rsidRPr="00F205E9">
                    <w:rPr>
                      <w:sz w:val="22"/>
                      <w:szCs w:val="22"/>
                    </w:rPr>
                    <w:t>;</w:t>
                  </w:r>
                  <w:r w:rsidRPr="00F205E9">
                    <w:rPr>
                      <w:sz w:val="22"/>
                      <w:szCs w:val="22"/>
                    </w:rPr>
                    <w:br/>
                  </w:r>
                  <w:r w:rsidRPr="00F205E9">
                    <w:rPr>
                      <w:rStyle w:val="hps"/>
                      <w:sz w:val="22"/>
                      <w:szCs w:val="22"/>
                    </w:rPr>
                    <w:t>•książeczkanauczyciela</w:t>
                  </w:r>
                  <w:r w:rsidRPr="00F205E9">
                    <w:rPr>
                      <w:sz w:val="22"/>
                      <w:szCs w:val="22"/>
                    </w:rPr>
                    <w:t>.</w:t>
                  </w:r>
                  <w:r w:rsidRPr="00F205E9">
                    <w:rPr>
                      <w:sz w:val="22"/>
                      <w:szCs w:val="22"/>
                    </w:rPr>
                    <w:br/>
                  </w:r>
                  <w:r w:rsidRPr="00F205E9">
                    <w:rPr>
                      <w:rStyle w:val="hps"/>
                      <w:sz w:val="22"/>
                      <w:szCs w:val="22"/>
                    </w:rPr>
                    <w:t>•</w:t>
                  </w:r>
                  <w:r w:rsidRPr="00F205E9">
                    <w:rPr>
                      <w:sz w:val="22"/>
                      <w:szCs w:val="22"/>
                    </w:rPr>
                    <w:t xml:space="preserve"> wersja elektroniczna do gry na komputerze</w:t>
                  </w:r>
                </w:p>
                <w:p w:rsidR="00A87DF7" w:rsidRPr="00F205E9" w:rsidRDefault="00A87DF7" w:rsidP="00023BEC">
                  <w:pPr>
                    <w:pStyle w:val="NormalnyWeb"/>
                    <w:rPr>
                      <w:b/>
                      <w:sz w:val="22"/>
                      <w:szCs w:val="22"/>
                      <w:lang w:val="en-US"/>
                    </w:rPr>
                  </w:pPr>
                  <w:r w:rsidRPr="00F205E9">
                    <w:rPr>
                      <w:b/>
                      <w:sz w:val="22"/>
                      <w:szCs w:val="22"/>
                      <w:lang w:val="en-US"/>
                    </w:rPr>
                    <w:t>49) Slug in a jug – 6 szt.</w:t>
                  </w:r>
                </w:p>
                <w:p w:rsidR="00A87DF7" w:rsidRPr="00F205E9" w:rsidRDefault="00A87DF7" w:rsidP="003E19CC">
                  <w:pPr>
                    <w:spacing w:after="0" w:line="240" w:lineRule="auto"/>
                    <w:rPr>
                      <w:rFonts w:ascii="Times New Roman" w:eastAsia="Times New Roman" w:hAnsi="Times New Roman"/>
                      <w:lang w:eastAsia="pl-PL"/>
                    </w:rPr>
                  </w:pPr>
                  <w:r w:rsidRPr="00F205E9">
                    <w:rPr>
                      <w:rFonts w:ascii="Times New Roman" w:eastAsia="Times New Roman" w:hAnsi="Times New Roman"/>
                      <w:lang w:eastAsia="pl-PL"/>
                    </w:rPr>
                    <w:t xml:space="preserve">Zestaw kartoników pozwala rozegrać trzy zabawne gry językowe: dobieranie rymów parami, układanie zabawnych zdań lub podawanie słów rymujących się z wyrazem z karty. Kolorowe ilustracje i podpisy z wyróżnionym rymem zachęcają do zabawy. </w:t>
                  </w:r>
                </w:p>
                <w:p w:rsidR="00A87DF7" w:rsidRPr="00F205E9" w:rsidRDefault="00A87DF7" w:rsidP="003E19CC">
                  <w:pPr>
                    <w:pStyle w:val="Bezodstpw"/>
                    <w:rPr>
                      <w:rFonts w:ascii="Times New Roman" w:hAnsi="Times New Roman"/>
                    </w:rPr>
                  </w:pPr>
                  <w:r w:rsidRPr="00F205E9">
                    <w:rPr>
                      <w:rFonts w:ascii="Times New Roman" w:hAnsi="Times New Roman"/>
                    </w:rPr>
                    <w:t>Zastosowanie:</w:t>
                  </w:r>
                </w:p>
                <w:tbl>
                  <w:tblPr>
                    <w:tblW w:w="5000" w:type="pct"/>
                    <w:jc w:val="center"/>
                    <w:tblCellSpacing w:w="15" w:type="dxa"/>
                    <w:tblCellMar>
                      <w:top w:w="15" w:type="dxa"/>
                      <w:left w:w="15" w:type="dxa"/>
                      <w:bottom w:w="15" w:type="dxa"/>
                      <w:right w:w="15" w:type="dxa"/>
                    </w:tblCellMar>
                    <w:tblLook w:val="04A0"/>
                  </w:tblPr>
                  <w:tblGrid>
                    <w:gridCol w:w="10376"/>
                  </w:tblGrid>
                  <w:tr w:rsidR="00A87DF7" w:rsidRPr="00F205E9" w:rsidTr="003E19CC">
                    <w:trPr>
                      <w:tblCellSpacing w:w="15" w:type="dxa"/>
                      <w:jc w:val="center"/>
                    </w:trPr>
                    <w:tc>
                      <w:tcPr>
                        <w:tcW w:w="0" w:type="auto"/>
                        <w:vAlign w:val="center"/>
                        <w:hideMark/>
                      </w:tcPr>
                      <w:p w:rsidR="00A87DF7" w:rsidRPr="00F205E9" w:rsidRDefault="00A87DF7" w:rsidP="003E19CC">
                        <w:pPr>
                          <w:pStyle w:val="Bezodstpw"/>
                          <w:rPr>
                            <w:rFonts w:ascii="Times New Roman" w:hAnsi="Times New Roman"/>
                          </w:rPr>
                        </w:pPr>
                        <w:r w:rsidRPr="00F205E9">
                          <w:rPr>
                            <w:rFonts w:ascii="Times New Roman" w:hAnsi="Times New Roman"/>
                          </w:rPr>
                          <w:t xml:space="preserve">5 - 10 lat </w:t>
                        </w:r>
                      </w:p>
                      <w:p w:rsidR="00A87DF7" w:rsidRPr="00F205E9" w:rsidRDefault="00A87DF7" w:rsidP="003E19CC">
                        <w:pPr>
                          <w:pStyle w:val="Bezodstpw"/>
                          <w:rPr>
                            <w:rFonts w:ascii="Times New Roman" w:hAnsi="Times New Roman"/>
                          </w:rPr>
                        </w:pPr>
                        <w:r w:rsidRPr="00F205E9">
                          <w:rPr>
                            <w:rFonts w:ascii="Times New Roman" w:hAnsi="Times New Roman"/>
                          </w:rPr>
                          <w:t>Zawartość:</w:t>
                        </w:r>
                      </w:p>
                      <w:p w:rsidR="00A87DF7" w:rsidRPr="00F205E9" w:rsidRDefault="00A87DF7" w:rsidP="003E19CC">
                        <w:pPr>
                          <w:pStyle w:val="Bezodstpw"/>
                          <w:rPr>
                            <w:rFonts w:ascii="Times New Roman" w:hAnsi="Times New Roman"/>
                          </w:rPr>
                        </w:pPr>
                        <w:r w:rsidRPr="00F205E9">
                          <w:rPr>
                            <w:rFonts w:ascii="Times New Roman" w:hAnsi="Times New Roman"/>
                          </w:rPr>
                          <w:t>48 puzzli do rymowania (4 x 12 grup rymujących się)</w:t>
                        </w:r>
                      </w:p>
                      <w:p w:rsidR="00A87DF7" w:rsidRPr="00F205E9" w:rsidRDefault="00A87DF7" w:rsidP="003E19CC">
                        <w:pPr>
                          <w:pStyle w:val="Bezodstpw"/>
                          <w:rPr>
                            <w:rFonts w:ascii="Times New Roman" w:hAnsi="Times New Roman"/>
                          </w:rPr>
                        </w:pPr>
                      </w:p>
                    </w:tc>
                  </w:tr>
                </w:tbl>
                <w:p w:rsidR="00A87DF7" w:rsidRPr="00F205E9" w:rsidRDefault="00A87DF7" w:rsidP="00877D46">
                  <w:pPr>
                    <w:numPr>
                      <w:ilvl w:val="0"/>
                      <w:numId w:val="15"/>
                    </w:numPr>
                    <w:rPr>
                      <w:rFonts w:ascii="Times New Roman" w:hAnsi="Times New Roman"/>
                      <w:b/>
                    </w:rPr>
                  </w:pPr>
                  <w:r w:rsidRPr="00F205E9">
                    <w:rPr>
                      <w:rFonts w:ascii="Times New Roman" w:hAnsi="Times New Roman"/>
                      <w:b/>
                    </w:rPr>
                    <w:t xml:space="preserve">Speaker's Box – 6 szt. </w:t>
                  </w:r>
                </w:p>
                <w:p w:rsidR="00A87DF7" w:rsidRPr="00F205E9" w:rsidRDefault="00A87DF7" w:rsidP="00023BEC">
                  <w:pPr>
                    <w:spacing w:before="100" w:beforeAutospacing="1" w:after="100" w:afterAutospacing="1" w:line="240" w:lineRule="auto"/>
                    <w:rPr>
                      <w:rFonts w:ascii="Times New Roman" w:hAnsi="Times New Roman"/>
                    </w:rPr>
                  </w:pPr>
                  <w:r w:rsidRPr="00F205E9">
                    <w:rPr>
                      <w:rFonts w:ascii="Times New Roman" w:hAnsi="Times New Roman"/>
                    </w:rPr>
                    <w:t>Dzieci sięgają do pudelka i losują kartę. Teraz wystarczy rozwinąć w ustnej wypowiedzi watek z wybranej strony karty. Dwustronna karta motywuje do wypowiedzi dzieci o różnym poziomie opanowania języka, co pozwala różnicować trudność zadania. Z jednej strony karty znajduje sie fotografia i krótki tekst, natomiast na odwrocie - dłuższy tekst bez zdjęcia. Karty pogrupowane sa w różne zagadnienia, co wyróżnione jest kolorem obramówki: podejmowanie decyzji, opisywanie zdjęcia, ulubione rzeczy lub podawanie instrukcji.</w:t>
                  </w:r>
                  <w:r w:rsidRPr="00F205E9">
                    <w:rPr>
                      <w:rFonts w:ascii="Times New Roman" w:hAnsi="Times New Roman"/>
                    </w:rPr>
                    <w:br/>
                  </w:r>
                  <w:r w:rsidRPr="00F205E9">
                    <w:rPr>
                      <w:rFonts w:ascii="Times New Roman" w:hAnsi="Times New Roman"/>
                    </w:rPr>
                    <w:br/>
                  </w:r>
                  <w:r w:rsidRPr="00F205E9">
                    <w:rPr>
                      <w:rFonts w:ascii="Times New Roman" w:hAnsi="Times New Roman"/>
                    </w:rPr>
                    <w:lastRenderedPageBreak/>
                    <w:t>Od 10 lat</w:t>
                  </w:r>
                  <w:r w:rsidRPr="00F205E9">
                    <w:rPr>
                      <w:rFonts w:ascii="Times New Roman" w:hAnsi="Times New Roman"/>
                    </w:rPr>
                    <w:br/>
                  </w:r>
                  <w:r w:rsidRPr="00F205E9">
                    <w:rPr>
                      <w:rFonts w:ascii="Times New Roman" w:hAnsi="Times New Roman"/>
                    </w:rPr>
                    <w:br/>
                    <w:t>Zawartość: 86 dwustronnych kartoników (z jednej strony fotografia i tekst, z drugiej sam tekst) - 14 kartoników blanko - wym. kartonika 6,5 x 6,5 cm</w:t>
                  </w:r>
                </w:p>
                <w:p w:rsidR="00A87DF7" w:rsidRPr="00F205E9" w:rsidRDefault="00A87DF7" w:rsidP="00877D46">
                  <w:pPr>
                    <w:numPr>
                      <w:ilvl w:val="0"/>
                      <w:numId w:val="15"/>
                    </w:numPr>
                    <w:rPr>
                      <w:rFonts w:ascii="Times New Roman" w:hAnsi="Times New Roman"/>
                      <w:b/>
                    </w:rPr>
                  </w:pPr>
                  <w:r w:rsidRPr="00F205E9">
                    <w:rPr>
                      <w:rFonts w:ascii="Times New Roman" w:hAnsi="Times New Roman"/>
                      <w:b/>
                    </w:rPr>
                    <w:t xml:space="preserve">The Busy Day Dominoes – wersja tradycyjna +CD-ROM – 6 szt. </w:t>
                  </w:r>
                </w:p>
                <w:p w:rsidR="00A87DF7" w:rsidRPr="00F205E9" w:rsidRDefault="00A87DF7" w:rsidP="00023BEC">
                  <w:pPr>
                    <w:pStyle w:val="NormalnyWeb"/>
                    <w:rPr>
                      <w:sz w:val="22"/>
                      <w:szCs w:val="22"/>
                    </w:rPr>
                  </w:pPr>
                  <w:r w:rsidRPr="00F205E9">
                    <w:rPr>
                      <w:sz w:val="22"/>
                      <w:szCs w:val="22"/>
                    </w:rPr>
                    <w:t>THE BUSY DAY DOMINOES to gra, z której dowiemy się słownictwa i gramatyki oraz struktur związanych z codziennymi czynnościami.</w:t>
                  </w:r>
                  <w:r w:rsidRPr="00F205E9">
                    <w:rPr>
                      <w:sz w:val="22"/>
                      <w:szCs w:val="22"/>
                    </w:rPr>
                    <w:br/>
                    <w:t>Gra pozwala graczom używać czasowników regularnych i nieregularnych w różnych czasach. Każdy domina ma ilustrowany obrazek oraz pisemne wyrażenie. Zgodnie z przepisami domino, gracze muszą dopasować kawałki razem. Nauczyciel może zdecydować zmienić poziom trudności poprzez gramatykę.</w:t>
                  </w:r>
                </w:p>
                <w:p w:rsidR="00A87DF7" w:rsidRPr="00F205E9" w:rsidRDefault="00A87DF7" w:rsidP="00023BEC">
                  <w:pPr>
                    <w:pStyle w:val="NormalnyWeb"/>
                    <w:rPr>
                      <w:sz w:val="22"/>
                      <w:szCs w:val="22"/>
                    </w:rPr>
                  </w:pPr>
                  <w:r w:rsidRPr="00F205E9">
                    <w:rPr>
                      <w:sz w:val="22"/>
                      <w:szCs w:val="22"/>
                    </w:rPr>
                    <w:t>Pudełko zawiera :</w:t>
                  </w:r>
                  <w:r w:rsidRPr="00F205E9">
                    <w:rPr>
                      <w:sz w:val="22"/>
                      <w:szCs w:val="22"/>
                    </w:rPr>
                    <w:br/>
                    <w:t>• 48 kart domino</w:t>
                  </w:r>
                  <w:r w:rsidRPr="00F205E9">
                    <w:rPr>
                      <w:sz w:val="22"/>
                      <w:szCs w:val="22"/>
                    </w:rPr>
                    <w:br/>
                    <w:t>• płyta CD z elektroniczną wersją gry</w:t>
                  </w:r>
                  <w:r w:rsidRPr="00F205E9">
                    <w:rPr>
                      <w:sz w:val="22"/>
                      <w:szCs w:val="22"/>
                    </w:rPr>
                    <w:br/>
                    <w:t>• Broszura nauczyciela</w:t>
                  </w:r>
                </w:p>
                <w:p w:rsidR="00A87DF7" w:rsidRPr="00F205E9" w:rsidRDefault="00A87DF7" w:rsidP="00877D46">
                  <w:pPr>
                    <w:numPr>
                      <w:ilvl w:val="0"/>
                      <w:numId w:val="15"/>
                    </w:numPr>
                    <w:rPr>
                      <w:rFonts w:ascii="Times New Roman" w:hAnsi="Times New Roman"/>
                      <w:b/>
                    </w:rPr>
                  </w:pPr>
                  <w:r w:rsidRPr="00F205E9">
                    <w:rPr>
                      <w:rFonts w:ascii="Times New Roman" w:hAnsi="Times New Roman"/>
                      <w:b/>
                    </w:rPr>
                    <w:t xml:space="preserve">Yes Or No? – Simple Question Game – 6 szt. </w:t>
                  </w:r>
                </w:p>
                <w:p w:rsidR="00A87DF7" w:rsidRPr="00F205E9" w:rsidRDefault="00A87DF7" w:rsidP="00023BEC">
                  <w:pPr>
                    <w:spacing w:before="100" w:beforeAutospacing="1" w:after="100" w:afterAutospacing="1" w:line="240" w:lineRule="auto"/>
                    <w:rPr>
                      <w:rFonts w:ascii="Times New Roman" w:hAnsi="Times New Roman"/>
                    </w:rPr>
                  </w:pPr>
                  <w:r w:rsidRPr="00F205E9">
                    <w:rPr>
                      <w:rFonts w:ascii="Times New Roman" w:hAnsi="Times New Roman"/>
                    </w:rPr>
                    <w:t xml:space="preserve">Gra rozwija i utrwala słownictwo dzieci, uczy czytania po angielsku ze zrozumieniem. Nad obrazkiem znajduje się proste pytanie, na które można odpowiedzieć YES lub NO. Instrukcja podaje formę zabawy grupowej i indywidualnej. </w:t>
                  </w:r>
                  <w:r w:rsidRPr="00F205E9">
                    <w:rPr>
                      <w:rFonts w:ascii="Times New Roman" w:hAnsi="Times New Roman"/>
                    </w:rPr>
                    <w:br/>
                  </w:r>
                  <w:r w:rsidRPr="00F205E9">
                    <w:rPr>
                      <w:rFonts w:ascii="Times New Roman" w:hAnsi="Times New Roman"/>
                    </w:rPr>
                    <w:br/>
                    <w:t>Zawartość: 100 kart z pytaniami (wym. 12 x 8 cm) - 8 kart odpowiedzi "YES/NO" (wym. 8 x 8 cm) - karty są laminowane - instrukcja - pudełko z tworzywa</w:t>
                  </w:r>
                </w:p>
                <w:p w:rsidR="00A87DF7" w:rsidRPr="00F205E9" w:rsidRDefault="00A87DF7" w:rsidP="00C73184">
                  <w:pPr>
                    <w:spacing w:after="240"/>
                    <w:rPr>
                      <w:rFonts w:ascii="Times New Roman" w:eastAsia="Times New Roman" w:hAnsi="Times New Roman"/>
                      <w:lang w:eastAsia="pl-PL"/>
                    </w:rPr>
                  </w:pPr>
                  <w:r w:rsidRPr="00F205E9">
                    <w:rPr>
                      <w:rFonts w:ascii="Times New Roman" w:hAnsi="Times New Roman"/>
                      <w:b/>
                    </w:rPr>
                    <w:t xml:space="preserve">53) Spiralne książeczki – tworze i czytam angielskie zdania – 1 szt. </w:t>
                  </w:r>
                  <w:r w:rsidRPr="00F205E9">
                    <w:rPr>
                      <w:rFonts w:ascii="Times New Roman" w:hAnsi="Times New Roman"/>
                      <w:b/>
                    </w:rPr>
                    <w:br/>
                  </w:r>
                  <w:r w:rsidRPr="00F205E9">
                    <w:rPr>
                      <w:rFonts w:ascii="Times New Roman" w:eastAsia="Times New Roman" w:hAnsi="Times New Roman"/>
                      <w:lang w:eastAsia="pl-PL"/>
                    </w:rPr>
                    <w:t>Komplet przemyślanych książeczek ułatwia dzieciom budowanie angielskich zdań oznajmujących, pytających i rozkazujących. Każda książeczka zawiera wyrazy do czytania globalnego (sight-word) oraz wyrazy dodatkowe (opatrzone kolorowym obrazkiem dla ułatwienia). Praca z jedna książeczką służy do utrwalania rozumienia i poprawnej wymowy właśnie tych powtarzających się wyrazów. W każdej książeczce dzieci znajda 15 kartoników, z których mogą składać zdania logiczne i nieco śmieszne. Trening dla łącznie 100 wyrazów do czytania globalnego</w:t>
                  </w:r>
                </w:p>
                <w:tbl>
                  <w:tblPr>
                    <w:tblW w:w="5000" w:type="pct"/>
                    <w:jc w:val="center"/>
                    <w:tblCellSpacing w:w="15" w:type="dxa"/>
                    <w:tblCellMar>
                      <w:top w:w="15" w:type="dxa"/>
                      <w:left w:w="15" w:type="dxa"/>
                      <w:bottom w:w="15" w:type="dxa"/>
                      <w:right w:w="15" w:type="dxa"/>
                    </w:tblCellMar>
                    <w:tblLook w:val="04A0"/>
                  </w:tblPr>
                  <w:tblGrid>
                    <w:gridCol w:w="10376"/>
                  </w:tblGrid>
                  <w:tr w:rsidR="00A87DF7" w:rsidRPr="00F205E9" w:rsidTr="00C73184">
                    <w:trPr>
                      <w:tblCellSpacing w:w="15" w:type="dxa"/>
                      <w:jc w:val="center"/>
                    </w:trPr>
                    <w:tc>
                      <w:tcPr>
                        <w:tcW w:w="0" w:type="auto"/>
                        <w:vAlign w:val="center"/>
                        <w:hideMark/>
                      </w:tcPr>
                      <w:p w:rsidR="00A87DF7" w:rsidRPr="00F205E9" w:rsidRDefault="00A87DF7" w:rsidP="00C73184">
                        <w:pPr>
                          <w:spacing w:before="100" w:beforeAutospacing="1" w:after="100" w:afterAutospacing="1" w:line="240" w:lineRule="auto"/>
                          <w:rPr>
                            <w:rFonts w:ascii="Times New Roman" w:eastAsia="Times New Roman" w:hAnsi="Times New Roman"/>
                            <w:lang w:eastAsia="pl-PL"/>
                          </w:rPr>
                        </w:pPr>
                        <w:r w:rsidRPr="00F205E9">
                          <w:rPr>
                            <w:rFonts w:ascii="Times New Roman" w:eastAsia="Times New Roman" w:hAnsi="Times New Roman"/>
                            <w:lang w:eastAsia="pl-PL"/>
                          </w:rPr>
                          <w:br/>
                          <w:t>Zawartość: 15 spiralnych książeczek (wym. 24 x 8 cm) - karton z przegródkami (wym. 24 x 22 x 9 cm) - wszystkie elementy z kolorowego, laminowanego kartonu</w:t>
                        </w:r>
                      </w:p>
                    </w:tc>
                  </w:tr>
                </w:tbl>
                <w:p w:rsidR="00A87DF7" w:rsidRPr="00F205E9" w:rsidRDefault="00A87DF7" w:rsidP="00023BEC">
                  <w:pPr>
                    <w:spacing w:before="100" w:beforeAutospacing="1" w:after="100" w:afterAutospacing="1" w:line="240" w:lineRule="auto"/>
                    <w:rPr>
                      <w:rFonts w:ascii="Times New Roman" w:hAnsi="Times New Roman"/>
                      <w:b/>
                    </w:rPr>
                  </w:pPr>
                </w:p>
                <w:p w:rsidR="00A87DF7" w:rsidRPr="00F205E9" w:rsidRDefault="00A87DF7" w:rsidP="00877D46">
                  <w:pPr>
                    <w:numPr>
                      <w:ilvl w:val="0"/>
                      <w:numId w:val="16"/>
                    </w:numPr>
                    <w:rPr>
                      <w:rFonts w:ascii="Times New Roman" w:hAnsi="Times New Roman"/>
                      <w:b/>
                    </w:rPr>
                  </w:pPr>
                  <w:r w:rsidRPr="00F205E9">
                    <w:rPr>
                      <w:rFonts w:ascii="Times New Roman" w:hAnsi="Times New Roman"/>
                      <w:b/>
                    </w:rPr>
                    <w:t xml:space="preserve">Skaczemy po angielskich słowach – 1 szt. </w:t>
                  </w:r>
                  <w:r w:rsidRPr="00F205E9">
                    <w:rPr>
                      <w:rFonts w:ascii="Times New Roman" w:hAnsi="Times New Roman"/>
                    </w:rPr>
                    <w:t xml:space="preserve">Atrakcyjny materiał można zastosować w wielu zabawach, nie tylko z językiem angielskim. Dziesięć winylowych krążków posiada antypoślizgowy spód oraz przezroczystą kieszonkę. W kieszonkach umieszczamy wybrane słowa spośród 100 gotowych kartoników. Słowa do czytania globalnego podzielone są na cztery serie. Wspólnie z dziećmi możemy wykonać własne serie dodatkowych kartoników, np. wyrazy na dany temat, rzeczowniki z czasownikami, rzeczowniki z przymiotnikami, liczba pojedyncza i mnoga. </w:t>
                  </w:r>
                  <w:r w:rsidRPr="00F205E9">
                    <w:rPr>
                      <w:rFonts w:ascii="Times New Roman" w:hAnsi="Times New Roman"/>
                    </w:rPr>
                    <w:br/>
                  </w:r>
                  <w:r w:rsidRPr="00F205E9">
                    <w:rPr>
                      <w:rFonts w:ascii="Times New Roman" w:hAnsi="Times New Roman"/>
                    </w:rPr>
                    <w:br/>
                    <w:t>Zawartość: 10 winylowych krążków z antypoślizgowym spodem (śr. 23 cm) - 100 kartoników z wyrazami (wym. 8,5 x 8,5 cm) - instrukcja.</w:t>
                  </w:r>
                </w:p>
                <w:p w:rsidR="00A87DF7" w:rsidRPr="00F205E9" w:rsidRDefault="00A87DF7" w:rsidP="00877D46">
                  <w:pPr>
                    <w:numPr>
                      <w:ilvl w:val="0"/>
                      <w:numId w:val="16"/>
                    </w:numPr>
                    <w:rPr>
                      <w:rFonts w:ascii="Times New Roman" w:hAnsi="Times New Roman"/>
                      <w:b/>
                      <w:lang w:val="en-US"/>
                    </w:rPr>
                  </w:pPr>
                  <w:r w:rsidRPr="00F205E9">
                    <w:rPr>
                      <w:rFonts w:ascii="Times New Roman" w:hAnsi="Times New Roman"/>
                      <w:b/>
                      <w:lang w:val="en-US"/>
                    </w:rPr>
                    <w:t xml:space="preserve">Mata do angielskiego – Tornado of colours and shapes – 2 szt. </w:t>
                  </w:r>
                </w:p>
                <w:p w:rsidR="00A87DF7" w:rsidRPr="00F205E9" w:rsidRDefault="00A87DF7" w:rsidP="00C73184">
                  <w:pPr>
                    <w:ind w:left="360"/>
                    <w:rPr>
                      <w:rFonts w:ascii="Times New Roman" w:hAnsi="Times New Roman"/>
                      <w:b/>
                    </w:rPr>
                  </w:pPr>
                  <w:r w:rsidRPr="00F205E9">
                    <w:rPr>
                      <w:rFonts w:ascii="Times New Roman" w:hAnsi="Times New Roman"/>
                    </w:rPr>
                    <w:t xml:space="preserve">Bawiąc się na macie dzieci nauczą się nazw kolorów, kształtów, liczb oraz godzin w języku angielskim. </w:t>
                  </w:r>
                  <w:r w:rsidRPr="00F205E9">
                    <w:rPr>
                      <w:rFonts w:ascii="Times New Roman" w:hAnsi="Times New Roman"/>
                    </w:rPr>
                    <w:lastRenderedPageBreak/>
                    <w:t>Ćwiczenia z matą uczynią naukę przyjemną i skuteczną. Dzieci wraz z poznawaniem nowych nazw usprawniają koordynację wzrokowo-ruchową, uczą się rozumienia ze słuchu i ćwiczą poprawną wymowę słówek.</w:t>
                  </w:r>
                  <w:r w:rsidRPr="00F205E9">
                    <w:rPr>
                      <w:rFonts w:ascii="Times New Roman" w:hAnsi="Times New Roman"/>
                    </w:rPr>
                    <w:br/>
                    <w:t>Dla dzieci w wieku 5-12 lat.</w:t>
                  </w:r>
                  <w:r w:rsidRPr="00F205E9">
                    <w:rPr>
                      <w:rFonts w:ascii="Times New Roman" w:hAnsi="Times New Roman"/>
                    </w:rPr>
                    <w:br/>
                    <w:t>Zawartość: mata - wym. 200 x 200 cm - instrukcja z propozycjami zabaw.</w:t>
                  </w:r>
                </w:p>
                <w:p w:rsidR="00A87DF7" w:rsidRPr="00F205E9" w:rsidRDefault="00A87DF7" w:rsidP="00877D46">
                  <w:pPr>
                    <w:numPr>
                      <w:ilvl w:val="0"/>
                      <w:numId w:val="16"/>
                    </w:numPr>
                    <w:rPr>
                      <w:rFonts w:ascii="Times New Roman" w:hAnsi="Times New Roman"/>
                      <w:b/>
                      <w:lang w:val="en-US"/>
                    </w:rPr>
                  </w:pPr>
                  <w:r w:rsidRPr="00F205E9">
                    <w:rPr>
                      <w:rFonts w:ascii="Times New Roman" w:hAnsi="Times New Roman"/>
                      <w:b/>
                      <w:lang w:val="en-US"/>
                    </w:rPr>
                    <w:t>Miasteczko</w:t>
                  </w:r>
                  <w:r w:rsidR="005062FA">
                    <w:rPr>
                      <w:rFonts w:ascii="Times New Roman" w:hAnsi="Times New Roman"/>
                      <w:b/>
                      <w:lang w:val="en-US"/>
                    </w:rPr>
                    <w:t xml:space="preserve"> </w:t>
                  </w:r>
                  <w:r w:rsidRPr="00F205E9">
                    <w:rPr>
                      <w:rFonts w:ascii="Times New Roman" w:hAnsi="Times New Roman"/>
                      <w:b/>
                      <w:lang w:val="en-US"/>
                    </w:rPr>
                    <w:t>zdań</w:t>
                  </w:r>
                  <w:r w:rsidR="005062FA">
                    <w:rPr>
                      <w:rFonts w:ascii="Times New Roman" w:hAnsi="Times New Roman"/>
                      <w:b/>
                      <w:lang w:val="en-US"/>
                    </w:rPr>
                    <w:t xml:space="preserve"> </w:t>
                  </w:r>
                  <w:r w:rsidRPr="00F205E9">
                    <w:rPr>
                      <w:rFonts w:ascii="Times New Roman" w:hAnsi="Times New Roman"/>
                      <w:b/>
                      <w:lang w:val="en-US"/>
                    </w:rPr>
                    <w:t xml:space="preserve">angielskich – 3 szt. </w:t>
                  </w:r>
                </w:p>
                <w:p w:rsidR="00A87DF7" w:rsidRPr="00F205E9" w:rsidRDefault="00A87DF7" w:rsidP="00C73184">
                  <w:pPr>
                    <w:ind w:left="360"/>
                    <w:rPr>
                      <w:rFonts w:ascii="Times New Roman" w:hAnsi="Times New Roman"/>
                      <w:b/>
                    </w:rPr>
                  </w:pPr>
                  <w:r w:rsidRPr="00F205E9">
                    <w:rPr>
                      <w:rFonts w:ascii="Times New Roman" w:hAnsi="Times New Roman"/>
                    </w:rPr>
                    <w:t xml:space="preserve">Zestaw do nauki tworzenia zdań angielskich od prostych do bardziej skomplikowanych. Na kolorowych kartonikach nadrukowanych  blisko 600 wyrazów! Kolor kartonika wskazuje na jedną z ośmiu części mowy lub znak przestankowy. Zabawa polega na posortowaniu wyrazów do właściwych budynków, a następnie losowaniu kartoników i układaniu je w zdania. Powstałe zdania uczniowie mogą wypowiadać na głos, tłumaczyć, wpisywać do zeszytu. </w:t>
                  </w:r>
                  <w:r w:rsidRPr="00F205E9">
                    <w:rPr>
                      <w:rFonts w:ascii="Times New Roman" w:hAnsi="Times New Roman"/>
                    </w:rPr>
                    <w:br/>
                  </w:r>
                  <w:r w:rsidRPr="00F205E9">
                    <w:rPr>
                      <w:rFonts w:ascii="Times New Roman" w:hAnsi="Times New Roman"/>
                    </w:rPr>
                    <w:br/>
                    <w:t>Zawartość: 9 pojemników z tworzywa "budynków" (wys. ok. 11 cm) - 300 dwustronnych kolorowych kartoników (wys. 2,5 cm) - instrukcja</w:t>
                  </w:r>
                </w:p>
                <w:p w:rsidR="00A87DF7" w:rsidRPr="00F205E9" w:rsidRDefault="00A87DF7" w:rsidP="00877D46">
                  <w:pPr>
                    <w:numPr>
                      <w:ilvl w:val="0"/>
                      <w:numId w:val="16"/>
                    </w:numPr>
                    <w:rPr>
                      <w:rFonts w:ascii="Times New Roman" w:hAnsi="Times New Roman"/>
                      <w:b/>
                      <w:lang w:val="en-US"/>
                    </w:rPr>
                  </w:pPr>
                  <w:r w:rsidRPr="00F205E9">
                    <w:rPr>
                      <w:rFonts w:ascii="Times New Roman" w:hAnsi="Times New Roman"/>
                      <w:b/>
                      <w:lang w:val="en-US"/>
                    </w:rPr>
                    <w:t>Mata do angielskiego - Months of the Year – 1 szt.</w:t>
                  </w:r>
                  <w:r w:rsidRPr="00F205E9">
                    <w:rPr>
                      <w:rFonts w:ascii="Times New Roman" w:hAnsi="Times New Roman"/>
                      <w:b/>
                      <w:lang w:val="en-US"/>
                    </w:rPr>
                    <w:br/>
                  </w:r>
                  <w:r w:rsidRPr="00F205E9">
                    <w:rPr>
                      <w:rFonts w:ascii="Times New Roman" w:hAnsi="Times New Roman"/>
                    </w:rPr>
                    <w:t xml:space="preserve">Dzieci szybko opanują nazwy miesięcy oraz liczby od 1 do 12 w języku angielskim. Skacząc po macie dzieci nie tylko poszerzają słownictwo, lecz także usprawniają koordynację wzrokowo-ruchową, uczą się rozumienia ze słuchu </w:t>
                  </w:r>
                  <w:r w:rsidRPr="00F205E9">
                    <w:rPr>
                      <w:rFonts w:ascii="Times New Roman" w:hAnsi="Times New Roman"/>
                    </w:rPr>
                    <w:br/>
                    <w:t>i ćwiczą poprawna wymowę słówek.</w:t>
                  </w:r>
                  <w:r w:rsidRPr="00F205E9">
                    <w:rPr>
                      <w:rFonts w:ascii="Times New Roman" w:hAnsi="Times New Roman"/>
                    </w:rPr>
                    <w:br/>
                  </w:r>
                  <w:r w:rsidRPr="00F205E9">
                    <w:rPr>
                      <w:rFonts w:ascii="Times New Roman" w:hAnsi="Times New Roman"/>
                    </w:rPr>
                    <w:br/>
                    <w:t>Dla dzieci w wieku 4-10 lat.</w:t>
                  </w:r>
                  <w:r w:rsidRPr="00F205E9">
                    <w:rPr>
                      <w:rFonts w:ascii="Times New Roman" w:hAnsi="Times New Roman"/>
                    </w:rPr>
                    <w:br/>
                  </w:r>
                  <w:r w:rsidRPr="00F205E9">
                    <w:rPr>
                      <w:rFonts w:ascii="Times New Roman" w:hAnsi="Times New Roman"/>
                    </w:rPr>
                    <w:br/>
                    <w:t>Zawartość: mata - wym. 90 x 220 cm - instrukcja z propozycjami zabaw.</w:t>
                  </w:r>
                  <w:bookmarkEnd w:id="1"/>
                </w:p>
              </w:tc>
            </w:tr>
          </w:tbl>
          <w:p w:rsidR="00A87DF7" w:rsidRPr="00F205E9" w:rsidRDefault="00A87DF7" w:rsidP="00FC61AE">
            <w:pPr>
              <w:pStyle w:val="NormalnyWeb"/>
              <w:spacing w:before="0" w:beforeAutospacing="0" w:after="0" w:afterAutospacing="0"/>
              <w:rPr>
                <w:color w:val="000000"/>
                <w:sz w:val="22"/>
                <w:szCs w:val="22"/>
              </w:rPr>
            </w:pPr>
          </w:p>
        </w:tc>
      </w:tr>
    </w:tbl>
    <w:p w:rsidR="00C22821" w:rsidRPr="00F205E9" w:rsidRDefault="00C22821" w:rsidP="00297F39">
      <w:pPr>
        <w:pStyle w:val="Akapitzlist"/>
        <w:spacing w:line="276" w:lineRule="auto"/>
        <w:ind w:left="0"/>
        <w:jc w:val="both"/>
        <w:outlineLvl w:val="0"/>
        <w:rPr>
          <w:sz w:val="22"/>
          <w:szCs w:val="22"/>
          <w:lang w:eastAsia="ar-SA"/>
        </w:rPr>
      </w:pPr>
    </w:p>
    <w:sectPr w:rsidR="00C22821" w:rsidRPr="00F205E9" w:rsidSect="00481431">
      <w:headerReference w:type="default" r:id="rId8"/>
      <w:footerReference w:type="default" r:id="rId9"/>
      <w:pgSz w:w="11906" w:h="16838"/>
      <w:pgMar w:top="720" w:right="720" w:bottom="180" w:left="720" w:header="708"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C01" w:rsidRDefault="00F10C01" w:rsidP="00396342">
      <w:pPr>
        <w:spacing w:after="0" w:line="240" w:lineRule="auto"/>
      </w:pPr>
      <w:r>
        <w:separator/>
      </w:r>
    </w:p>
  </w:endnote>
  <w:endnote w:type="continuationSeparator" w:id="1">
    <w:p w:rsidR="00F10C01" w:rsidRDefault="00F10C01" w:rsidP="00396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82" w:rsidRPr="00B73AD4" w:rsidRDefault="00111582" w:rsidP="007850C5">
    <w:pPr>
      <w:pStyle w:val="Bezodstpw"/>
      <w:jc w:val="center"/>
      <w:rPr>
        <w:rFonts w:ascii="Times New Roman" w:hAnsi="Times New Roman"/>
        <w:noProof/>
        <w:sz w:val="16"/>
        <w:szCs w:val="16"/>
      </w:rPr>
    </w:pPr>
    <w:r w:rsidRPr="00B73AD4">
      <w:rPr>
        <w:rFonts w:ascii="Calibri Light" w:hAnsi="Calibri Light" w:cs="Calibri Light"/>
        <w:sz w:val="16"/>
        <w:szCs w:val="16"/>
        <w:lang w:eastAsia="ar-SA"/>
      </w:rPr>
      <w:t xml:space="preserve">Projekt „Z głową w cyfrowy świat” </w:t>
    </w:r>
    <w:r w:rsidRPr="00B73AD4">
      <w:rPr>
        <w:rFonts w:ascii="Calibri Light" w:hAnsi="Calibri Light" w:cs="Calibri Light"/>
        <w:sz w:val="16"/>
        <w:szCs w:val="16"/>
        <w:lang w:eastAsia="ar-SA"/>
      </w:rPr>
      <w:br/>
      <w:t xml:space="preserve">jest współfinansowany ze środków Europejskiego Funduszu Społecznego </w:t>
    </w:r>
    <w:r w:rsidRPr="00B73AD4">
      <w:rPr>
        <w:rFonts w:ascii="Calibri Light" w:hAnsi="Calibri Light" w:cs="Calibri Light"/>
        <w:sz w:val="16"/>
        <w:szCs w:val="16"/>
        <w:lang w:eastAsia="ar-SA"/>
      </w:rPr>
      <w:br/>
      <w:t>w ramach Regionalnego Programu Operacyjnego Województwa Warmińsko-Mazurskiego na lata 2014-2020</w:t>
    </w:r>
  </w:p>
  <w:p w:rsidR="00111582" w:rsidRPr="007850C5" w:rsidRDefault="00973B49" w:rsidP="007850C5">
    <w:pPr>
      <w:pStyle w:val="Bezodstpw"/>
      <w:jc w:val="center"/>
      <w:rPr>
        <w:rFonts w:ascii="Times New Roman" w:hAnsi="Times New Roman"/>
        <w:noProof/>
        <w:sz w:val="16"/>
        <w:szCs w:val="16"/>
      </w:rPr>
    </w:pPr>
    <w:r w:rsidRPr="00973B49">
      <w:rPr>
        <w:noProof/>
        <w:lang w:val="en-US" w:eastAsia="en-US"/>
      </w:rPr>
      <w:pict>
        <v:shapetype id="_x0000_t32" coordsize="21600,21600" o:spt="32" o:oned="t" path="m,l21600,21600e" filled="f">
          <v:path arrowok="t" fillok="f" o:connecttype="none"/>
          <o:lock v:ext="edit" shapetype="t"/>
        </v:shapetype>
        <v:shape id="Łącznik prosty ze strzałką 2" o:spid="_x0000_s4097" type="#_x0000_t32" style="position:absolute;left:0;text-align:left;margin-left:0;margin-top:780.9pt;width:538.6pt;height:0;z-index:251657728;visibility:visible;mso-wrap-distance-top:-3e-5mm;mso-wrap-distance-bottom:-3e-5mm;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">
          <v:shadow on="t"/>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C01" w:rsidRDefault="00F10C01" w:rsidP="00396342">
      <w:pPr>
        <w:spacing w:after="0" w:line="240" w:lineRule="auto"/>
      </w:pPr>
      <w:r>
        <w:separator/>
      </w:r>
    </w:p>
  </w:footnote>
  <w:footnote w:type="continuationSeparator" w:id="1">
    <w:p w:rsidR="00F10C01" w:rsidRDefault="00F10C01" w:rsidP="003963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82" w:rsidRPr="00E52214" w:rsidRDefault="002E18FF">
    <w:pPr>
      <w:pStyle w:val="Nagwek"/>
      <w:rPr>
        <w:rFonts w:cs="Arial"/>
        <w:spacing w:val="4"/>
      </w:rPr>
    </w:pPr>
    <w:r>
      <w:rPr>
        <w:rFonts w:cs="Arial"/>
        <w:noProof/>
        <w:spacing w:val="4"/>
        <w:lang w:eastAsia="pl-PL"/>
      </w:rPr>
      <w:drawing>
        <wp:inline distT="0" distB="0" distL="0" distR="0">
          <wp:extent cx="5677535" cy="548640"/>
          <wp:effectExtent l="19050" t="0" r="0" b="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677535" cy="5486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30F3"/>
    <w:multiLevelType w:val="multilevel"/>
    <w:tmpl w:val="3136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E3FF7"/>
    <w:multiLevelType w:val="multilevel"/>
    <w:tmpl w:val="6144E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B5AE3"/>
    <w:multiLevelType w:val="multilevel"/>
    <w:tmpl w:val="DA74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02B9C"/>
    <w:multiLevelType w:val="multilevel"/>
    <w:tmpl w:val="696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A70259"/>
    <w:multiLevelType w:val="hybridMultilevel"/>
    <w:tmpl w:val="A0D0EC4A"/>
    <w:lvl w:ilvl="0" w:tplc="FF0C30FA">
      <w:start w:val="48"/>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F93119"/>
    <w:multiLevelType w:val="hybridMultilevel"/>
    <w:tmpl w:val="AA749942"/>
    <w:lvl w:ilvl="0" w:tplc="EC701036">
      <w:start w:val="50"/>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A92FBE"/>
    <w:multiLevelType w:val="hybridMultilevel"/>
    <w:tmpl w:val="740C85DC"/>
    <w:lvl w:ilvl="0" w:tplc="EDA67AD8">
      <w:start w:val="44"/>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F64485A"/>
    <w:multiLevelType w:val="hybridMultilevel"/>
    <w:tmpl w:val="3A9CEBF8"/>
    <w:lvl w:ilvl="0" w:tplc="F07C546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9CD2F6B"/>
    <w:multiLevelType w:val="multilevel"/>
    <w:tmpl w:val="A5A4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AF7E3E"/>
    <w:multiLevelType w:val="multilevel"/>
    <w:tmpl w:val="ABF6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2E18B6"/>
    <w:multiLevelType w:val="multilevel"/>
    <w:tmpl w:val="87C2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9B29EA"/>
    <w:multiLevelType w:val="multilevel"/>
    <w:tmpl w:val="776A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0351F6"/>
    <w:multiLevelType w:val="hybridMultilevel"/>
    <w:tmpl w:val="26CA6710"/>
    <w:lvl w:ilvl="0" w:tplc="BF861CC2">
      <w:start w:val="54"/>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F255F3"/>
    <w:multiLevelType w:val="multilevel"/>
    <w:tmpl w:val="3BB6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A25A50"/>
    <w:multiLevelType w:val="multilevel"/>
    <w:tmpl w:val="042C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C6F79"/>
    <w:multiLevelType w:val="hybridMultilevel"/>
    <w:tmpl w:val="8EC216B2"/>
    <w:lvl w:ilvl="0" w:tplc="2DF453B0">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5"/>
  </w:num>
  <w:num w:numId="3">
    <w:abstractNumId w:val="7"/>
  </w:num>
  <w:num w:numId="4">
    <w:abstractNumId w:val="0"/>
  </w:num>
  <w:num w:numId="5">
    <w:abstractNumId w:val="9"/>
  </w:num>
  <w:num w:numId="6">
    <w:abstractNumId w:val="14"/>
  </w:num>
  <w:num w:numId="7">
    <w:abstractNumId w:val="13"/>
  </w:num>
  <w:num w:numId="8">
    <w:abstractNumId w:val="2"/>
  </w:num>
  <w:num w:numId="9">
    <w:abstractNumId w:val="1"/>
  </w:num>
  <w:num w:numId="10">
    <w:abstractNumId w:val="11"/>
  </w:num>
  <w:num w:numId="11">
    <w:abstractNumId w:val="10"/>
  </w:num>
  <w:num w:numId="12">
    <w:abstractNumId w:val="8"/>
  </w:num>
  <w:num w:numId="13">
    <w:abstractNumId w:val="6"/>
  </w:num>
  <w:num w:numId="14">
    <w:abstractNumId w:val="4"/>
  </w:num>
  <w:num w:numId="15">
    <w:abstractNumId w:val="5"/>
  </w:num>
  <w:num w:numId="16">
    <w:abstractNumId w:val="1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7170"/>
    <o:shapelayout v:ext="edit">
      <o:idmap v:ext="edit" data="4"/>
      <o:rules v:ext="edit">
        <o:r id="V:Rule2" type="connector" idref="#Łącznik prosty ze strzałką 2"/>
      </o:rules>
    </o:shapelayout>
  </w:hdrShapeDefaults>
  <w:footnotePr>
    <w:footnote w:id="0"/>
    <w:footnote w:id="1"/>
  </w:footnotePr>
  <w:endnotePr>
    <w:endnote w:id="0"/>
    <w:endnote w:id="1"/>
  </w:endnotePr>
  <w:compat/>
  <w:rsids>
    <w:rsidRoot w:val="00CD674D"/>
    <w:rsid w:val="000104CB"/>
    <w:rsid w:val="000110EF"/>
    <w:rsid w:val="00011E39"/>
    <w:rsid w:val="00023BEC"/>
    <w:rsid w:val="0002580F"/>
    <w:rsid w:val="00032BE2"/>
    <w:rsid w:val="00033870"/>
    <w:rsid w:val="00043CF7"/>
    <w:rsid w:val="0006140B"/>
    <w:rsid w:val="00067EDB"/>
    <w:rsid w:val="000820CC"/>
    <w:rsid w:val="000947BB"/>
    <w:rsid w:val="000B1A27"/>
    <w:rsid w:val="000B3396"/>
    <w:rsid w:val="000C6032"/>
    <w:rsid w:val="000E42B5"/>
    <w:rsid w:val="000F1DD8"/>
    <w:rsid w:val="000F2D52"/>
    <w:rsid w:val="000F2EB7"/>
    <w:rsid w:val="000F3387"/>
    <w:rsid w:val="000F4739"/>
    <w:rsid w:val="001023EC"/>
    <w:rsid w:val="00103F28"/>
    <w:rsid w:val="00111582"/>
    <w:rsid w:val="00122FA5"/>
    <w:rsid w:val="00124B3A"/>
    <w:rsid w:val="0014169E"/>
    <w:rsid w:val="00143E9C"/>
    <w:rsid w:val="00165697"/>
    <w:rsid w:val="00175061"/>
    <w:rsid w:val="001A73A0"/>
    <w:rsid w:val="001C2110"/>
    <w:rsid w:val="001C2A6E"/>
    <w:rsid w:val="001D2FBC"/>
    <w:rsid w:val="001E20EC"/>
    <w:rsid w:val="001E4DA3"/>
    <w:rsid w:val="001F5E9A"/>
    <w:rsid w:val="002076CB"/>
    <w:rsid w:val="00210BEB"/>
    <w:rsid w:val="0021108B"/>
    <w:rsid w:val="00212761"/>
    <w:rsid w:val="002169E2"/>
    <w:rsid w:val="00216B1B"/>
    <w:rsid w:val="00226482"/>
    <w:rsid w:val="00230234"/>
    <w:rsid w:val="00230BB5"/>
    <w:rsid w:val="00233CAA"/>
    <w:rsid w:val="00240BEE"/>
    <w:rsid w:val="0024593E"/>
    <w:rsid w:val="00247D99"/>
    <w:rsid w:val="00250DD3"/>
    <w:rsid w:val="00253A1D"/>
    <w:rsid w:val="0025452B"/>
    <w:rsid w:val="00255DFF"/>
    <w:rsid w:val="002608E6"/>
    <w:rsid w:val="00260B37"/>
    <w:rsid w:val="00262A7D"/>
    <w:rsid w:val="00262FBA"/>
    <w:rsid w:val="002678B9"/>
    <w:rsid w:val="002734F5"/>
    <w:rsid w:val="00273675"/>
    <w:rsid w:val="0027592C"/>
    <w:rsid w:val="00276201"/>
    <w:rsid w:val="002830BD"/>
    <w:rsid w:val="00287081"/>
    <w:rsid w:val="00297F39"/>
    <w:rsid w:val="002A1FE6"/>
    <w:rsid w:val="002A7B3F"/>
    <w:rsid w:val="002B1477"/>
    <w:rsid w:val="002C3DFF"/>
    <w:rsid w:val="002D33D0"/>
    <w:rsid w:val="002E14AE"/>
    <w:rsid w:val="002E18FF"/>
    <w:rsid w:val="002E429F"/>
    <w:rsid w:val="002E523C"/>
    <w:rsid w:val="002E6918"/>
    <w:rsid w:val="002E707B"/>
    <w:rsid w:val="002E7441"/>
    <w:rsid w:val="002F45C6"/>
    <w:rsid w:val="002F79DF"/>
    <w:rsid w:val="003004D9"/>
    <w:rsid w:val="003016C2"/>
    <w:rsid w:val="003135CE"/>
    <w:rsid w:val="003159E6"/>
    <w:rsid w:val="00315CE0"/>
    <w:rsid w:val="003179EB"/>
    <w:rsid w:val="003263F6"/>
    <w:rsid w:val="00330FE5"/>
    <w:rsid w:val="00332BB8"/>
    <w:rsid w:val="00333273"/>
    <w:rsid w:val="00333AE3"/>
    <w:rsid w:val="00335A4A"/>
    <w:rsid w:val="00345F43"/>
    <w:rsid w:val="003560FC"/>
    <w:rsid w:val="00382556"/>
    <w:rsid w:val="00393A53"/>
    <w:rsid w:val="00396342"/>
    <w:rsid w:val="003A36F7"/>
    <w:rsid w:val="003A3A67"/>
    <w:rsid w:val="003A5701"/>
    <w:rsid w:val="003A5B8D"/>
    <w:rsid w:val="003C12EF"/>
    <w:rsid w:val="003C75E3"/>
    <w:rsid w:val="003D2E97"/>
    <w:rsid w:val="003D4F94"/>
    <w:rsid w:val="003D71B8"/>
    <w:rsid w:val="003E03CB"/>
    <w:rsid w:val="003E19CC"/>
    <w:rsid w:val="003F4C3B"/>
    <w:rsid w:val="004014F9"/>
    <w:rsid w:val="00405924"/>
    <w:rsid w:val="00406B7B"/>
    <w:rsid w:val="00413A6E"/>
    <w:rsid w:val="00416674"/>
    <w:rsid w:val="0042646E"/>
    <w:rsid w:val="00427D42"/>
    <w:rsid w:val="004324B0"/>
    <w:rsid w:val="0043398D"/>
    <w:rsid w:val="00440146"/>
    <w:rsid w:val="00452E8E"/>
    <w:rsid w:val="00455DE4"/>
    <w:rsid w:val="00461C01"/>
    <w:rsid w:val="00476F3F"/>
    <w:rsid w:val="00481431"/>
    <w:rsid w:val="00485F35"/>
    <w:rsid w:val="004A213F"/>
    <w:rsid w:val="004A2F6B"/>
    <w:rsid w:val="004A7558"/>
    <w:rsid w:val="004B154B"/>
    <w:rsid w:val="004B66E5"/>
    <w:rsid w:val="004C019D"/>
    <w:rsid w:val="004C02F0"/>
    <w:rsid w:val="004C2339"/>
    <w:rsid w:val="004C42AF"/>
    <w:rsid w:val="004D0E3B"/>
    <w:rsid w:val="004D152C"/>
    <w:rsid w:val="004D1A01"/>
    <w:rsid w:val="00501CFC"/>
    <w:rsid w:val="0050548F"/>
    <w:rsid w:val="005062FA"/>
    <w:rsid w:val="005170CF"/>
    <w:rsid w:val="00524A5C"/>
    <w:rsid w:val="00527292"/>
    <w:rsid w:val="005322CD"/>
    <w:rsid w:val="005353E9"/>
    <w:rsid w:val="0054260D"/>
    <w:rsid w:val="00547FF2"/>
    <w:rsid w:val="0056757B"/>
    <w:rsid w:val="0057099A"/>
    <w:rsid w:val="00572457"/>
    <w:rsid w:val="00586CB7"/>
    <w:rsid w:val="0058713F"/>
    <w:rsid w:val="005A1F0B"/>
    <w:rsid w:val="005A48BD"/>
    <w:rsid w:val="005A51C2"/>
    <w:rsid w:val="005A531B"/>
    <w:rsid w:val="005B687E"/>
    <w:rsid w:val="005C11E8"/>
    <w:rsid w:val="005C5E7D"/>
    <w:rsid w:val="005E4423"/>
    <w:rsid w:val="005F40D5"/>
    <w:rsid w:val="005F677B"/>
    <w:rsid w:val="005F6D00"/>
    <w:rsid w:val="00600328"/>
    <w:rsid w:val="00603278"/>
    <w:rsid w:val="006300F2"/>
    <w:rsid w:val="00630AD6"/>
    <w:rsid w:val="00634311"/>
    <w:rsid w:val="00647E51"/>
    <w:rsid w:val="00650D68"/>
    <w:rsid w:val="0066565E"/>
    <w:rsid w:val="00665C93"/>
    <w:rsid w:val="006660F4"/>
    <w:rsid w:val="006706E7"/>
    <w:rsid w:val="00670C62"/>
    <w:rsid w:val="00671434"/>
    <w:rsid w:val="00671899"/>
    <w:rsid w:val="00690756"/>
    <w:rsid w:val="006941E3"/>
    <w:rsid w:val="006A7649"/>
    <w:rsid w:val="006B7EBF"/>
    <w:rsid w:val="006D0524"/>
    <w:rsid w:val="007004D8"/>
    <w:rsid w:val="007034C4"/>
    <w:rsid w:val="007036C2"/>
    <w:rsid w:val="00711C65"/>
    <w:rsid w:val="007129A9"/>
    <w:rsid w:val="00714642"/>
    <w:rsid w:val="0071623F"/>
    <w:rsid w:val="00720416"/>
    <w:rsid w:val="00721B74"/>
    <w:rsid w:val="0072633B"/>
    <w:rsid w:val="00730B38"/>
    <w:rsid w:val="00733511"/>
    <w:rsid w:val="00735C43"/>
    <w:rsid w:val="00753EA4"/>
    <w:rsid w:val="00762C58"/>
    <w:rsid w:val="00763E85"/>
    <w:rsid w:val="007657C3"/>
    <w:rsid w:val="00765AD2"/>
    <w:rsid w:val="00780D69"/>
    <w:rsid w:val="00781AEA"/>
    <w:rsid w:val="007850C5"/>
    <w:rsid w:val="00795CB6"/>
    <w:rsid w:val="007B130D"/>
    <w:rsid w:val="007B658C"/>
    <w:rsid w:val="007B78EC"/>
    <w:rsid w:val="007C3737"/>
    <w:rsid w:val="007E18EA"/>
    <w:rsid w:val="007F6180"/>
    <w:rsid w:val="007F73F4"/>
    <w:rsid w:val="0080379B"/>
    <w:rsid w:val="00805076"/>
    <w:rsid w:val="008230FC"/>
    <w:rsid w:val="0082563B"/>
    <w:rsid w:val="00827D92"/>
    <w:rsid w:val="00840F73"/>
    <w:rsid w:val="008457C1"/>
    <w:rsid w:val="00873994"/>
    <w:rsid w:val="00877D46"/>
    <w:rsid w:val="00886D77"/>
    <w:rsid w:val="008933A2"/>
    <w:rsid w:val="008B3BC4"/>
    <w:rsid w:val="008C5FAB"/>
    <w:rsid w:val="008D18C9"/>
    <w:rsid w:val="008D5D2B"/>
    <w:rsid w:val="008E5AC0"/>
    <w:rsid w:val="008F58A7"/>
    <w:rsid w:val="00902DE4"/>
    <w:rsid w:val="00914F7B"/>
    <w:rsid w:val="00916731"/>
    <w:rsid w:val="009206BD"/>
    <w:rsid w:val="0092191F"/>
    <w:rsid w:val="00921F3F"/>
    <w:rsid w:val="00922F11"/>
    <w:rsid w:val="0092564C"/>
    <w:rsid w:val="009265EA"/>
    <w:rsid w:val="00932D8A"/>
    <w:rsid w:val="0093300F"/>
    <w:rsid w:val="00947B7A"/>
    <w:rsid w:val="00953507"/>
    <w:rsid w:val="00955FDE"/>
    <w:rsid w:val="009621DF"/>
    <w:rsid w:val="00967F54"/>
    <w:rsid w:val="00973B49"/>
    <w:rsid w:val="00985DD3"/>
    <w:rsid w:val="00992F67"/>
    <w:rsid w:val="009B1981"/>
    <w:rsid w:val="009B1C35"/>
    <w:rsid w:val="009C5079"/>
    <w:rsid w:val="009C6B88"/>
    <w:rsid w:val="009D0262"/>
    <w:rsid w:val="009F2AA9"/>
    <w:rsid w:val="009F6697"/>
    <w:rsid w:val="00A0079E"/>
    <w:rsid w:val="00A026BD"/>
    <w:rsid w:val="00A259D7"/>
    <w:rsid w:val="00A3294A"/>
    <w:rsid w:val="00A3754F"/>
    <w:rsid w:val="00A40728"/>
    <w:rsid w:val="00A4350B"/>
    <w:rsid w:val="00A4572B"/>
    <w:rsid w:val="00A46B8E"/>
    <w:rsid w:val="00A54429"/>
    <w:rsid w:val="00A57A19"/>
    <w:rsid w:val="00A61225"/>
    <w:rsid w:val="00A66694"/>
    <w:rsid w:val="00A81081"/>
    <w:rsid w:val="00A87DF7"/>
    <w:rsid w:val="00A93CD7"/>
    <w:rsid w:val="00A959E3"/>
    <w:rsid w:val="00AA2746"/>
    <w:rsid w:val="00AA2C32"/>
    <w:rsid w:val="00AB0317"/>
    <w:rsid w:val="00AB2044"/>
    <w:rsid w:val="00AB6166"/>
    <w:rsid w:val="00AC5B17"/>
    <w:rsid w:val="00AC666F"/>
    <w:rsid w:val="00AC6C21"/>
    <w:rsid w:val="00AC79D8"/>
    <w:rsid w:val="00AE3035"/>
    <w:rsid w:val="00B01099"/>
    <w:rsid w:val="00B04AB4"/>
    <w:rsid w:val="00B04E95"/>
    <w:rsid w:val="00B06550"/>
    <w:rsid w:val="00B21D43"/>
    <w:rsid w:val="00B32903"/>
    <w:rsid w:val="00B33474"/>
    <w:rsid w:val="00B51BDC"/>
    <w:rsid w:val="00B575AC"/>
    <w:rsid w:val="00B577AC"/>
    <w:rsid w:val="00B615BB"/>
    <w:rsid w:val="00B646B9"/>
    <w:rsid w:val="00B73AD4"/>
    <w:rsid w:val="00B756A5"/>
    <w:rsid w:val="00B908F8"/>
    <w:rsid w:val="00B90EAA"/>
    <w:rsid w:val="00BA1C31"/>
    <w:rsid w:val="00BC0BD5"/>
    <w:rsid w:val="00BC198F"/>
    <w:rsid w:val="00BC3BE8"/>
    <w:rsid w:val="00BE67B0"/>
    <w:rsid w:val="00BE7C6A"/>
    <w:rsid w:val="00BF3A63"/>
    <w:rsid w:val="00C01C1B"/>
    <w:rsid w:val="00C05D50"/>
    <w:rsid w:val="00C071AB"/>
    <w:rsid w:val="00C22821"/>
    <w:rsid w:val="00C250DF"/>
    <w:rsid w:val="00C27FCF"/>
    <w:rsid w:val="00C34DE3"/>
    <w:rsid w:val="00C42A88"/>
    <w:rsid w:val="00C43D05"/>
    <w:rsid w:val="00C443E8"/>
    <w:rsid w:val="00C51D58"/>
    <w:rsid w:val="00C52C0C"/>
    <w:rsid w:val="00C53FCF"/>
    <w:rsid w:val="00C57EF8"/>
    <w:rsid w:val="00C70A02"/>
    <w:rsid w:val="00C73184"/>
    <w:rsid w:val="00C931F9"/>
    <w:rsid w:val="00CC0857"/>
    <w:rsid w:val="00CC7744"/>
    <w:rsid w:val="00CD606D"/>
    <w:rsid w:val="00CD674D"/>
    <w:rsid w:val="00CE1A01"/>
    <w:rsid w:val="00CF2AC5"/>
    <w:rsid w:val="00D04482"/>
    <w:rsid w:val="00D12E89"/>
    <w:rsid w:val="00D1669B"/>
    <w:rsid w:val="00D17752"/>
    <w:rsid w:val="00D2752B"/>
    <w:rsid w:val="00D37667"/>
    <w:rsid w:val="00D37BD7"/>
    <w:rsid w:val="00D41E21"/>
    <w:rsid w:val="00D501A6"/>
    <w:rsid w:val="00D5185C"/>
    <w:rsid w:val="00D5371A"/>
    <w:rsid w:val="00D614E8"/>
    <w:rsid w:val="00D647B7"/>
    <w:rsid w:val="00D70383"/>
    <w:rsid w:val="00D74852"/>
    <w:rsid w:val="00D82FE9"/>
    <w:rsid w:val="00D84011"/>
    <w:rsid w:val="00D87388"/>
    <w:rsid w:val="00D92209"/>
    <w:rsid w:val="00D94539"/>
    <w:rsid w:val="00DA6A97"/>
    <w:rsid w:val="00DA6D03"/>
    <w:rsid w:val="00DB69D4"/>
    <w:rsid w:val="00DB7D56"/>
    <w:rsid w:val="00DC2D8A"/>
    <w:rsid w:val="00DC3042"/>
    <w:rsid w:val="00DC722C"/>
    <w:rsid w:val="00DD3D3B"/>
    <w:rsid w:val="00DD63FA"/>
    <w:rsid w:val="00DD72F9"/>
    <w:rsid w:val="00DD7583"/>
    <w:rsid w:val="00DE5880"/>
    <w:rsid w:val="00DE5B7F"/>
    <w:rsid w:val="00DE7378"/>
    <w:rsid w:val="00DF734F"/>
    <w:rsid w:val="00E1565F"/>
    <w:rsid w:val="00E15B7C"/>
    <w:rsid w:val="00E23090"/>
    <w:rsid w:val="00E25C22"/>
    <w:rsid w:val="00E4300D"/>
    <w:rsid w:val="00E44578"/>
    <w:rsid w:val="00E52214"/>
    <w:rsid w:val="00E63D51"/>
    <w:rsid w:val="00E72C38"/>
    <w:rsid w:val="00E72DEC"/>
    <w:rsid w:val="00E74A3D"/>
    <w:rsid w:val="00E838E5"/>
    <w:rsid w:val="00E8446D"/>
    <w:rsid w:val="00E90AD6"/>
    <w:rsid w:val="00E91ED8"/>
    <w:rsid w:val="00EA2813"/>
    <w:rsid w:val="00EA3B9E"/>
    <w:rsid w:val="00EA6240"/>
    <w:rsid w:val="00EB670C"/>
    <w:rsid w:val="00EC4E90"/>
    <w:rsid w:val="00ED448B"/>
    <w:rsid w:val="00ED5C15"/>
    <w:rsid w:val="00EF7485"/>
    <w:rsid w:val="00F0080A"/>
    <w:rsid w:val="00F07389"/>
    <w:rsid w:val="00F07D7C"/>
    <w:rsid w:val="00F10630"/>
    <w:rsid w:val="00F10C01"/>
    <w:rsid w:val="00F11D8A"/>
    <w:rsid w:val="00F13C02"/>
    <w:rsid w:val="00F16E9F"/>
    <w:rsid w:val="00F205E9"/>
    <w:rsid w:val="00F2356E"/>
    <w:rsid w:val="00F33F53"/>
    <w:rsid w:val="00F45596"/>
    <w:rsid w:val="00F52862"/>
    <w:rsid w:val="00F529D4"/>
    <w:rsid w:val="00F54919"/>
    <w:rsid w:val="00F638FF"/>
    <w:rsid w:val="00F65AB9"/>
    <w:rsid w:val="00F65CBF"/>
    <w:rsid w:val="00F67490"/>
    <w:rsid w:val="00F70CB8"/>
    <w:rsid w:val="00F81BDE"/>
    <w:rsid w:val="00F81D33"/>
    <w:rsid w:val="00F83D3D"/>
    <w:rsid w:val="00F85617"/>
    <w:rsid w:val="00F86E82"/>
    <w:rsid w:val="00F905BA"/>
    <w:rsid w:val="00F957E2"/>
    <w:rsid w:val="00FA1A68"/>
    <w:rsid w:val="00FA244D"/>
    <w:rsid w:val="00FA71C1"/>
    <w:rsid w:val="00FC37F1"/>
    <w:rsid w:val="00FC3E2D"/>
    <w:rsid w:val="00FC61AE"/>
    <w:rsid w:val="00FD3A4C"/>
    <w:rsid w:val="00FF4A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D99"/>
    <w:pPr>
      <w:spacing w:after="160" w:line="259" w:lineRule="auto"/>
    </w:pPr>
    <w:rPr>
      <w:sz w:val="22"/>
      <w:szCs w:val="22"/>
      <w:lang w:eastAsia="en-US"/>
    </w:rPr>
  </w:style>
  <w:style w:type="paragraph" w:styleId="Nagwek1">
    <w:name w:val="heading 1"/>
    <w:basedOn w:val="Normalny"/>
    <w:next w:val="Normalny"/>
    <w:link w:val="Nagwek1Znak"/>
    <w:uiPriority w:val="9"/>
    <w:qFormat/>
    <w:rsid w:val="000C6032"/>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413A6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0F1DD8"/>
    <w:pPr>
      <w:keepNext/>
      <w:spacing w:after="0" w:line="240" w:lineRule="auto"/>
      <w:ind w:left="360"/>
      <w:jc w:val="center"/>
      <w:outlineLvl w:val="2"/>
    </w:pPr>
    <w:rPr>
      <w:rFonts w:ascii="Times New Roman" w:eastAsia="Times New Roman" w:hAnsi="Times New Roman"/>
      <w:sz w:val="36"/>
      <w:szCs w:val="24"/>
    </w:rPr>
  </w:style>
  <w:style w:type="paragraph" w:styleId="Nagwek4">
    <w:name w:val="heading 4"/>
    <w:basedOn w:val="Normalny"/>
    <w:next w:val="Normalny"/>
    <w:link w:val="Nagwek4Znak"/>
    <w:qFormat/>
    <w:rsid w:val="000F1DD8"/>
    <w:pPr>
      <w:keepNext/>
      <w:spacing w:after="0" w:line="240" w:lineRule="auto"/>
      <w:ind w:left="357"/>
      <w:jc w:val="both"/>
      <w:outlineLvl w:val="3"/>
    </w:pPr>
    <w:rPr>
      <w:rFonts w:ascii="Times New Roman" w:eastAsia="Times New Roman" w:hAnsi="Times New Roman"/>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63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6342"/>
  </w:style>
  <w:style w:type="paragraph" w:styleId="Stopka">
    <w:name w:val="footer"/>
    <w:basedOn w:val="Normalny"/>
    <w:link w:val="StopkaZnak"/>
    <w:uiPriority w:val="99"/>
    <w:unhideWhenUsed/>
    <w:rsid w:val="003963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6342"/>
  </w:style>
  <w:style w:type="paragraph" w:styleId="Tekstdymka">
    <w:name w:val="Balloon Text"/>
    <w:basedOn w:val="Normalny"/>
    <w:link w:val="TekstdymkaZnak"/>
    <w:unhideWhenUsed/>
    <w:rsid w:val="001A73A0"/>
    <w:pPr>
      <w:spacing w:after="0" w:line="240" w:lineRule="auto"/>
    </w:pPr>
    <w:rPr>
      <w:rFonts w:ascii="Segoe UI" w:hAnsi="Segoe UI"/>
      <w:sz w:val="18"/>
      <w:szCs w:val="18"/>
    </w:rPr>
  </w:style>
  <w:style w:type="character" w:customStyle="1" w:styleId="TekstdymkaZnak">
    <w:name w:val="Tekst dymka Znak"/>
    <w:link w:val="Tekstdymka"/>
    <w:rsid w:val="001A73A0"/>
    <w:rPr>
      <w:rFonts w:ascii="Segoe UI" w:hAnsi="Segoe UI" w:cs="Segoe UI"/>
      <w:sz w:val="18"/>
      <w:szCs w:val="18"/>
    </w:rPr>
  </w:style>
  <w:style w:type="paragraph" w:styleId="Bezodstpw">
    <w:name w:val="No Spacing"/>
    <w:link w:val="BezodstpwZnak"/>
    <w:uiPriority w:val="1"/>
    <w:qFormat/>
    <w:rsid w:val="0082563B"/>
    <w:rPr>
      <w:rFonts w:eastAsia="Times New Roman"/>
      <w:sz w:val="22"/>
      <w:szCs w:val="22"/>
    </w:rPr>
  </w:style>
  <w:style w:type="character" w:customStyle="1" w:styleId="Nagwek3Znak">
    <w:name w:val="Nagłówek 3 Znak"/>
    <w:link w:val="Nagwek3"/>
    <w:rsid w:val="000F1DD8"/>
    <w:rPr>
      <w:rFonts w:ascii="Times New Roman" w:eastAsia="Times New Roman" w:hAnsi="Times New Roman"/>
      <w:sz w:val="36"/>
      <w:szCs w:val="24"/>
    </w:rPr>
  </w:style>
  <w:style w:type="character" w:customStyle="1" w:styleId="Nagwek4Znak">
    <w:name w:val="Nagłówek 4 Znak"/>
    <w:link w:val="Nagwek4"/>
    <w:rsid w:val="000F1DD8"/>
    <w:rPr>
      <w:rFonts w:ascii="Times New Roman" w:eastAsia="Times New Roman" w:hAnsi="Times New Roman"/>
      <w:b/>
      <w:bCs/>
      <w:sz w:val="24"/>
      <w:szCs w:val="28"/>
    </w:rPr>
  </w:style>
  <w:style w:type="paragraph" w:styleId="Akapitzlist">
    <w:name w:val="List Paragraph"/>
    <w:basedOn w:val="Normalny"/>
    <w:uiPriority w:val="34"/>
    <w:qFormat/>
    <w:rsid w:val="000F1DD8"/>
    <w:pPr>
      <w:spacing w:after="0" w:line="240" w:lineRule="auto"/>
      <w:ind w:left="720"/>
      <w:contextualSpacing/>
    </w:pPr>
    <w:rPr>
      <w:rFonts w:ascii="Times New Roman" w:eastAsia="Times New Roman" w:hAnsi="Times New Roman"/>
      <w:sz w:val="24"/>
      <w:szCs w:val="24"/>
      <w:lang w:eastAsia="pl-PL"/>
    </w:rPr>
  </w:style>
  <w:style w:type="paragraph" w:styleId="Zwykytekst">
    <w:name w:val="Plain Text"/>
    <w:basedOn w:val="Normalny"/>
    <w:link w:val="ZwykytekstZnak"/>
    <w:rsid w:val="003560FC"/>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3560FC"/>
    <w:rPr>
      <w:rFonts w:ascii="Courier New" w:eastAsia="Times New Roman" w:hAnsi="Courier New"/>
    </w:rPr>
  </w:style>
  <w:style w:type="character" w:styleId="Hipercze">
    <w:name w:val="Hyperlink"/>
    <w:uiPriority w:val="99"/>
    <w:unhideWhenUsed/>
    <w:rsid w:val="003560FC"/>
    <w:rPr>
      <w:color w:val="0000FF"/>
      <w:u w:val="single"/>
    </w:rPr>
  </w:style>
  <w:style w:type="character" w:customStyle="1" w:styleId="BezodstpwZnak">
    <w:name w:val="Bez odstępów Znak"/>
    <w:link w:val="Bezodstpw"/>
    <w:uiPriority w:val="1"/>
    <w:rsid w:val="003560FC"/>
    <w:rPr>
      <w:rFonts w:eastAsia="Times New Roman"/>
      <w:sz w:val="22"/>
      <w:szCs w:val="22"/>
      <w:lang w:bidi="ar-SA"/>
    </w:rPr>
  </w:style>
  <w:style w:type="table" w:customStyle="1" w:styleId="Tabelasiatki1jasna11">
    <w:name w:val="Tabela siatki 1 — jasna11"/>
    <w:basedOn w:val="Standardowy"/>
    <w:uiPriority w:val="46"/>
    <w:rsid w:val="00C27FCF"/>
    <w:rPr>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iPriority w:val="99"/>
    <w:semiHidden/>
    <w:unhideWhenUsed/>
    <w:rsid w:val="00C27FCF"/>
    <w:pPr>
      <w:spacing w:after="0" w:line="240" w:lineRule="auto"/>
    </w:pPr>
    <w:rPr>
      <w:sz w:val="20"/>
      <w:szCs w:val="20"/>
    </w:rPr>
  </w:style>
  <w:style w:type="character" w:customStyle="1" w:styleId="TekstprzypisudolnegoZnak">
    <w:name w:val="Tekst przypisu dolnego Znak"/>
    <w:link w:val="Tekstprzypisudolnego"/>
    <w:uiPriority w:val="99"/>
    <w:semiHidden/>
    <w:rsid w:val="00C27FCF"/>
    <w:rPr>
      <w:rFonts w:ascii="Calibri" w:eastAsia="Calibri" w:hAnsi="Calibri" w:cs="Times New Roman"/>
      <w:lang w:eastAsia="en-US"/>
    </w:rPr>
  </w:style>
  <w:style w:type="character" w:styleId="Odwoanieprzypisudolnego">
    <w:name w:val="footnote reference"/>
    <w:uiPriority w:val="99"/>
    <w:semiHidden/>
    <w:unhideWhenUsed/>
    <w:rsid w:val="00C27FCF"/>
    <w:rPr>
      <w:vertAlign w:val="superscript"/>
    </w:rPr>
  </w:style>
  <w:style w:type="character" w:customStyle="1" w:styleId="Nagwek1Znak">
    <w:name w:val="Nagłówek 1 Znak"/>
    <w:link w:val="Nagwek1"/>
    <w:uiPriority w:val="9"/>
    <w:rsid w:val="000C6032"/>
    <w:rPr>
      <w:rFonts w:ascii="Cambria" w:eastAsia="Times New Roman" w:hAnsi="Cambria" w:cs="Times New Roman"/>
      <w:b/>
      <w:bCs/>
      <w:kern w:val="32"/>
      <w:sz w:val="32"/>
      <w:szCs w:val="32"/>
      <w:lang w:eastAsia="en-US"/>
    </w:rPr>
  </w:style>
  <w:style w:type="character" w:styleId="Pogrubienie">
    <w:name w:val="Strong"/>
    <w:uiPriority w:val="22"/>
    <w:qFormat/>
    <w:rsid w:val="000C6032"/>
    <w:rPr>
      <w:b/>
      <w:bCs/>
    </w:rPr>
  </w:style>
  <w:style w:type="paragraph" w:styleId="NormalnyWeb">
    <w:name w:val="Normal (Web)"/>
    <w:basedOn w:val="Normalny"/>
    <w:uiPriority w:val="99"/>
    <w:unhideWhenUsed/>
    <w:rsid w:val="00067ED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opiswyrozniony">
    <w:name w:val="opis_wyrozniony"/>
    <w:basedOn w:val="Normalny"/>
    <w:rsid w:val="006300F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pis">
    <w:name w:val="opis"/>
    <w:basedOn w:val="Normalny"/>
    <w:rsid w:val="006300F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eview-text">
    <w:name w:val="review-text"/>
    <w:basedOn w:val="Domylnaczcionkaakapitu"/>
    <w:rsid w:val="00F45596"/>
  </w:style>
  <w:style w:type="paragraph" w:styleId="Zagicieodgryformularza">
    <w:name w:val="HTML Top of Form"/>
    <w:basedOn w:val="Normalny"/>
    <w:next w:val="Normalny"/>
    <w:link w:val="ZagicieodgryformularzaZnak"/>
    <w:hidden/>
    <w:uiPriority w:val="99"/>
    <w:semiHidden/>
    <w:unhideWhenUsed/>
    <w:rsid w:val="00F4559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agicieodgryformularzaZnak">
    <w:name w:val="Zagięcie od góry formularza Znak"/>
    <w:link w:val="Zagicieodgryformularza"/>
    <w:uiPriority w:val="99"/>
    <w:semiHidden/>
    <w:rsid w:val="00F45596"/>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F4559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agicieoddouformularzaZnak">
    <w:name w:val="Zagięcie od dołu formularza Znak"/>
    <w:link w:val="Zagicieoddouformularza"/>
    <w:uiPriority w:val="99"/>
    <w:semiHidden/>
    <w:rsid w:val="00F45596"/>
    <w:rPr>
      <w:rFonts w:ascii="Arial" w:eastAsia="Times New Roman" w:hAnsi="Arial" w:cs="Arial"/>
      <w:vanish/>
      <w:sz w:val="16"/>
      <w:szCs w:val="16"/>
    </w:rPr>
  </w:style>
  <w:style w:type="character" w:customStyle="1" w:styleId="text-muted">
    <w:name w:val="text-muted"/>
    <w:basedOn w:val="Domylnaczcionkaakapitu"/>
    <w:rsid w:val="00F45596"/>
  </w:style>
  <w:style w:type="character" w:customStyle="1" w:styleId="productcode">
    <w:name w:val="product_code"/>
    <w:basedOn w:val="Domylnaczcionkaakapitu"/>
    <w:rsid w:val="00F45596"/>
  </w:style>
  <w:style w:type="character" w:customStyle="1" w:styleId="uom">
    <w:name w:val="uom"/>
    <w:basedOn w:val="Domylnaczcionkaakapitu"/>
    <w:rsid w:val="00F45596"/>
  </w:style>
  <w:style w:type="character" w:customStyle="1" w:styleId="price">
    <w:name w:val="price"/>
    <w:basedOn w:val="Domylnaczcionkaakapitu"/>
    <w:rsid w:val="00F45596"/>
  </w:style>
  <w:style w:type="paragraph" w:customStyle="1" w:styleId="ourpricedisplay">
    <w:name w:val="our_price_display"/>
    <w:basedOn w:val="Normalny"/>
    <w:rsid w:val="00E63D5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ps">
    <w:name w:val="hps"/>
    <w:basedOn w:val="Domylnaczcionkaakapitu"/>
    <w:rsid w:val="004B154B"/>
  </w:style>
  <w:style w:type="character" w:customStyle="1" w:styleId="spanlink">
    <w:name w:val="span_link"/>
    <w:basedOn w:val="Domylnaczcionkaakapitu"/>
    <w:rsid w:val="00333273"/>
  </w:style>
  <w:style w:type="paragraph" w:customStyle="1" w:styleId="opiscenterb">
    <w:name w:val="opis_center_b"/>
    <w:basedOn w:val="Normalny"/>
    <w:rsid w:val="0033327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730B38"/>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730B38"/>
    <w:rPr>
      <w:b/>
      <w:bCs/>
    </w:rPr>
  </w:style>
  <w:style w:type="character" w:customStyle="1" w:styleId="tekst">
    <w:name w:val="tekst"/>
    <w:basedOn w:val="Domylnaczcionkaakapitu"/>
    <w:rsid w:val="00D94539"/>
  </w:style>
  <w:style w:type="paragraph" w:customStyle="1" w:styleId="Textbody">
    <w:name w:val="Text body"/>
    <w:basedOn w:val="Normalny"/>
    <w:rsid w:val="00E15B7C"/>
    <w:pPr>
      <w:suppressAutoHyphens/>
      <w:autoSpaceDN w:val="0"/>
      <w:spacing w:after="120" w:line="276" w:lineRule="auto"/>
      <w:textAlignment w:val="baseline"/>
    </w:pPr>
    <w:rPr>
      <w:rFonts w:eastAsia="SimSun" w:cs="Calibri"/>
      <w:kern w:val="3"/>
    </w:rPr>
  </w:style>
  <w:style w:type="character" w:customStyle="1" w:styleId="font11px">
    <w:name w:val="font11px"/>
    <w:basedOn w:val="Domylnaczcionkaakapitu"/>
    <w:rsid w:val="00E15B7C"/>
  </w:style>
  <w:style w:type="character" w:customStyle="1" w:styleId="Nagwek2Znak">
    <w:name w:val="Nagłówek 2 Znak"/>
    <w:link w:val="Nagwek2"/>
    <w:uiPriority w:val="9"/>
    <w:rsid w:val="00413A6E"/>
    <w:rPr>
      <w:rFonts w:ascii="Cambria" w:eastAsia="Times New Roman" w:hAnsi="Cambria" w:cs="Times New Roman"/>
      <w:b/>
      <w:bCs/>
      <w:i/>
      <w:iCs/>
      <w:sz w:val="28"/>
      <w:szCs w:val="28"/>
      <w:lang w:eastAsia="en-US"/>
    </w:rPr>
  </w:style>
  <w:style w:type="paragraph" w:customStyle="1" w:styleId="Normalny1">
    <w:name w:val="Normalny1"/>
    <w:rsid w:val="00714642"/>
    <w:pPr>
      <w:spacing w:line="276" w:lineRule="auto"/>
      <w:contextualSpacing/>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3945731">
      <w:bodyDiv w:val="1"/>
      <w:marLeft w:val="0"/>
      <w:marRight w:val="0"/>
      <w:marTop w:val="0"/>
      <w:marBottom w:val="0"/>
      <w:divBdr>
        <w:top w:val="none" w:sz="0" w:space="0" w:color="auto"/>
        <w:left w:val="none" w:sz="0" w:space="0" w:color="auto"/>
        <w:bottom w:val="none" w:sz="0" w:space="0" w:color="auto"/>
        <w:right w:val="none" w:sz="0" w:space="0" w:color="auto"/>
      </w:divBdr>
    </w:div>
    <w:div w:id="42951237">
      <w:bodyDiv w:val="1"/>
      <w:marLeft w:val="0"/>
      <w:marRight w:val="0"/>
      <w:marTop w:val="0"/>
      <w:marBottom w:val="0"/>
      <w:divBdr>
        <w:top w:val="none" w:sz="0" w:space="0" w:color="auto"/>
        <w:left w:val="none" w:sz="0" w:space="0" w:color="auto"/>
        <w:bottom w:val="none" w:sz="0" w:space="0" w:color="auto"/>
        <w:right w:val="none" w:sz="0" w:space="0" w:color="auto"/>
      </w:divBdr>
    </w:div>
    <w:div w:id="47657627">
      <w:bodyDiv w:val="1"/>
      <w:marLeft w:val="0"/>
      <w:marRight w:val="0"/>
      <w:marTop w:val="0"/>
      <w:marBottom w:val="0"/>
      <w:divBdr>
        <w:top w:val="none" w:sz="0" w:space="0" w:color="auto"/>
        <w:left w:val="none" w:sz="0" w:space="0" w:color="auto"/>
        <w:bottom w:val="none" w:sz="0" w:space="0" w:color="auto"/>
        <w:right w:val="none" w:sz="0" w:space="0" w:color="auto"/>
      </w:divBdr>
    </w:div>
    <w:div w:id="96681240">
      <w:bodyDiv w:val="1"/>
      <w:marLeft w:val="0"/>
      <w:marRight w:val="0"/>
      <w:marTop w:val="0"/>
      <w:marBottom w:val="0"/>
      <w:divBdr>
        <w:top w:val="none" w:sz="0" w:space="0" w:color="auto"/>
        <w:left w:val="none" w:sz="0" w:space="0" w:color="auto"/>
        <w:bottom w:val="none" w:sz="0" w:space="0" w:color="auto"/>
        <w:right w:val="none" w:sz="0" w:space="0" w:color="auto"/>
      </w:divBdr>
    </w:div>
    <w:div w:id="144709219">
      <w:bodyDiv w:val="1"/>
      <w:marLeft w:val="0"/>
      <w:marRight w:val="0"/>
      <w:marTop w:val="0"/>
      <w:marBottom w:val="0"/>
      <w:divBdr>
        <w:top w:val="none" w:sz="0" w:space="0" w:color="auto"/>
        <w:left w:val="none" w:sz="0" w:space="0" w:color="auto"/>
        <w:bottom w:val="none" w:sz="0" w:space="0" w:color="auto"/>
        <w:right w:val="none" w:sz="0" w:space="0" w:color="auto"/>
      </w:divBdr>
    </w:div>
    <w:div w:id="166096513">
      <w:bodyDiv w:val="1"/>
      <w:marLeft w:val="0"/>
      <w:marRight w:val="0"/>
      <w:marTop w:val="0"/>
      <w:marBottom w:val="0"/>
      <w:divBdr>
        <w:top w:val="none" w:sz="0" w:space="0" w:color="auto"/>
        <w:left w:val="none" w:sz="0" w:space="0" w:color="auto"/>
        <w:bottom w:val="none" w:sz="0" w:space="0" w:color="auto"/>
        <w:right w:val="none" w:sz="0" w:space="0" w:color="auto"/>
      </w:divBdr>
    </w:div>
    <w:div w:id="204757249">
      <w:bodyDiv w:val="1"/>
      <w:marLeft w:val="0"/>
      <w:marRight w:val="0"/>
      <w:marTop w:val="0"/>
      <w:marBottom w:val="0"/>
      <w:divBdr>
        <w:top w:val="none" w:sz="0" w:space="0" w:color="auto"/>
        <w:left w:val="none" w:sz="0" w:space="0" w:color="auto"/>
        <w:bottom w:val="none" w:sz="0" w:space="0" w:color="auto"/>
        <w:right w:val="none" w:sz="0" w:space="0" w:color="auto"/>
      </w:divBdr>
    </w:div>
    <w:div w:id="250361945">
      <w:bodyDiv w:val="1"/>
      <w:marLeft w:val="0"/>
      <w:marRight w:val="0"/>
      <w:marTop w:val="0"/>
      <w:marBottom w:val="0"/>
      <w:divBdr>
        <w:top w:val="none" w:sz="0" w:space="0" w:color="auto"/>
        <w:left w:val="none" w:sz="0" w:space="0" w:color="auto"/>
        <w:bottom w:val="none" w:sz="0" w:space="0" w:color="auto"/>
        <w:right w:val="none" w:sz="0" w:space="0" w:color="auto"/>
      </w:divBdr>
      <w:divsChild>
        <w:div w:id="429936065">
          <w:marLeft w:val="0"/>
          <w:marRight w:val="0"/>
          <w:marTop w:val="0"/>
          <w:marBottom w:val="0"/>
          <w:divBdr>
            <w:top w:val="none" w:sz="0" w:space="0" w:color="auto"/>
            <w:left w:val="none" w:sz="0" w:space="0" w:color="auto"/>
            <w:bottom w:val="none" w:sz="0" w:space="0" w:color="auto"/>
            <w:right w:val="none" w:sz="0" w:space="0" w:color="auto"/>
          </w:divBdr>
          <w:divsChild>
            <w:div w:id="8244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9153">
      <w:bodyDiv w:val="1"/>
      <w:marLeft w:val="0"/>
      <w:marRight w:val="0"/>
      <w:marTop w:val="0"/>
      <w:marBottom w:val="0"/>
      <w:divBdr>
        <w:top w:val="none" w:sz="0" w:space="0" w:color="auto"/>
        <w:left w:val="none" w:sz="0" w:space="0" w:color="auto"/>
        <w:bottom w:val="none" w:sz="0" w:space="0" w:color="auto"/>
        <w:right w:val="none" w:sz="0" w:space="0" w:color="auto"/>
      </w:divBdr>
      <w:divsChild>
        <w:div w:id="1507750507">
          <w:marLeft w:val="0"/>
          <w:marRight w:val="0"/>
          <w:marTop w:val="0"/>
          <w:marBottom w:val="0"/>
          <w:divBdr>
            <w:top w:val="none" w:sz="0" w:space="0" w:color="auto"/>
            <w:left w:val="none" w:sz="0" w:space="0" w:color="auto"/>
            <w:bottom w:val="none" w:sz="0" w:space="0" w:color="auto"/>
            <w:right w:val="none" w:sz="0" w:space="0" w:color="auto"/>
          </w:divBdr>
        </w:div>
      </w:divsChild>
    </w:div>
    <w:div w:id="299311169">
      <w:bodyDiv w:val="1"/>
      <w:marLeft w:val="0"/>
      <w:marRight w:val="0"/>
      <w:marTop w:val="0"/>
      <w:marBottom w:val="0"/>
      <w:divBdr>
        <w:top w:val="none" w:sz="0" w:space="0" w:color="auto"/>
        <w:left w:val="none" w:sz="0" w:space="0" w:color="auto"/>
        <w:bottom w:val="none" w:sz="0" w:space="0" w:color="auto"/>
        <w:right w:val="none" w:sz="0" w:space="0" w:color="auto"/>
      </w:divBdr>
    </w:div>
    <w:div w:id="300963793">
      <w:bodyDiv w:val="1"/>
      <w:marLeft w:val="0"/>
      <w:marRight w:val="0"/>
      <w:marTop w:val="0"/>
      <w:marBottom w:val="0"/>
      <w:divBdr>
        <w:top w:val="none" w:sz="0" w:space="0" w:color="auto"/>
        <w:left w:val="none" w:sz="0" w:space="0" w:color="auto"/>
        <w:bottom w:val="none" w:sz="0" w:space="0" w:color="auto"/>
        <w:right w:val="none" w:sz="0" w:space="0" w:color="auto"/>
      </w:divBdr>
      <w:divsChild>
        <w:div w:id="16465266">
          <w:marLeft w:val="0"/>
          <w:marRight w:val="0"/>
          <w:marTop w:val="0"/>
          <w:marBottom w:val="0"/>
          <w:divBdr>
            <w:top w:val="none" w:sz="0" w:space="0" w:color="auto"/>
            <w:left w:val="none" w:sz="0" w:space="0" w:color="auto"/>
            <w:bottom w:val="none" w:sz="0" w:space="0" w:color="auto"/>
            <w:right w:val="none" w:sz="0" w:space="0" w:color="auto"/>
          </w:divBdr>
          <w:divsChild>
            <w:div w:id="810712143">
              <w:marLeft w:val="0"/>
              <w:marRight w:val="0"/>
              <w:marTop w:val="0"/>
              <w:marBottom w:val="0"/>
              <w:divBdr>
                <w:top w:val="none" w:sz="0" w:space="0" w:color="auto"/>
                <w:left w:val="none" w:sz="0" w:space="0" w:color="auto"/>
                <w:bottom w:val="none" w:sz="0" w:space="0" w:color="auto"/>
                <w:right w:val="none" w:sz="0" w:space="0" w:color="auto"/>
              </w:divBdr>
              <w:divsChild>
                <w:div w:id="2688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6712">
          <w:marLeft w:val="0"/>
          <w:marRight w:val="0"/>
          <w:marTop w:val="0"/>
          <w:marBottom w:val="0"/>
          <w:divBdr>
            <w:top w:val="none" w:sz="0" w:space="0" w:color="auto"/>
            <w:left w:val="none" w:sz="0" w:space="0" w:color="auto"/>
            <w:bottom w:val="none" w:sz="0" w:space="0" w:color="auto"/>
            <w:right w:val="none" w:sz="0" w:space="0" w:color="auto"/>
          </w:divBdr>
          <w:divsChild>
            <w:div w:id="1814593013">
              <w:marLeft w:val="0"/>
              <w:marRight w:val="0"/>
              <w:marTop w:val="0"/>
              <w:marBottom w:val="0"/>
              <w:divBdr>
                <w:top w:val="none" w:sz="0" w:space="0" w:color="auto"/>
                <w:left w:val="none" w:sz="0" w:space="0" w:color="auto"/>
                <w:bottom w:val="none" w:sz="0" w:space="0" w:color="auto"/>
                <w:right w:val="none" w:sz="0" w:space="0" w:color="auto"/>
              </w:divBdr>
            </w:div>
          </w:divsChild>
        </w:div>
        <w:div w:id="1583636426">
          <w:marLeft w:val="0"/>
          <w:marRight w:val="0"/>
          <w:marTop w:val="0"/>
          <w:marBottom w:val="0"/>
          <w:divBdr>
            <w:top w:val="none" w:sz="0" w:space="0" w:color="auto"/>
            <w:left w:val="none" w:sz="0" w:space="0" w:color="auto"/>
            <w:bottom w:val="none" w:sz="0" w:space="0" w:color="auto"/>
            <w:right w:val="none" w:sz="0" w:space="0" w:color="auto"/>
          </w:divBdr>
          <w:divsChild>
            <w:div w:id="1649286769">
              <w:marLeft w:val="0"/>
              <w:marRight w:val="0"/>
              <w:marTop w:val="0"/>
              <w:marBottom w:val="0"/>
              <w:divBdr>
                <w:top w:val="none" w:sz="0" w:space="0" w:color="auto"/>
                <w:left w:val="none" w:sz="0" w:space="0" w:color="auto"/>
                <w:bottom w:val="none" w:sz="0" w:space="0" w:color="auto"/>
                <w:right w:val="none" w:sz="0" w:space="0" w:color="auto"/>
              </w:divBdr>
            </w:div>
          </w:divsChild>
        </w:div>
        <w:div w:id="1766995451">
          <w:marLeft w:val="0"/>
          <w:marRight w:val="0"/>
          <w:marTop w:val="0"/>
          <w:marBottom w:val="0"/>
          <w:divBdr>
            <w:top w:val="none" w:sz="0" w:space="0" w:color="auto"/>
            <w:left w:val="none" w:sz="0" w:space="0" w:color="auto"/>
            <w:bottom w:val="none" w:sz="0" w:space="0" w:color="auto"/>
            <w:right w:val="none" w:sz="0" w:space="0" w:color="auto"/>
          </w:divBdr>
        </w:div>
        <w:div w:id="2019967693">
          <w:marLeft w:val="0"/>
          <w:marRight w:val="0"/>
          <w:marTop w:val="0"/>
          <w:marBottom w:val="0"/>
          <w:divBdr>
            <w:top w:val="none" w:sz="0" w:space="0" w:color="auto"/>
            <w:left w:val="none" w:sz="0" w:space="0" w:color="auto"/>
            <w:bottom w:val="none" w:sz="0" w:space="0" w:color="auto"/>
            <w:right w:val="none" w:sz="0" w:space="0" w:color="auto"/>
          </w:divBdr>
        </w:div>
      </w:divsChild>
    </w:div>
    <w:div w:id="313410858">
      <w:bodyDiv w:val="1"/>
      <w:marLeft w:val="0"/>
      <w:marRight w:val="0"/>
      <w:marTop w:val="0"/>
      <w:marBottom w:val="0"/>
      <w:divBdr>
        <w:top w:val="none" w:sz="0" w:space="0" w:color="auto"/>
        <w:left w:val="none" w:sz="0" w:space="0" w:color="auto"/>
        <w:bottom w:val="none" w:sz="0" w:space="0" w:color="auto"/>
        <w:right w:val="none" w:sz="0" w:space="0" w:color="auto"/>
      </w:divBdr>
    </w:div>
    <w:div w:id="354038823">
      <w:bodyDiv w:val="1"/>
      <w:marLeft w:val="0"/>
      <w:marRight w:val="0"/>
      <w:marTop w:val="0"/>
      <w:marBottom w:val="0"/>
      <w:divBdr>
        <w:top w:val="none" w:sz="0" w:space="0" w:color="auto"/>
        <w:left w:val="none" w:sz="0" w:space="0" w:color="auto"/>
        <w:bottom w:val="none" w:sz="0" w:space="0" w:color="auto"/>
        <w:right w:val="none" w:sz="0" w:space="0" w:color="auto"/>
      </w:divBdr>
      <w:divsChild>
        <w:div w:id="525560386">
          <w:marLeft w:val="0"/>
          <w:marRight w:val="0"/>
          <w:marTop w:val="0"/>
          <w:marBottom w:val="0"/>
          <w:divBdr>
            <w:top w:val="none" w:sz="0" w:space="0" w:color="auto"/>
            <w:left w:val="none" w:sz="0" w:space="0" w:color="auto"/>
            <w:bottom w:val="none" w:sz="0" w:space="0" w:color="auto"/>
            <w:right w:val="none" w:sz="0" w:space="0" w:color="auto"/>
          </w:divBdr>
        </w:div>
      </w:divsChild>
    </w:div>
    <w:div w:id="360016638">
      <w:bodyDiv w:val="1"/>
      <w:marLeft w:val="0"/>
      <w:marRight w:val="0"/>
      <w:marTop w:val="0"/>
      <w:marBottom w:val="0"/>
      <w:divBdr>
        <w:top w:val="none" w:sz="0" w:space="0" w:color="auto"/>
        <w:left w:val="none" w:sz="0" w:space="0" w:color="auto"/>
        <w:bottom w:val="none" w:sz="0" w:space="0" w:color="auto"/>
        <w:right w:val="none" w:sz="0" w:space="0" w:color="auto"/>
      </w:divBdr>
    </w:div>
    <w:div w:id="449587116">
      <w:bodyDiv w:val="1"/>
      <w:marLeft w:val="0"/>
      <w:marRight w:val="0"/>
      <w:marTop w:val="0"/>
      <w:marBottom w:val="0"/>
      <w:divBdr>
        <w:top w:val="none" w:sz="0" w:space="0" w:color="auto"/>
        <w:left w:val="none" w:sz="0" w:space="0" w:color="auto"/>
        <w:bottom w:val="none" w:sz="0" w:space="0" w:color="auto"/>
        <w:right w:val="none" w:sz="0" w:space="0" w:color="auto"/>
      </w:divBdr>
    </w:div>
    <w:div w:id="481505250">
      <w:bodyDiv w:val="1"/>
      <w:marLeft w:val="0"/>
      <w:marRight w:val="0"/>
      <w:marTop w:val="0"/>
      <w:marBottom w:val="0"/>
      <w:divBdr>
        <w:top w:val="none" w:sz="0" w:space="0" w:color="auto"/>
        <w:left w:val="none" w:sz="0" w:space="0" w:color="auto"/>
        <w:bottom w:val="none" w:sz="0" w:space="0" w:color="auto"/>
        <w:right w:val="none" w:sz="0" w:space="0" w:color="auto"/>
      </w:divBdr>
      <w:divsChild>
        <w:div w:id="1262028130">
          <w:marLeft w:val="0"/>
          <w:marRight w:val="0"/>
          <w:marTop w:val="0"/>
          <w:marBottom w:val="0"/>
          <w:divBdr>
            <w:top w:val="none" w:sz="0" w:space="0" w:color="auto"/>
            <w:left w:val="none" w:sz="0" w:space="0" w:color="auto"/>
            <w:bottom w:val="none" w:sz="0" w:space="0" w:color="auto"/>
            <w:right w:val="none" w:sz="0" w:space="0" w:color="auto"/>
          </w:divBdr>
        </w:div>
      </w:divsChild>
    </w:div>
    <w:div w:id="506604637">
      <w:bodyDiv w:val="1"/>
      <w:marLeft w:val="0"/>
      <w:marRight w:val="0"/>
      <w:marTop w:val="0"/>
      <w:marBottom w:val="0"/>
      <w:divBdr>
        <w:top w:val="none" w:sz="0" w:space="0" w:color="auto"/>
        <w:left w:val="none" w:sz="0" w:space="0" w:color="auto"/>
        <w:bottom w:val="none" w:sz="0" w:space="0" w:color="auto"/>
        <w:right w:val="none" w:sz="0" w:space="0" w:color="auto"/>
      </w:divBdr>
    </w:div>
    <w:div w:id="513347615">
      <w:bodyDiv w:val="1"/>
      <w:marLeft w:val="0"/>
      <w:marRight w:val="0"/>
      <w:marTop w:val="0"/>
      <w:marBottom w:val="0"/>
      <w:divBdr>
        <w:top w:val="none" w:sz="0" w:space="0" w:color="auto"/>
        <w:left w:val="none" w:sz="0" w:space="0" w:color="auto"/>
        <w:bottom w:val="none" w:sz="0" w:space="0" w:color="auto"/>
        <w:right w:val="none" w:sz="0" w:space="0" w:color="auto"/>
      </w:divBdr>
    </w:div>
    <w:div w:id="593320416">
      <w:bodyDiv w:val="1"/>
      <w:marLeft w:val="0"/>
      <w:marRight w:val="0"/>
      <w:marTop w:val="0"/>
      <w:marBottom w:val="0"/>
      <w:divBdr>
        <w:top w:val="none" w:sz="0" w:space="0" w:color="auto"/>
        <w:left w:val="none" w:sz="0" w:space="0" w:color="auto"/>
        <w:bottom w:val="none" w:sz="0" w:space="0" w:color="auto"/>
        <w:right w:val="none" w:sz="0" w:space="0" w:color="auto"/>
      </w:divBdr>
    </w:div>
    <w:div w:id="608389914">
      <w:bodyDiv w:val="1"/>
      <w:marLeft w:val="0"/>
      <w:marRight w:val="0"/>
      <w:marTop w:val="0"/>
      <w:marBottom w:val="0"/>
      <w:divBdr>
        <w:top w:val="none" w:sz="0" w:space="0" w:color="auto"/>
        <w:left w:val="none" w:sz="0" w:space="0" w:color="auto"/>
        <w:bottom w:val="none" w:sz="0" w:space="0" w:color="auto"/>
        <w:right w:val="none" w:sz="0" w:space="0" w:color="auto"/>
      </w:divBdr>
    </w:div>
    <w:div w:id="635991453">
      <w:bodyDiv w:val="1"/>
      <w:marLeft w:val="0"/>
      <w:marRight w:val="0"/>
      <w:marTop w:val="0"/>
      <w:marBottom w:val="0"/>
      <w:divBdr>
        <w:top w:val="none" w:sz="0" w:space="0" w:color="auto"/>
        <w:left w:val="none" w:sz="0" w:space="0" w:color="auto"/>
        <w:bottom w:val="none" w:sz="0" w:space="0" w:color="auto"/>
        <w:right w:val="none" w:sz="0" w:space="0" w:color="auto"/>
      </w:divBdr>
      <w:divsChild>
        <w:div w:id="1337728446">
          <w:marLeft w:val="0"/>
          <w:marRight w:val="0"/>
          <w:marTop w:val="0"/>
          <w:marBottom w:val="0"/>
          <w:divBdr>
            <w:top w:val="none" w:sz="0" w:space="0" w:color="auto"/>
            <w:left w:val="none" w:sz="0" w:space="0" w:color="auto"/>
            <w:bottom w:val="none" w:sz="0" w:space="0" w:color="auto"/>
            <w:right w:val="none" w:sz="0" w:space="0" w:color="auto"/>
          </w:divBdr>
        </w:div>
      </w:divsChild>
    </w:div>
    <w:div w:id="734283835">
      <w:bodyDiv w:val="1"/>
      <w:marLeft w:val="0"/>
      <w:marRight w:val="0"/>
      <w:marTop w:val="0"/>
      <w:marBottom w:val="0"/>
      <w:divBdr>
        <w:top w:val="none" w:sz="0" w:space="0" w:color="auto"/>
        <w:left w:val="none" w:sz="0" w:space="0" w:color="auto"/>
        <w:bottom w:val="none" w:sz="0" w:space="0" w:color="auto"/>
        <w:right w:val="none" w:sz="0" w:space="0" w:color="auto"/>
      </w:divBdr>
    </w:div>
    <w:div w:id="749156489">
      <w:bodyDiv w:val="1"/>
      <w:marLeft w:val="0"/>
      <w:marRight w:val="0"/>
      <w:marTop w:val="0"/>
      <w:marBottom w:val="0"/>
      <w:divBdr>
        <w:top w:val="none" w:sz="0" w:space="0" w:color="auto"/>
        <w:left w:val="none" w:sz="0" w:space="0" w:color="auto"/>
        <w:bottom w:val="none" w:sz="0" w:space="0" w:color="auto"/>
        <w:right w:val="none" w:sz="0" w:space="0" w:color="auto"/>
      </w:divBdr>
    </w:div>
    <w:div w:id="765610925">
      <w:bodyDiv w:val="1"/>
      <w:marLeft w:val="0"/>
      <w:marRight w:val="0"/>
      <w:marTop w:val="0"/>
      <w:marBottom w:val="0"/>
      <w:divBdr>
        <w:top w:val="none" w:sz="0" w:space="0" w:color="auto"/>
        <w:left w:val="none" w:sz="0" w:space="0" w:color="auto"/>
        <w:bottom w:val="none" w:sz="0" w:space="0" w:color="auto"/>
        <w:right w:val="none" w:sz="0" w:space="0" w:color="auto"/>
      </w:divBdr>
    </w:div>
    <w:div w:id="772437530">
      <w:bodyDiv w:val="1"/>
      <w:marLeft w:val="0"/>
      <w:marRight w:val="0"/>
      <w:marTop w:val="0"/>
      <w:marBottom w:val="0"/>
      <w:divBdr>
        <w:top w:val="none" w:sz="0" w:space="0" w:color="auto"/>
        <w:left w:val="none" w:sz="0" w:space="0" w:color="auto"/>
        <w:bottom w:val="none" w:sz="0" w:space="0" w:color="auto"/>
        <w:right w:val="none" w:sz="0" w:space="0" w:color="auto"/>
      </w:divBdr>
    </w:div>
    <w:div w:id="796870669">
      <w:bodyDiv w:val="1"/>
      <w:marLeft w:val="0"/>
      <w:marRight w:val="0"/>
      <w:marTop w:val="0"/>
      <w:marBottom w:val="0"/>
      <w:divBdr>
        <w:top w:val="none" w:sz="0" w:space="0" w:color="auto"/>
        <w:left w:val="none" w:sz="0" w:space="0" w:color="auto"/>
        <w:bottom w:val="none" w:sz="0" w:space="0" w:color="auto"/>
        <w:right w:val="none" w:sz="0" w:space="0" w:color="auto"/>
      </w:divBdr>
    </w:div>
    <w:div w:id="810680902">
      <w:bodyDiv w:val="1"/>
      <w:marLeft w:val="0"/>
      <w:marRight w:val="0"/>
      <w:marTop w:val="0"/>
      <w:marBottom w:val="0"/>
      <w:divBdr>
        <w:top w:val="none" w:sz="0" w:space="0" w:color="auto"/>
        <w:left w:val="none" w:sz="0" w:space="0" w:color="auto"/>
        <w:bottom w:val="none" w:sz="0" w:space="0" w:color="auto"/>
        <w:right w:val="none" w:sz="0" w:space="0" w:color="auto"/>
      </w:divBdr>
      <w:divsChild>
        <w:div w:id="1059938942">
          <w:marLeft w:val="0"/>
          <w:marRight w:val="0"/>
          <w:marTop w:val="0"/>
          <w:marBottom w:val="0"/>
          <w:divBdr>
            <w:top w:val="none" w:sz="0" w:space="0" w:color="auto"/>
            <w:left w:val="none" w:sz="0" w:space="0" w:color="auto"/>
            <w:bottom w:val="none" w:sz="0" w:space="0" w:color="auto"/>
            <w:right w:val="none" w:sz="0" w:space="0" w:color="auto"/>
          </w:divBdr>
        </w:div>
      </w:divsChild>
    </w:div>
    <w:div w:id="918640451">
      <w:bodyDiv w:val="1"/>
      <w:marLeft w:val="0"/>
      <w:marRight w:val="0"/>
      <w:marTop w:val="0"/>
      <w:marBottom w:val="0"/>
      <w:divBdr>
        <w:top w:val="none" w:sz="0" w:space="0" w:color="auto"/>
        <w:left w:val="none" w:sz="0" w:space="0" w:color="auto"/>
        <w:bottom w:val="none" w:sz="0" w:space="0" w:color="auto"/>
        <w:right w:val="none" w:sz="0" w:space="0" w:color="auto"/>
      </w:divBdr>
      <w:divsChild>
        <w:div w:id="1506170988">
          <w:marLeft w:val="0"/>
          <w:marRight w:val="0"/>
          <w:marTop w:val="0"/>
          <w:marBottom w:val="0"/>
          <w:divBdr>
            <w:top w:val="none" w:sz="0" w:space="0" w:color="auto"/>
            <w:left w:val="none" w:sz="0" w:space="0" w:color="auto"/>
            <w:bottom w:val="none" w:sz="0" w:space="0" w:color="auto"/>
            <w:right w:val="none" w:sz="0" w:space="0" w:color="auto"/>
          </w:divBdr>
          <w:divsChild>
            <w:div w:id="8535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7143">
      <w:bodyDiv w:val="1"/>
      <w:marLeft w:val="0"/>
      <w:marRight w:val="0"/>
      <w:marTop w:val="0"/>
      <w:marBottom w:val="0"/>
      <w:divBdr>
        <w:top w:val="none" w:sz="0" w:space="0" w:color="auto"/>
        <w:left w:val="none" w:sz="0" w:space="0" w:color="auto"/>
        <w:bottom w:val="none" w:sz="0" w:space="0" w:color="auto"/>
        <w:right w:val="none" w:sz="0" w:space="0" w:color="auto"/>
      </w:divBdr>
      <w:divsChild>
        <w:div w:id="1780024965">
          <w:marLeft w:val="0"/>
          <w:marRight w:val="0"/>
          <w:marTop w:val="0"/>
          <w:marBottom w:val="0"/>
          <w:divBdr>
            <w:top w:val="none" w:sz="0" w:space="0" w:color="auto"/>
            <w:left w:val="none" w:sz="0" w:space="0" w:color="auto"/>
            <w:bottom w:val="none" w:sz="0" w:space="0" w:color="auto"/>
            <w:right w:val="none" w:sz="0" w:space="0" w:color="auto"/>
          </w:divBdr>
          <w:divsChild>
            <w:div w:id="1590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36">
      <w:bodyDiv w:val="1"/>
      <w:marLeft w:val="0"/>
      <w:marRight w:val="0"/>
      <w:marTop w:val="0"/>
      <w:marBottom w:val="0"/>
      <w:divBdr>
        <w:top w:val="none" w:sz="0" w:space="0" w:color="auto"/>
        <w:left w:val="none" w:sz="0" w:space="0" w:color="auto"/>
        <w:bottom w:val="none" w:sz="0" w:space="0" w:color="auto"/>
        <w:right w:val="none" w:sz="0" w:space="0" w:color="auto"/>
      </w:divBdr>
    </w:div>
    <w:div w:id="1015813631">
      <w:bodyDiv w:val="1"/>
      <w:marLeft w:val="0"/>
      <w:marRight w:val="0"/>
      <w:marTop w:val="0"/>
      <w:marBottom w:val="0"/>
      <w:divBdr>
        <w:top w:val="none" w:sz="0" w:space="0" w:color="auto"/>
        <w:left w:val="none" w:sz="0" w:space="0" w:color="auto"/>
        <w:bottom w:val="none" w:sz="0" w:space="0" w:color="auto"/>
        <w:right w:val="none" w:sz="0" w:space="0" w:color="auto"/>
      </w:divBdr>
    </w:div>
    <w:div w:id="1017776390">
      <w:bodyDiv w:val="1"/>
      <w:marLeft w:val="0"/>
      <w:marRight w:val="0"/>
      <w:marTop w:val="0"/>
      <w:marBottom w:val="0"/>
      <w:divBdr>
        <w:top w:val="none" w:sz="0" w:space="0" w:color="auto"/>
        <w:left w:val="none" w:sz="0" w:space="0" w:color="auto"/>
        <w:bottom w:val="none" w:sz="0" w:space="0" w:color="auto"/>
        <w:right w:val="none" w:sz="0" w:space="0" w:color="auto"/>
      </w:divBdr>
    </w:div>
    <w:div w:id="1023630521">
      <w:bodyDiv w:val="1"/>
      <w:marLeft w:val="0"/>
      <w:marRight w:val="0"/>
      <w:marTop w:val="0"/>
      <w:marBottom w:val="0"/>
      <w:divBdr>
        <w:top w:val="none" w:sz="0" w:space="0" w:color="auto"/>
        <w:left w:val="none" w:sz="0" w:space="0" w:color="auto"/>
        <w:bottom w:val="none" w:sz="0" w:space="0" w:color="auto"/>
        <w:right w:val="none" w:sz="0" w:space="0" w:color="auto"/>
      </w:divBdr>
      <w:divsChild>
        <w:div w:id="46883541">
          <w:marLeft w:val="0"/>
          <w:marRight w:val="0"/>
          <w:marTop w:val="0"/>
          <w:marBottom w:val="0"/>
          <w:divBdr>
            <w:top w:val="none" w:sz="0" w:space="0" w:color="auto"/>
            <w:left w:val="none" w:sz="0" w:space="0" w:color="auto"/>
            <w:bottom w:val="none" w:sz="0" w:space="0" w:color="auto"/>
            <w:right w:val="none" w:sz="0" w:space="0" w:color="auto"/>
          </w:divBdr>
          <w:divsChild>
            <w:div w:id="17028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85514">
      <w:bodyDiv w:val="1"/>
      <w:marLeft w:val="0"/>
      <w:marRight w:val="0"/>
      <w:marTop w:val="0"/>
      <w:marBottom w:val="0"/>
      <w:divBdr>
        <w:top w:val="none" w:sz="0" w:space="0" w:color="auto"/>
        <w:left w:val="none" w:sz="0" w:space="0" w:color="auto"/>
        <w:bottom w:val="none" w:sz="0" w:space="0" w:color="auto"/>
        <w:right w:val="none" w:sz="0" w:space="0" w:color="auto"/>
      </w:divBdr>
      <w:divsChild>
        <w:div w:id="1992906516">
          <w:marLeft w:val="0"/>
          <w:marRight w:val="0"/>
          <w:marTop w:val="0"/>
          <w:marBottom w:val="0"/>
          <w:divBdr>
            <w:top w:val="none" w:sz="0" w:space="0" w:color="auto"/>
            <w:left w:val="none" w:sz="0" w:space="0" w:color="auto"/>
            <w:bottom w:val="none" w:sz="0" w:space="0" w:color="auto"/>
            <w:right w:val="none" w:sz="0" w:space="0" w:color="auto"/>
          </w:divBdr>
        </w:div>
      </w:divsChild>
    </w:div>
    <w:div w:id="1099451686">
      <w:bodyDiv w:val="1"/>
      <w:marLeft w:val="0"/>
      <w:marRight w:val="0"/>
      <w:marTop w:val="0"/>
      <w:marBottom w:val="0"/>
      <w:divBdr>
        <w:top w:val="none" w:sz="0" w:space="0" w:color="auto"/>
        <w:left w:val="none" w:sz="0" w:space="0" w:color="auto"/>
        <w:bottom w:val="none" w:sz="0" w:space="0" w:color="auto"/>
        <w:right w:val="none" w:sz="0" w:space="0" w:color="auto"/>
      </w:divBdr>
    </w:div>
    <w:div w:id="1107892612">
      <w:bodyDiv w:val="1"/>
      <w:marLeft w:val="0"/>
      <w:marRight w:val="0"/>
      <w:marTop w:val="0"/>
      <w:marBottom w:val="0"/>
      <w:divBdr>
        <w:top w:val="none" w:sz="0" w:space="0" w:color="auto"/>
        <w:left w:val="none" w:sz="0" w:space="0" w:color="auto"/>
        <w:bottom w:val="none" w:sz="0" w:space="0" w:color="auto"/>
        <w:right w:val="none" w:sz="0" w:space="0" w:color="auto"/>
      </w:divBdr>
      <w:divsChild>
        <w:div w:id="129829143">
          <w:marLeft w:val="0"/>
          <w:marRight w:val="0"/>
          <w:marTop w:val="0"/>
          <w:marBottom w:val="0"/>
          <w:divBdr>
            <w:top w:val="none" w:sz="0" w:space="0" w:color="auto"/>
            <w:left w:val="none" w:sz="0" w:space="0" w:color="auto"/>
            <w:bottom w:val="none" w:sz="0" w:space="0" w:color="auto"/>
            <w:right w:val="none" w:sz="0" w:space="0" w:color="auto"/>
          </w:divBdr>
        </w:div>
      </w:divsChild>
    </w:div>
    <w:div w:id="1134130736">
      <w:bodyDiv w:val="1"/>
      <w:marLeft w:val="0"/>
      <w:marRight w:val="0"/>
      <w:marTop w:val="0"/>
      <w:marBottom w:val="0"/>
      <w:divBdr>
        <w:top w:val="none" w:sz="0" w:space="0" w:color="auto"/>
        <w:left w:val="none" w:sz="0" w:space="0" w:color="auto"/>
        <w:bottom w:val="none" w:sz="0" w:space="0" w:color="auto"/>
        <w:right w:val="none" w:sz="0" w:space="0" w:color="auto"/>
      </w:divBdr>
    </w:div>
    <w:div w:id="1138956947">
      <w:bodyDiv w:val="1"/>
      <w:marLeft w:val="0"/>
      <w:marRight w:val="0"/>
      <w:marTop w:val="0"/>
      <w:marBottom w:val="0"/>
      <w:divBdr>
        <w:top w:val="none" w:sz="0" w:space="0" w:color="auto"/>
        <w:left w:val="none" w:sz="0" w:space="0" w:color="auto"/>
        <w:bottom w:val="none" w:sz="0" w:space="0" w:color="auto"/>
        <w:right w:val="none" w:sz="0" w:space="0" w:color="auto"/>
      </w:divBdr>
    </w:div>
    <w:div w:id="1236746171">
      <w:bodyDiv w:val="1"/>
      <w:marLeft w:val="0"/>
      <w:marRight w:val="0"/>
      <w:marTop w:val="0"/>
      <w:marBottom w:val="0"/>
      <w:divBdr>
        <w:top w:val="none" w:sz="0" w:space="0" w:color="auto"/>
        <w:left w:val="none" w:sz="0" w:space="0" w:color="auto"/>
        <w:bottom w:val="none" w:sz="0" w:space="0" w:color="auto"/>
        <w:right w:val="none" w:sz="0" w:space="0" w:color="auto"/>
      </w:divBdr>
    </w:div>
    <w:div w:id="1245067113">
      <w:bodyDiv w:val="1"/>
      <w:marLeft w:val="0"/>
      <w:marRight w:val="0"/>
      <w:marTop w:val="0"/>
      <w:marBottom w:val="0"/>
      <w:divBdr>
        <w:top w:val="none" w:sz="0" w:space="0" w:color="auto"/>
        <w:left w:val="none" w:sz="0" w:space="0" w:color="auto"/>
        <w:bottom w:val="none" w:sz="0" w:space="0" w:color="auto"/>
        <w:right w:val="none" w:sz="0" w:space="0" w:color="auto"/>
      </w:divBdr>
    </w:div>
    <w:div w:id="1270501573">
      <w:bodyDiv w:val="1"/>
      <w:marLeft w:val="0"/>
      <w:marRight w:val="0"/>
      <w:marTop w:val="0"/>
      <w:marBottom w:val="0"/>
      <w:divBdr>
        <w:top w:val="none" w:sz="0" w:space="0" w:color="auto"/>
        <w:left w:val="none" w:sz="0" w:space="0" w:color="auto"/>
        <w:bottom w:val="none" w:sz="0" w:space="0" w:color="auto"/>
        <w:right w:val="none" w:sz="0" w:space="0" w:color="auto"/>
      </w:divBdr>
    </w:div>
    <w:div w:id="1284341548">
      <w:bodyDiv w:val="1"/>
      <w:marLeft w:val="0"/>
      <w:marRight w:val="0"/>
      <w:marTop w:val="0"/>
      <w:marBottom w:val="0"/>
      <w:divBdr>
        <w:top w:val="none" w:sz="0" w:space="0" w:color="auto"/>
        <w:left w:val="none" w:sz="0" w:space="0" w:color="auto"/>
        <w:bottom w:val="none" w:sz="0" w:space="0" w:color="auto"/>
        <w:right w:val="none" w:sz="0" w:space="0" w:color="auto"/>
      </w:divBdr>
    </w:div>
    <w:div w:id="1285843613">
      <w:bodyDiv w:val="1"/>
      <w:marLeft w:val="0"/>
      <w:marRight w:val="0"/>
      <w:marTop w:val="0"/>
      <w:marBottom w:val="0"/>
      <w:divBdr>
        <w:top w:val="none" w:sz="0" w:space="0" w:color="auto"/>
        <w:left w:val="none" w:sz="0" w:space="0" w:color="auto"/>
        <w:bottom w:val="none" w:sz="0" w:space="0" w:color="auto"/>
        <w:right w:val="none" w:sz="0" w:space="0" w:color="auto"/>
      </w:divBdr>
    </w:div>
    <w:div w:id="1329864558">
      <w:bodyDiv w:val="1"/>
      <w:marLeft w:val="0"/>
      <w:marRight w:val="0"/>
      <w:marTop w:val="0"/>
      <w:marBottom w:val="0"/>
      <w:divBdr>
        <w:top w:val="none" w:sz="0" w:space="0" w:color="auto"/>
        <w:left w:val="none" w:sz="0" w:space="0" w:color="auto"/>
        <w:bottom w:val="none" w:sz="0" w:space="0" w:color="auto"/>
        <w:right w:val="none" w:sz="0" w:space="0" w:color="auto"/>
      </w:divBdr>
      <w:divsChild>
        <w:div w:id="338503084">
          <w:marLeft w:val="0"/>
          <w:marRight w:val="0"/>
          <w:marTop w:val="0"/>
          <w:marBottom w:val="0"/>
          <w:divBdr>
            <w:top w:val="none" w:sz="0" w:space="0" w:color="auto"/>
            <w:left w:val="none" w:sz="0" w:space="0" w:color="auto"/>
            <w:bottom w:val="none" w:sz="0" w:space="0" w:color="auto"/>
            <w:right w:val="none" w:sz="0" w:space="0" w:color="auto"/>
          </w:divBdr>
          <w:divsChild>
            <w:div w:id="7363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1069">
      <w:bodyDiv w:val="1"/>
      <w:marLeft w:val="0"/>
      <w:marRight w:val="0"/>
      <w:marTop w:val="0"/>
      <w:marBottom w:val="0"/>
      <w:divBdr>
        <w:top w:val="none" w:sz="0" w:space="0" w:color="auto"/>
        <w:left w:val="none" w:sz="0" w:space="0" w:color="auto"/>
        <w:bottom w:val="none" w:sz="0" w:space="0" w:color="auto"/>
        <w:right w:val="none" w:sz="0" w:space="0" w:color="auto"/>
      </w:divBdr>
    </w:div>
    <w:div w:id="1399135215">
      <w:bodyDiv w:val="1"/>
      <w:marLeft w:val="0"/>
      <w:marRight w:val="0"/>
      <w:marTop w:val="0"/>
      <w:marBottom w:val="0"/>
      <w:divBdr>
        <w:top w:val="none" w:sz="0" w:space="0" w:color="auto"/>
        <w:left w:val="none" w:sz="0" w:space="0" w:color="auto"/>
        <w:bottom w:val="none" w:sz="0" w:space="0" w:color="auto"/>
        <w:right w:val="none" w:sz="0" w:space="0" w:color="auto"/>
      </w:divBdr>
      <w:divsChild>
        <w:div w:id="2016691107">
          <w:marLeft w:val="0"/>
          <w:marRight w:val="0"/>
          <w:marTop w:val="0"/>
          <w:marBottom w:val="0"/>
          <w:divBdr>
            <w:top w:val="none" w:sz="0" w:space="0" w:color="auto"/>
            <w:left w:val="none" w:sz="0" w:space="0" w:color="auto"/>
            <w:bottom w:val="none" w:sz="0" w:space="0" w:color="auto"/>
            <w:right w:val="none" w:sz="0" w:space="0" w:color="auto"/>
          </w:divBdr>
        </w:div>
      </w:divsChild>
    </w:div>
    <w:div w:id="1424761987">
      <w:bodyDiv w:val="1"/>
      <w:marLeft w:val="0"/>
      <w:marRight w:val="0"/>
      <w:marTop w:val="0"/>
      <w:marBottom w:val="0"/>
      <w:divBdr>
        <w:top w:val="none" w:sz="0" w:space="0" w:color="auto"/>
        <w:left w:val="none" w:sz="0" w:space="0" w:color="auto"/>
        <w:bottom w:val="none" w:sz="0" w:space="0" w:color="auto"/>
        <w:right w:val="none" w:sz="0" w:space="0" w:color="auto"/>
      </w:divBdr>
      <w:divsChild>
        <w:div w:id="1772509256">
          <w:marLeft w:val="0"/>
          <w:marRight w:val="0"/>
          <w:marTop w:val="0"/>
          <w:marBottom w:val="0"/>
          <w:divBdr>
            <w:top w:val="none" w:sz="0" w:space="0" w:color="auto"/>
            <w:left w:val="none" w:sz="0" w:space="0" w:color="auto"/>
            <w:bottom w:val="none" w:sz="0" w:space="0" w:color="auto"/>
            <w:right w:val="none" w:sz="0" w:space="0" w:color="auto"/>
          </w:divBdr>
          <w:divsChild>
            <w:div w:id="9910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2713">
      <w:bodyDiv w:val="1"/>
      <w:marLeft w:val="0"/>
      <w:marRight w:val="0"/>
      <w:marTop w:val="0"/>
      <w:marBottom w:val="0"/>
      <w:divBdr>
        <w:top w:val="none" w:sz="0" w:space="0" w:color="auto"/>
        <w:left w:val="none" w:sz="0" w:space="0" w:color="auto"/>
        <w:bottom w:val="none" w:sz="0" w:space="0" w:color="auto"/>
        <w:right w:val="none" w:sz="0" w:space="0" w:color="auto"/>
      </w:divBdr>
      <w:divsChild>
        <w:div w:id="1554537200">
          <w:marLeft w:val="0"/>
          <w:marRight w:val="0"/>
          <w:marTop w:val="0"/>
          <w:marBottom w:val="0"/>
          <w:divBdr>
            <w:top w:val="none" w:sz="0" w:space="0" w:color="auto"/>
            <w:left w:val="none" w:sz="0" w:space="0" w:color="auto"/>
            <w:bottom w:val="none" w:sz="0" w:space="0" w:color="auto"/>
            <w:right w:val="none" w:sz="0" w:space="0" w:color="auto"/>
          </w:divBdr>
          <w:divsChild>
            <w:div w:id="8879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1766">
      <w:bodyDiv w:val="1"/>
      <w:marLeft w:val="0"/>
      <w:marRight w:val="0"/>
      <w:marTop w:val="0"/>
      <w:marBottom w:val="0"/>
      <w:divBdr>
        <w:top w:val="none" w:sz="0" w:space="0" w:color="auto"/>
        <w:left w:val="none" w:sz="0" w:space="0" w:color="auto"/>
        <w:bottom w:val="none" w:sz="0" w:space="0" w:color="auto"/>
        <w:right w:val="none" w:sz="0" w:space="0" w:color="auto"/>
      </w:divBdr>
      <w:divsChild>
        <w:div w:id="90853784">
          <w:marLeft w:val="0"/>
          <w:marRight w:val="0"/>
          <w:marTop w:val="0"/>
          <w:marBottom w:val="0"/>
          <w:divBdr>
            <w:top w:val="none" w:sz="0" w:space="0" w:color="auto"/>
            <w:left w:val="none" w:sz="0" w:space="0" w:color="auto"/>
            <w:bottom w:val="none" w:sz="0" w:space="0" w:color="auto"/>
            <w:right w:val="none" w:sz="0" w:space="0" w:color="auto"/>
          </w:divBdr>
          <w:divsChild>
            <w:div w:id="3621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5209">
      <w:bodyDiv w:val="1"/>
      <w:marLeft w:val="0"/>
      <w:marRight w:val="0"/>
      <w:marTop w:val="0"/>
      <w:marBottom w:val="0"/>
      <w:divBdr>
        <w:top w:val="none" w:sz="0" w:space="0" w:color="auto"/>
        <w:left w:val="none" w:sz="0" w:space="0" w:color="auto"/>
        <w:bottom w:val="none" w:sz="0" w:space="0" w:color="auto"/>
        <w:right w:val="none" w:sz="0" w:space="0" w:color="auto"/>
      </w:divBdr>
      <w:divsChild>
        <w:div w:id="1292008429">
          <w:marLeft w:val="0"/>
          <w:marRight w:val="0"/>
          <w:marTop w:val="0"/>
          <w:marBottom w:val="0"/>
          <w:divBdr>
            <w:top w:val="none" w:sz="0" w:space="0" w:color="auto"/>
            <w:left w:val="none" w:sz="0" w:space="0" w:color="auto"/>
            <w:bottom w:val="none" w:sz="0" w:space="0" w:color="auto"/>
            <w:right w:val="none" w:sz="0" w:space="0" w:color="auto"/>
          </w:divBdr>
        </w:div>
      </w:divsChild>
    </w:div>
    <w:div w:id="1502545961">
      <w:bodyDiv w:val="1"/>
      <w:marLeft w:val="0"/>
      <w:marRight w:val="0"/>
      <w:marTop w:val="0"/>
      <w:marBottom w:val="0"/>
      <w:divBdr>
        <w:top w:val="none" w:sz="0" w:space="0" w:color="auto"/>
        <w:left w:val="none" w:sz="0" w:space="0" w:color="auto"/>
        <w:bottom w:val="none" w:sz="0" w:space="0" w:color="auto"/>
        <w:right w:val="none" w:sz="0" w:space="0" w:color="auto"/>
      </w:divBdr>
    </w:div>
    <w:div w:id="1519079356">
      <w:bodyDiv w:val="1"/>
      <w:marLeft w:val="0"/>
      <w:marRight w:val="0"/>
      <w:marTop w:val="0"/>
      <w:marBottom w:val="0"/>
      <w:divBdr>
        <w:top w:val="none" w:sz="0" w:space="0" w:color="auto"/>
        <w:left w:val="none" w:sz="0" w:space="0" w:color="auto"/>
        <w:bottom w:val="none" w:sz="0" w:space="0" w:color="auto"/>
        <w:right w:val="none" w:sz="0" w:space="0" w:color="auto"/>
      </w:divBdr>
      <w:divsChild>
        <w:div w:id="135993011">
          <w:marLeft w:val="0"/>
          <w:marRight w:val="0"/>
          <w:marTop w:val="0"/>
          <w:marBottom w:val="0"/>
          <w:divBdr>
            <w:top w:val="none" w:sz="0" w:space="0" w:color="auto"/>
            <w:left w:val="none" w:sz="0" w:space="0" w:color="auto"/>
            <w:bottom w:val="none" w:sz="0" w:space="0" w:color="auto"/>
            <w:right w:val="none" w:sz="0" w:space="0" w:color="auto"/>
          </w:divBdr>
          <w:divsChild>
            <w:div w:id="292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7546">
      <w:bodyDiv w:val="1"/>
      <w:marLeft w:val="0"/>
      <w:marRight w:val="0"/>
      <w:marTop w:val="0"/>
      <w:marBottom w:val="0"/>
      <w:divBdr>
        <w:top w:val="none" w:sz="0" w:space="0" w:color="auto"/>
        <w:left w:val="none" w:sz="0" w:space="0" w:color="auto"/>
        <w:bottom w:val="none" w:sz="0" w:space="0" w:color="auto"/>
        <w:right w:val="none" w:sz="0" w:space="0" w:color="auto"/>
      </w:divBdr>
    </w:div>
    <w:div w:id="1627731644">
      <w:bodyDiv w:val="1"/>
      <w:marLeft w:val="0"/>
      <w:marRight w:val="0"/>
      <w:marTop w:val="0"/>
      <w:marBottom w:val="0"/>
      <w:divBdr>
        <w:top w:val="none" w:sz="0" w:space="0" w:color="auto"/>
        <w:left w:val="none" w:sz="0" w:space="0" w:color="auto"/>
        <w:bottom w:val="none" w:sz="0" w:space="0" w:color="auto"/>
        <w:right w:val="none" w:sz="0" w:space="0" w:color="auto"/>
      </w:divBdr>
    </w:div>
    <w:div w:id="1670017055">
      <w:bodyDiv w:val="1"/>
      <w:marLeft w:val="0"/>
      <w:marRight w:val="0"/>
      <w:marTop w:val="0"/>
      <w:marBottom w:val="0"/>
      <w:divBdr>
        <w:top w:val="none" w:sz="0" w:space="0" w:color="auto"/>
        <w:left w:val="none" w:sz="0" w:space="0" w:color="auto"/>
        <w:bottom w:val="none" w:sz="0" w:space="0" w:color="auto"/>
        <w:right w:val="none" w:sz="0" w:space="0" w:color="auto"/>
      </w:divBdr>
      <w:divsChild>
        <w:div w:id="1587299549">
          <w:marLeft w:val="0"/>
          <w:marRight w:val="0"/>
          <w:marTop w:val="0"/>
          <w:marBottom w:val="0"/>
          <w:divBdr>
            <w:top w:val="none" w:sz="0" w:space="0" w:color="auto"/>
            <w:left w:val="none" w:sz="0" w:space="0" w:color="auto"/>
            <w:bottom w:val="none" w:sz="0" w:space="0" w:color="auto"/>
            <w:right w:val="none" w:sz="0" w:space="0" w:color="auto"/>
          </w:divBdr>
          <w:divsChild>
            <w:div w:id="12544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5630">
      <w:bodyDiv w:val="1"/>
      <w:marLeft w:val="0"/>
      <w:marRight w:val="0"/>
      <w:marTop w:val="0"/>
      <w:marBottom w:val="0"/>
      <w:divBdr>
        <w:top w:val="none" w:sz="0" w:space="0" w:color="auto"/>
        <w:left w:val="none" w:sz="0" w:space="0" w:color="auto"/>
        <w:bottom w:val="none" w:sz="0" w:space="0" w:color="auto"/>
        <w:right w:val="none" w:sz="0" w:space="0" w:color="auto"/>
      </w:divBdr>
    </w:div>
    <w:div w:id="1776510976">
      <w:bodyDiv w:val="1"/>
      <w:marLeft w:val="0"/>
      <w:marRight w:val="0"/>
      <w:marTop w:val="0"/>
      <w:marBottom w:val="0"/>
      <w:divBdr>
        <w:top w:val="none" w:sz="0" w:space="0" w:color="auto"/>
        <w:left w:val="none" w:sz="0" w:space="0" w:color="auto"/>
        <w:bottom w:val="none" w:sz="0" w:space="0" w:color="auto"/>
        <w:right w:val="none" w:sz="0" w:space="0" w:color="auto"/>
      </w:divBdr>
      <w:divsChild>
        <w:div w:id="1050418120">
          <w:marLeft w:val="0"/>
          <w:marRight w:val="0"/>
          <w:marTop w:val="0"/>
          <w:marBottom w:val="0"/>
          <w:divBdr>
            <w:top w:val="none" w:sz="0" w:space="0" w:color="auto"/>
            <w:left w:val="none" w:sz="0" w:space="0" w:color="auto"/>
            <w:bottom w:val="none" w:sz="0" w:space="0" w:color="auto"/>
            <w:right w:val="none" w:sz="0" w:space="0" w:color="auto"/>
          </w:divBdr>
          <w:divsChild>
            <w:div w:id="15215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5507">
      <w:bodyDiv w:val="1"/>
      <w:marLeft w:val="0"/>
      <w:marRight w:val="0"/>
      <w:marTop w:val="0"/>
      <w:marBottom w:val="0"/>
      <w:divBdr>
        <w:top w:val="none" w:sz="0" w:space="0" w:color="auto"/>
        <w:left w:val="none" w:sz="0" w:space="0" w:color="auto"/>
        <w:bottom w:val="none" w:sz="0" w:space="0" w:color="auto"/>
        <w:right w:val="none" w:sz="0" w:space="0" w:color="auto"/>
      </w:divBdr>
      <w:divsChild>
        <w:div w:id="1270354484">
          <w:marLeft w:val="0"/>
          <w:marRight w:val="0"/>
          <w:marTop w:val="0"/>
          <w:marBottom w:val="0"/>
          <w:divBdr>
            <w:top w:val="none" w:sz="0" w:space="0" w:color="auto"/>
            <w:left w:val="none" w:sz="0" w:space="0" w:color="auto"/>
            <w:bottom w:val="none" w:sz="0" w:space="0" w:color="auto"/>
            <w:right w:val="none" w:sz="0" w:space="0" w:color="auto"/>
          </w:divBdr>
        </w:div>
      </w:divsChild>
    </w:div>
    <w:div w:id="1824855587">
      <w:bodyDiv w:val="1"/>
      <w:marLeft w:val="0"/>
      <w:marRight w:val="0"/>
      <w:marTop w:val="0"/>
      <w:marBottom w:val="0"/>
      <w:divBdr>
        <w:top w:val="none" w:sz="0" w:space="0" w:color="auto"/>
        <w:left w:val="none" w:sz="0" w:space="0" w:color="auto"/>
        <w:bottom w:val="none" w:sz="0" w:space="0" w:color="auto"/>
        <w:right w:val="none" w:sz="0" w:space="0" w:color="auto"/>
      </w:divBdr>
    </w:div>
    <w:div w:id="1831291393">
      <w:bodyDiv w:val="1"/>
      <w:marLeft w:val="0"/>
      <w:marRight w:val="0"/>
      <w:marTop w:val="0"/>
      <w:marBottom w:val="0"/>
      <w:divBdr>
        <w:top w:val="none" w:sz="0" w:space="0" w:color="auto"/>
        <w:left w:val="none" w:sz="0" w:space="0" w:color="auto"/>
        <w:bottom w:val="none" w:sz="0" w:space="0" w:color="auto"/>
        <w:right w:val="none" w:sz="0" w:space="0" w:color="auto"/>
      </w:divBdr>
    </w:div>
    <w:div w:id="1848058304">
      <w:bodyDiv w:val="1"/>
      <w:marLeft w:val="0"/>
      <w:marRight w:val="0"/>
      <w:marTop w:val="0"/>
      <w:marBottom w:val="0"/>
      <w:divBdr>
        <w:top w:val="none" w:sz="0" w:space="0" w:color="auto"/>
        <w:left w:val="none" w:sz="0" w:space="0" w:color="auto"/>
        <w:bottom w:val="none" w:sz="0" w:space="0" w:color="auto"/>
        <w:right w:val="none" w:sz="0" w:space="0" w:color="auto"/>
      </w:divBdr>
    </w:div>
    <w:div w:id="1903246669">
      <w:bodyDiv w:val="1"/>
      <w:marLeft w:val="0"/>
      <w:marRight w:val="0"/>
      <w:marTop w:val="0"/>
      <w:marBottom w:val="0"/>
      <w:divBdr>
        <w:top w:val="none" w:sz="0" w:space="0" w:color="auto"/>
        <w:left w:val="none" w:sz="0" w:space="0" w:color="auto"/>
        <w:bottom w:val="none" w:sz="0" w:space="0" w:color="auto"/>
        <w:right w:val="none" w:sz="0" w:space="0" w:color="auto"/>
      </w:divBdr>
      <w:divsChild>
        <w:div w:id="1688940971">
          <w:marLeft w:val="0"/>
          <w:marRight w:val="0"/>
          <w:marTop w:val="0"/>
          <w:marBottom w:val="0"/>
          <w:divBdr>
            <w:top w:val="none" w:sz="0" w:space="0" w:color="auto"/>
            <w:left w:val="none" w:sz="0" w:space="0" w:color="auto"/>
            <w:bottom w:val="none" w:sz="0" w:space="0" w:color="auto"/>
            <w:right w:val="none" w:sz="0" w:space="0" w:color="auto"/>
          </w:divBdr>
        </w:div>
      </w:divsChild>
    </w:div>
    <w:div w:id="1932353322">
      <w:bodyDiv w:val="1"/>
      <w:marLeft w:val="0"/>
      <w:marRight w:val="0"/>
      <w:marTop w:val="0"/>
      <w:marBottom w:val="0"/>
      <w:divBdr>
        <w:top w:val="none" w:sz="0" w:space="0" w:color="auto"/>
        <w:left w:val="none" w:sz="0" w:space="0" w:color="auto"/>
        <w:bottom w:val="none" w:sz="0" w:space="0" w:color="auto"/>
        <w:right w:val="none" w:sz="0" w:space="0" w:color="auto"/>
      </w:divBdr>
    </w:div>
    <w:div w:id="1937709838">
      <w:bodyDiv w:val="1"/>
      <w:marLeft w:val="0"/>
      <w:marRight w:val="0"/>
      <w:marTop w:val="0"/>
      <w:marBottom w:val="0"/>
      <w:divBdr>
        <w:top w:val="none" w:sz="0" w:space="0" w:color="auto"/>
        <w:left w:val="none" w:sz="0" w:space="0" w:color="auto"/>
        <w:bottom w:val="none" w:sz="0" w:space="0" w:color="auto"/>
        <w:right w:val="none" w:sz="0" w:space="0" w:color="auto"/>
      </w:divBdr>
    </w:div>
    <w:div w:id="2005888199">
      <w:bodyDiv w:val="1"/>
      <w:marLeft w:val="0"/>
      <w:marRight w:val="0"/>
      <w:marTop w:val="0"/>
      <w:marBottom w:val="0"/>
      <w:divBdr>
        <w:top w:val="none" w:sz="0" w:space="0" w:color="auto"/>
        <w:left w:val="none" w:sz="0" w:space="0" w:color="auto"/>
        <w:bottom w:val="none" w:sz="0" w:space="0" w:color="auto"/>
        <w:right w:val="none" w:sz="0" w:space="0" w:color="auto"/>
      </w:divBdr>
    </w:div>
    <w:div w:id="2074694625">
      <w:bodyDiv w:val="1"/>
      <w:marLeft w:val="0"/>
      <w:marRight w:val="0"/>
      <w:marTop w:val="0"/>
      <w:marBottom w:val="0"/>
      <w:divBdr>
        <w:top w:val="none" w:sz="0" w:space="0" w:color="auto"/>
        <w:left w:val="none" w:sz="0" w:space="0" w:color="auto"/>
        <w:bottom w:val="none" w:sz="0" w:space="0" w:color="auto"/>
        <w:right w:val="none" w:sz="0" w:space="0" w:color="auto"/>
      </w:divBdr>
    </w:div>
    <w:div w:id="2091847799">
      <w:bodyDiv w:val="1"/>
      <w:marLeft w:val="0"/>
      <w:marRight w:val="0"/>
      <w:marTop w:val="0"/>
      <w:marBottom w:val="0"/>
      <w:divBdr>
        <w:top w:val="none" w:sz="0" w:space="0" w:color="auto"/>
        <w:left w:val="none" w:sz="0" w:space="0" w:color="auto"/>
        <w:bottom w:val="none" w:sz="0" w:space="0" w:color="auto"/>
        <w:right w:val="none" w:sz="0" w:space="0" w:color="auto"/>
      </w:divBdr>
      <w:divsChild>
        <w:div w:id="1263027225">
          <w:marLeft w:val="0"/>
          <w:marRight w:val="0"/>
          <w:marTop w:val="0"/>
          <w:marBottom w:val="0"/>
          <w:divBdr>
            <w:top w:val="none" w:sz="0" w:space="0" w:color="auto"/>
            <w:left w:val="none" w:sz="0" w:space="0" w:color="auto"/>
            <w:bottom w:val="none" w:sz="0" w:space="0" w:color="auto"/>
            <w:right w:val="none" w:sz="0" w:space="0" w:color="auto"/>
          </w:divBdr>
          <w:divsChild>
            <w:div w:id="16777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6718">
      <w:bodyDiv w:val="1"/>
      <w:marLeft w:val="0"/>
      <w:marRight w:val="0"/>
      <w:marTop w:val="0"/>
      <w:marBottom w:val="0"/>
      <w:divBdr>
        <w:top w:val="none" w:sz="0" w:space="0" w:color="auto"/>
        <w:left w:val="none" w:sz="0" w:space="0" w:color="auto"/>
        <w:bottom w:val="none" w:sz="0" w:space="0" w:color="auto"/>
        <w:right w:val="none" w:sz="0" w:space="0" w:color="auto"/>
      </w:divBdr>
      <w:divsChild>
        <w:div w:id="816654842">
          <w:marLeft w:val="0"/>
          <w:marRight w:val="0"/>
          <w:marTop w:val="0"/>
          <w:marBottom w:val="0"/>
          <w:divBdr>
            <w:top w:val="none" w:sz="0" w:space="0" w:color="auto"/>
            <w:left w:val="none" w:sz="0" w:space="0" w:color="auto"/>
            <w:bottom w:val="none" w:sz="0" w:space="0" w:color="auto"/>
            <w:right w:val="none" w:sz="0" w:space="0" w:color="auto"/>
          </w:divBdr>
          <w:divsChild>
            <w:div w:id="1887140850">
              <w:marLeft w:val="0"/>
              <w:marRight w:val="0"/>
              <w:marTop w:val="0"/>
              <w:marBottom w:val="0"/>
              <w:divBdr>
                <w:top w:val="none" w:sz="0" w:space="0" w:color="auto"/>
                <w:left w:val="none" w:sz="0" w:space="0" w:color="auto"/>
                <w:bottom w:val="none" w:sz="0" w:space="0" w:color="auto"/>
                <w:right w:val="none" w:sz="0" w:space="0" w:color="auto"/>
              </w:divBdr>
              <w:divsChild>
                <w:div w:id="1399935929">
                  <w:marLeft w:val="0"/>
                  <w:marRight w:val="0"/>
                  <w:marTop w:val="0"/>
                  <w:marBottom w:val="0"/>
                  <w:divBdr>
                    <w:top w:val="none" w:sz="0" w:space="0" w:color="auto"/>
                    <w:left w:val="none" w:sz="0" w:space="0" w:color="auto"/>
                    <w:bottom w:val="none" w:sz="0" w:space="0" w:color="auto"/>
                    <w:right w:val="none" w:sz="0" w:space="0" w:color="auto"/>
                  </w:divBdr>
                  <w:divsChild>
                    <w:div w:id="1837107950">
                      <w:marLeft w:val="0"/>
                      <w:marRight w:val="0"/>
                      <w:marTop w:val="0"/>
                      <w:marBottom w:val="0"/>
                      <w:divBdr>
                        <w:top w:val="none" w:sz="0" w:space="0" w:color="auto"/>
                        <w:left w:val="none" w:sz="0" w:space="0" w:color="auto"/>
                        <w:bottom w:val="none" w:sz="0" w:space="0" w:color="auto"/>
                        <w:right w:val="none" w:sz="0" w:space="0" w:color="auto"/>
                      </w:divBdr>
                      <w:divsChild>
                        <w:div w:id="668363673">
                          <w:marLeft w:val="-164"/>
                          <w:marRight w:val="-164"/>
                          <w:marTop w:val="0"/>
                          <w:marBottom w:val="0"/>
                          <w:divBdr>
                            <w:top w:val="none" w:sz="0" w:space="0" w:color="auto"/>
                            <w:left w:val="none" w:sz="0" w:space="0" w:color="auto"/>
                            <w:bottom w:val="none" w:sz="0" w:space="0" w:color="auto"/>
                            <w:right w:val="none" w:sz="0" w:space="0" w:color="auto"/>
                          </w:divBdr>
                          <w:divsChild>
                            <w:div w:id="1674263717">
                              <w:marLeft w:val="0"/>
                              <w:marRight w:val="0"/>
                              <w:marTop w:val="0"/>
                              <w:marBottom w:val="0"/>
                              <w:divBdr>
                                <w:top w:val="none" w:sz="0" w:space="0" w:color="auto"/>
                                <w:left w:val="none" w:sz="0" w:space="0" w:color="auto"/>
                                <w:bottom w:val="none" w:sz="0" w:space="0" w:color="auto"/>
                                <w:right w:val="none" w:sz="0" w:space="0" w:color="auto"/>
                              </w:divBdr>
                              <w:divsChild>
                                <w:div w:id="957644611">
                                  <w:marLeft w:val="0"/>
                                  <w:marRight w:val="0"/>
                                  <w:marTop w:val="0"/>
                                  <w:marBottom w:val="0"/>
                                  <w:divBdr>
                                    <w:top w:val="none" w:sz="0" w:space="0" w:color="auto"/>
                                    <w:left w:val="none" w:sz="0" w:space="0" w:color="auto"/>
                                    <w:bottom w:val="none" w:sz="0" w:space="0" w:color="auto"/>
                                    <w:right w:val="none" w:sz="0" w:space="0" w:color="auto"/>
                                  </w:divBdr>
                                  <w:divsChild>
                                    <w:div w:id="19957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BED24-9266-4A6A-99DB-B5057E7D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4264</Words>
  <Characters>25588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awroblewska</dc:creator>
  <cp:lastModifiedBy>SP3</cp:lastModifiedBy>
  <cp:revision>6</cp:revision>
  <cp:lastPrinted>2018-11-21T17:33:00Z</cp:lastPrinted>
  <dcterms:created xsi:type="dcterms:W3CDTF">2019-01-28T07:15:00Z</dcterms:created>
  <dcterms:modified xsi:type="dcterms:W3CDTF">2019-01-28T07:57:00Z</dcterms:modified>
</cp:coreProperties>
</file>