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5A1" w:rsidRPr="0080786F" w:rsidRDefault="008C55A1" w:rsidP="00FC163A">
      <w:pPr>
        <w:pStyle w:val="Nagwek1"/>
        <w:spacing w:line="240" w:lineRule="auto"/>
        <w:ind w:left="0"/>
        <w:rPr>
          <w:rFonts w:asciiTheme="minorHAnsi" w:hAnsiTheme="minorHAnsi"/>
          <w:b w:val="0"/>
          <w:i/>
          <w:sz w:val="22"/>
          <w:szCs w:val="22"/>
        </w:rPr>
      </w:pPr>
    </w:p>
    <w:p w:rsidR="007C2285" w:rsidRPr="00131281" w:rsidRDefault="007C2285" w:rsidP="00131281">
      <w:pPr>
        <w:pStyle w:val="Nagwek1"/>
        <w:ind w:left="142" w:hanging="142"/>
        <w:jc w:val="right"/>
        <w:rPr>
          <w:rFonts w:ascii="Times New Roman" w:hAnsi="Times New Roman" w:cs="Times New Roman"/>
          <w:bCs w:val="0"/>
          <w:sz w:val="24"/>
        </w:rPr>
      </w:pPr>
      <w:r w:rsidRPr="00131281">
        <w:rPr>
          <w:rFonts w:ascii="Times New Roman" w:hAnsi="Times New Roman" w:cs="Times New Roman"/>
          <w:sz w:val="24"/>
        </w:rPr>
        <w:t>Załącznik nr 2. Formularz techniczny oferowanych rozwiązań</w:t>
      </w:r>
    </w:p>
    <w:p w:rsidR="002E427D" w:rsidRDefault="002E427D" w:rsidP="00E753B4">
      <w:pPr>
        <w:spacing w:line="240" w:lineRule="auto"/>
        <w:ind w:left="0"/>
        <w:rPr>
          <w:rFonts w:asciiTheme="minorHAnsi" w:hAnsiTheme="minorHAnsi"/>
          <w:b/>
          <w:bCs/>
          <w:szCs w:val="22"/>
        </w:rPr>
      </w:pPr>
    </w:p>
    <w:p w:rsidR="002E427D" w:rsidRDefault="002E427D" w:rsidP="00E753B4">
      <w:pPr>
        <w:spacing w:line="240" w:lineRule="auto"/>
        <w:ind w:left="0"/>
        <w:rPr>
          <w:rFonts w:asciiTheme="minorHAnsi" w:hAnsiTheme="minorHAnsi"/>
          <w:b/>
          <w:bCs/>
          <w:szCs w:val="22"/>
        </w:rPr>
      </w:pPr>
    </w:p>
    <w:p w:rsidR="004C73EA" w:rsidRDefault="004C73EA" w:rsidP="00E753B4">
      <w:pPr>
        <w:spacing w:line="240" w:lineRule="auto"/>
        <w:ind w:left="0"/>
        <w:rPr>
          <w:rFonts w:asciiTheme="minorHAnsi" w:hAnsiTheme="minorHAnsi"/>
          <w:b/>
          <w:bCs/>
          <w:szCs w:val="22"/>
        </w:rPr>
      </w:pPr>
    </w:p>
    <w:p w:rsidR="007C2285" w:rsidRDefault="007C2285" w:rsidP="00E753B4">
      <w:pPr>
        <w:spacing w:line="240" w:lineRule="auto"/>
        <w:ind w:left="0"/>
        <w:rPr>
          <w:rFonts w:asciiTheme="minorHAnsi" w:hAnsiTheme="minorHAnsi"/>
          <w:b/>
          <w:bCs/>
          <w:szCs w:val="22"/>
        </w:rPr>
      </w:pPr>
    </w:p>
    <w:p w:rsidR="007C2285" w:rsidRDefault="007C2285" w:rsidP="00E753B4">
      <w:pPr>
        <w:spacing w:line="240" w:lineRule="auto"/>
        <w:ind w:left="0"/>
        <w:rPr>
          <w:rFonts w:asciiTheme="minorHAnsi" w:hAnsiTheme="minorHAnsi"/>
          <w:b/>
          <w:bCs/>
          <w:szCs w:val="22"/>
        </w:rPr>
      </w:pPr>
    </w:p>
    <w:p w:rsidR="007C2285" w:rsidRDefault="007C2285" w:rsidP="00E753B4">
      <w:pPr>
        <w:spacing w:line="240" w:lineRule="auto"/>
        <w:ind w:left="0"/>
        <w:rPr>
          <w:rFonts w:asciiTheme="minorHAnsi" w:hAnsiTheme="minorHAnsi"/>
          <w:b/>
          <w:bCs/>
          <w:szCs w:val="22"/>
        </w:rPr>
      </w:pPr>
    </w:p>
    <w:p w:rsidR="004C73EA" w:rsidRDefault="004C73EA" w:rsidP="00E753B4">
      <w:pPr>
        <w:spacing w:line="240" w:lineRule="auto"/>
        <w:ind w:left="0"/>
        <w:rPr>
          <w:rFonts w:asciiTheme="minorHAnsi" w:hAnsiTheme="minorHAnsi"/>
          <w:b/>
          <w:bCs/>
          <w:szCs w:val="22"/>
        </w:rPr>
      </w:pPr>
    </w:p>
    <w:p w:rsidR="002E427D" w:rsidRDefault="002E427D" w:rsidP="00E753B4">
      <w:pPr>
        <w:spacing w:line="240" w:lineRule="auto"/>
        <w:ind w:left="0"/>
        <w:rPr>
          <w:rFonts w:asciiTheme="minorHAnsi" w:hAnsiTheme="minorHAnsi"/>
          <w:b/>
          <w:bCs/>
          <w:szCs w:val="22"/>
        </w:rPr>
      </w:pPr>
    </w:p>
    <w:p w:rsidR="00131281" w:rsidRPr="00131281" w:rsidRDefault="00131281" w:rsidP="00131281">
      <w:pPr>
        <w:jc w:val="center"/>
        <w:rPr>
          <w:rFonts w:ascii="Times New Roman" w:hAnsi="Times New Roman"/>
          <w:b/>
          <w:sz w:val="24"/>
          <w:u w:val="single"/>
        </w:rPr>
      </w:pPr>
      <w:r w:rsidRPr="00131281">
        <w:rPr>
          <w:rFonts w:ascii="Times New Roman" w:hAnsi="Times New Roman"/>
          <w:b/>
          <w:sz w:val="24"/>
          <w:u w:val="single"/>
        </w:rPr>
        <w:t>Dostawa, instalacja oraz wdrożenie zintegrowanego systemu informatycznego w ramach projektu „e-Gmina Olecko”</w:t>
      </w:r>
    </w:p>
    <w:p w:rsidR="007C2285" w:rsidRPr="00BF442B" w:rsidRDefault="007C2285" w:rsidP="007C2285">
      <w:pPr>
        <w:pStyle w:val="Style10"/>
        <w:widowControl/>
        <w:spacing w:line="360" w:lineRule="auto"/>
        <w:ind w:right="1"/>
        <w:rPr>
          <w:rStyle w:val="FontStyle121"/>
        </w:rPr>
      </w:pPr>
    </w:p>
    <w:p w:rsidR="00AB61B1" w:rsidRDefault="007C2285" w:rsidP="007C2285">
      <w:pPr>
        <w:spacing w:line="240" w:lineRule="auto"/>
        <w:ind w:left="0"/>
        <w:jc w:val="center"/>
        <w:rPr>
          <w:rFonts w:cs="Calibri"/>
          <w:sz w:val="28"/>
          <w:szCs w:val="28"/>
        </w:rPr>
      </w:pPr>
      <w:r w:rsidRPr="00BF442B">
        <w:rPr>
          <w:rStyle w:val="FontStyle121"/>
          <w:sz w:val="24"/>
        </w:rPr>
        <w:t xml:space="preserve"> dofinansowywanego ze środków Europejskiego Funduszu Rozwoju Regionalnego w ramach Regionalnego Programu Operacyjnego Województwa Warmińsko – Mazurskiego na lata 2014 -2020</w:t>
      </w:r>
    </w:p>
    <w:p w:rsidR="00D6002F" w:rsidRDefault="00D6002F" w:rsidP="00E753B4">
      <w:pPr>
        <w:spacing w:line="240" w:lineRule="auto"/>
        <w:ind w:left="0"/>
        <w:jc w:val="center"/>
        <w:rPr>
          <w:rFonts w:cs="Calibri"/>
          <w:sz w:val="28"/>
          <w:szCs w:val="28"/>
        </w:rPr>
      </w:pPr>
    </w:p>
    <w:p w:rsidR="00D6002F" w:rsidRDefault="00D6002F" w:rsidP="00E753B4">
      <w:pPr>
        <w:spacing w:line="240" w:lineRule="auto"/>
        <w:ind w:left="0"/>
        <w:jc w:val="center"/>
        <w:rPr>
          <w:rFonts w:cs="Calibri"/>
          <w:sz w:val="28"/>
          <w:szCs w:val="28"/>
        </w:rPr>
      </w:pPr>
    </w:p>
    <w:p w:rsidR="00D6002F" w:rsidRDefault="00D6002F" w:rsidP="00E753B4">
      <w:pPr>
        <w:spacing w:line="240" w:lineRule="auto"/>
        <w:ind w:left="0"/>
        <w:jc w:val="center"/>
        <w:rPr>
          <w:rFonts w:cs="Calibri"/>
          <w:sz w:val="28"/>
          <w:szCs w:val="28"/>
        </w:rPr>
      </w:pPr>
    </w:p>
    <w:p w:rsidR="007C2285" w:rsidRDefault="007C2285" w:rsidP="00E753B4">
      <w:pPr>
        <w:spacing w:line="240" w:lineRule="auto"/>
        <w:ind w:left="0"/>
        <w:jc w:val="center"/>
        <w:rPr>
          <w:rFonts w:cs="Calibri"/>
          <w:sz w:val="28"/>
          <w:szCs w:val="28"/>
        </w:rPr>
      </w:pPr>
    </w:p>
    <w:p w:rsidR="007C2285" w:rsidRDefault="007C2285" w:rsidP="00E753B4">
      <w:pPr>
        <w:spacing w:line="240" w:lineRule="auto"/>
        <w:ind w:left="0"/>
        <w:jc w:val="center"/>
        <w:rPr>
          <w:rFonts w:cs="Calibri"/>
          <w:sz w:val="28"/>
          <w:szCs w:val="28"/>
        </w:rPr>
      </w:pPr>
    </w:p>
    <w:p w:rsidR="007C2285" w:rsidRDefault="007C2285" w:rsidP="00E753B4">
      <w:pPr>
        <w:spacing w:line="240" w:lineRule="auto"/>
        <w:ind w:left="0"/>
        <w:jc w:val="center"/>
        <w:rPr>
          <w:rFonts w:cs="Calibri"/>
          <w:sz w:val="28"/>
          <w:szCs w:val="28"/>
        </w:rPr>
      </w:pPr>
    </w:p>
    <w:p w:rsidR="00D6002F" w:rsidRDefault="00D6002F" w:rsidP="00E753B4">
      <w:pPr>
        <w:spacing w:line="240" w:lineRule="auto"/>
        <w:ind w:left="0"/>
        <w:jc w:val="center"/>
        <w:rPr>
          <w:rFonts w:cs="Calibri"/>
          <w:sz w:val="28"/>
          <w:szCs w:val="28"/>
        </w:rPr>
      </w:pPr>
    </w:p>
    <w:p w:rsidR="007B3898" w:rsidRPr="00131281" w:rsidRDefault="007B3898" w:rsidP="007C2285">
      <w:pPr>
        <w:spacing w:line="240" w:lineRule="auto"/>
        <w:ind w:left="0"/>
        <w:jc w:val="both"/>
        <w:rPr>
          <w:rFonts w:ascii="Times New Roman" w:hAnsi="Times New Roman"/>
          <w:sz w:val="24"/>
        </w:rPr>
      </w:pPr>
      <w:r w:rsidRPr="00131281">
        <w:rPr>
          <w:rFonts w:ascii="Times New Roman" w:hAnsi="Times New Roman"/>
          <w:sz w:val="24"/>
        </w:rPr>
        <w:t xml:space="preserve">Podane poniżej parametry </w:t>
      </w:r>
      <w:r w:rsidR="003E4686" w:rsidRPr="00131281">
        <w:rPr>
          <w:rFonts w:ascii="Times New Roman" w:hAnsi="Times New Roman"/>
          <w:sz w:val="24"/>
        </w:rPr>
        <w:t>funkcjonalne</w:t>
      </w:r>
      <w:r w:rsidRPr="00131281">
        <w:rPr>
          <w:rFonts w:ascii="Times New Roman" w:hAnsi="Times New Roman"/>
          <w:sz w:val="24"/>
        </w:rPr>
        <w:t xml:space="preserve"> stanowią minimalne wymagania Zamawiającego w stosunku do przedmiotu zamówienia. Zamawiający dopuszcza</w:t>
      </w:r>
      <w:r w:rsidRPr="00131281">
        <w:rPr>
          <w:rFonts w:ascii="Times New Roman" w:hAnsi="Times New Roman"/>
          <w:b/>
          <w:sz w:val="24"/>
        </w:rPr>
        <w:t xml:space="preserve"> </w:t>
      </w:r>
      <w:r w:rsidRPr="00131281">
        <w:rPr>
          <w:rFonts w:ascii="Times New Roman" w:hAnsi="Times New Roman"/>
          <w:sz w:val="24"/>
        </w:rPr>
        <w:t xml:space="preserve">możliwość złożenia oferty na </w:t>
      </w:r>
      <w:r w:rsidR="00697512" w:rsidRPr="00131281">
        <w:rPr>
          <w:rFonts w:ascii="Times New Roman" w:hAnsi="Times New Roman"/>
          <w:sz w:val="24"/>
        </w:rPr>
        <w:t>rozwiązania</w:t>
      </w:r>
      <w:r w:rsidR="007C2285" w:rsidRPr="00131281">
        <w:rPr>
          <w:rFonts w:ascii="Times New Roman" w:hAnsi="Times New Roman"/>
          <w:sz w:val="24"/>
        </w:rPr>
        <w:t>ch</w:t>
      </w:r>
      <w:r w:rsidR="00697512" w:rsidRPr="00131281">
        <w:rPr>
          <w:rFonts w:ascii="Times New Roman" w:hAnsi="Times New Roman"/>
          <w:sz w:val="24"/>
        </w:rPr>
        <w:t xml:space="preserve"> o parametrach</w:t>
      </w:r>
      <w:r w:rsidRPr="00131281">
        <w:rPr>
          <w:rFonts w:ascii="Times New Roman" w:hAnsi="Times New Roman"/>
          <w:sz w:val="24"/>
        </w:rPr>
        <w:t xml:space="preserve"> lepszy od podanych minimalnych parametrów.</w:t>
      </w:r>
    </w:p>
    <w:p w:rsidR="007C2285" w:rsidRPr="00131281" w:rsidRDefault="007C2285" w:rsidP="007C2285">
      <w:pPr>
        <w:spacing w:line="240" w:lineRule="auto"/>
        <w:ind w:left="0"/>
        <w:jc w:val="both"/>
        <w:rPr>
          <w:rFonts w:ascii="Times New Roman" w:hAnsi="Times New Roman"/>
          <w:sz w:val="24"/>
        </w:rPr>
      </w:pPr>
      <w:r w:rsidRPr="00131281">
        <w:rPr>
          <w:rFonts w:ascii="Times New Roman" w:hAnsi="Times New Roman"/>
          <w:sz w:val="24"/>
        </w:rPr>
        <w:t>Zamawiający wyma</w:t>
      </w:r>
      <w:r w:rsidR="00FE21AC" w:rsidRPr="00131281">
        <w:rPr>
          <w:rFonts w:ascii="Times New Roman" w:hAnsi="Times New Roman"/>
          <w:sz w:val="24"/>
        </w:rPr>
        <w:t>ga wypełnienia poniższych tabel</w:t>
      </w:r>
      <w:r w:rsidRPr="00131281">
        <w:rPr>
          <w:rFonts w:ascii="Times New Roman" w:hAnsi="Times New Roman"/>
          <w:sz w:val="24"/>
        </w:rPr>
        <w:t xml:space="preserve"> i potwierdzenia realizowania przez oferowane systemy</w:t>
      </w:r>
      <w:r w:rsidR="00FE21AC" w:rsidRPr="00131281">
        <w:rPr>
          <w:rFonts w:ascii="Times New Roman" w:hAnsi="Times New Roman"/>
          <w:sz w:val="24"/>
        </w:rPr>
        <w:t xml:space="preserve"> i</w:t>
      </w:r>
      <w:r w:rsidR="00AF1AA5" w:rsidRPr="00131281">
        <w:rPr>
          <w:rFonts w:ascii="Times New Roman" w:hAnsi="Times New Roman"/>
          <w:sz w:val="24"/>
        </w:rPr>
        <w:t xml:space="preserve"> </w:t>
      </w:r>
      <w:r w:rsidR="00FE21AC" w:rsidRPr="00131281">
        <w:rPr>
          <w:rFonts w:ascii="Times New Roman" w:hAnsi="Times New Roman"/>
          <w:sz w:val="24"/>
        </w:rPr>
        <w:t>urządzenia</w:t>
      </w:r>
      <w:r w:rsidRPr="00131281">
        <w:rPr>
          <w:rFonts w:ascii="Times New Roman" w:hAnsi="Times New Roman"/>
          <w:sz w:val="24"/>
        </w:rPr>
        <w:t xml:space="preserve"> funkcji wymaganych zapisami SIWZ.</w:t>
      </w:r>
    </w:p>
    <w:p w:rsidR="007C2285" w:rsidRPr="007C2285" w:rsidRDefault="007C2285" w:rsidP="007C2285">
      <w:pPr>
        <w:spacing w:line="240" w:lineRule="auto"/>
        <w:ind w:left="0"/>
        <w:jc w:val="both"/>
        <w:rPr>
          <w:rFonts w:asciiTheme="minorHAnsi" w:hAnsiTheme="minorHAnsi"/>
          <w:sz w:val="28"/>
          <w:szCs w:val="28"/>
        </w:rPr>
      </w:pPr>
    </w:p>
    <w:p w:rsidR="006A481C" w:rsidRDefault="006A481C" w:rsidP="00E753B4">
      <w:pPr>
        <w:spacing w:before="0" w:after="0" w:line="240" w:lineRule="auto"/>
        <w:ind w:left="0"/>
        <w:rPr>
          <w:rFonts w:asciiTheme="minorHAnsi" w:hAnsiTheme="minorHAnsi"/>
          <w:b/>
        </w:rPr>
      </w:pPr>
      <w:r>
        <w:rPr>
          <w:rFonts w:asciiTheme="minorHAnsi" w:hAnsiTheme="minorHAnsi"/>
          <w:b/>
        </w:rPr>
        <w:br w:type="page"/>
      </w:r>
    </w:p>
    <w:p w:rsidR="007B3898" w:rsidRDefault="007B3898">
      <w:pPr>
        <w:spacing w:before="0" w:after="0" w:line="240" w:lineRule="auto"/>
        <w:ind w:left="0"/>
        <w:rPr>
          <w:rFonts w:asciiTheme="minorHAnsi" w:hAnsiTheme="minorHAnsi"/>
        </w:rPr>
        <w:sectPr w:rsidR="007B3898" w:rsidSect="003A24D2">
          <w:headerReference w:type="default" r:id="rId8"/>
          <w:footerReference w:type="even" r:id="rId9"/>
          <w:footerReference w:type="default" r:id="rId10"/>
          <w:headerReference w:type="first" r:id="rId11"/>
          <w:footerReference w:type="first" r:id="rId12"/>
          <w:footnotePr>
            <w:numRestart w:val="eachSect"/>
          </w:footnotePr>
          <w:pgSz w:w="11906" w:h="16838" w:code="9"/>
          <w:pgMar w:top="1134" w:right="1276" w:bottom="1134" w:left="1276" w:header="284" w:footer="284" w:gutter="0"/>
          <w:cols w:space="708"/>
          <w:titlePg/>
          <w:docGrid w:linePitch="360"/>
        </w:sectPr>
      </w:pPr>
    </w:p>
    <w:p w:rsidR="00FE21AC" w:rsidRPr="00FE21AC" w:rsidRDefault="00FE21AC" w:rsidP="00FE21AC">
      <w:pPr>
        <w:spacing w:before="360" w:line="276" w:lineRule="auto"/>
        <w:ind w:left="0"/>
        <w:jc w:val="center"/>
        <w:rPr>
          <w:rFonts w:asciiTheme="minorHAnsi" w:eastAsia="Calibri" w:hAnsiTheme="minorHAnsi" w:cstheme="minorHAnsi"/>
          <w:b/>
          <w:sz w:val="28"/>
          <w:szCs w:val="28"/>
          <w:u w:val="single"/>
          <w:lang w:eastAsia="en-US"/>
        </w:rPr>
      </w:pPr>
      <w:r w:rsidRPr="00FE21AC">
        <w:rPr>
          <w:rFonts w:asciiTheme="minorHAnsi" w:eastAsia="Calibri" w:hAnsiTheme="minorHAnsi" w:cstheme="minorHAnsi"/>
          <w:b/>
          <w:sz w:val="28"/>
          <w:szCs w:val="28"/>
          <w:u w:val="single"/>
          <w:lang w:eastAsia="en-US"/>
        </w:rPr>
        <w:lastRenderedPageBreak/>
        <w:t>Dostawa, instalacja zintegrowanego systemu informatycznego niezbędnego do uruchomienia nowych usług elektronicznych.</w:t>
      </w:r>
    </w:p>
    <w:p w:rsidR="00FE21AC" w:rsidRDefault="00FE21AC" w:rsidP="00FE21AC">
      <w:pPr>
        <w:ind w:left="0"/>
        <w:jc w:val="both"/>
      </w:pPr>
      <w:r w:rsidRPr="007C2285">
        <w:t xml:space="preserve">Zamawiający wymaga, aby oferowane systemy informatyczne posiadały wszystkie wymagane minimalne funkcjonalności na dzień złożenia oferty. </w:t>
      </w:r>
    </w:p>
    <w:p w:rsidR="00FE21AC" w:rsidRPr="007C2285" w:rsidRDefault="00FE21AC" w:rsidP="00FE21AC">
      <w:pPr>
        <w:ind w:left="0"/>
        <w:jc w:val="both"/>
      </w:pPr>
      <w:r>
        <w:t>W</w:t>
      </w:r>
      <w:r w:rsidRPr="007C2285">
        <w:t>ybrane funkcje wymagane będą weryfikowane podczas badania próbki systemu zgodnie z zapisami SIWZ.</w:t>
      </w:r>
    </w:p>
    <w:p w:rsidR="00FE21AC" w:rsidRDefault="00FE21AC" w:rsidP="00AE0695">
      <w:pPr>
        <w:spacing w:before="360" w:line="276" w:lineRule="auto"/>
        <w:ind w:left="0"/>
        <w:rPr>
          <w:rFonts w:asciiTheme="minorHAnsi" w:eastAsia="Calibri" w:hAnsiTheme="minorHAnsi" w:cstheme="minorHAnsi"/>
          <w:b/>
          <w:sz w:val="28"/>
          <w:szCs w:val="28"/>
          <w:lang w:eastAsia="en-US"/>
        </w:rPr>
      </w:pPr>
    </w:p>
    <w:p w:rsidR="00AE0695" w:rsidRPr="004430C1" w:rsidRDefault="00800538" w:rsidP="00AE0695">
      <w:pPr>
        <w:spacing w:before="360" w:line="276" w:lineRule="auto"/>
        <w:ind w:left="0"/>
        <w:rPr>
          <w:rFonts w:asciiTheme="minorHAnsi" w:eastAsia="Calibri" w:hAnsiTheme="minorHAnsi" w:cstheme="minorHAnsi"/>
          <w:b/>
          <w:sz w:val="28"/>
          <w:szCs w:val="28"/>
          <w:lang w:eastAsia="en-US"/>
        </w:rPr>
      </w:pPr>
      <w:r w:rsidRPr="004430C1">
        <w:rPr>
          <w:rFonts w:asciiTheme="minorHAnsi" w:eastAsia="Calibri" w:hAnsiTheme="minorHAnsi" w:cstheme="minorHAnsi"/>
          <w:b/>
          <w:sz w:val="28"/>
          <w:szCs w:val="28"/>
          <w:lang w:eastAsia="en-US"/>
        </w:rPr>
        <w:t>Moduł udostępnienia eUsług w zakresie informacji i regulacji zobowiązań w zakresie podatków lokalnych</w:t>
      </w:r>
    </w:p>
    <w:p w:rsidR="00AE0695" w:rsidRDefault="00AE0695" w:rsidP="00AE0695">
      <w:pPr>
        <w:spacing w:before="120" w:after="360"/>
        <w:ind w:left="0"/>
        <w:rPr>
          <w:rFonts w:asciiTheme="minorHAnsi" w:hAnsiTheme="minorHAnsi" w:cstheme="minorHAnsi"/>
          <w:sz w:val="24"/>
        </w:rPr>
      </w:pPr>
      <w:r w:rsidRPr="00972790">
        <w:rPr>
          <w:rFonts w:asciiTheme="minorHAnsi" w:hAnsiTheme="minorHAnsi" w:cstheme="minorHAnsi"/>
          <w:sz w:val="24"/>
        </w:rPr>
        <w:t>Producent/</w:t>
      </w:r>
      <w:r>
        <w:rPr>
          <w:rFonts w:asciiTheme="minorHAnsi" w:hAnsiTheme="minorHAnsi" w:cstheme="minorHAnsi"/>
          <w:sz w:val="24"/>
        </w:rPr>
        <w:t>Nazwa systemu</w:t>
      </w:r>
      <w:r w:rsidRPr="00972790">
        <w:rPr>
          <w:rFonts w:asciiTheme="minorHAnsi" w:hAnsiTheme="minorHAnsi" w:cstheme="minorHAnsi"/>
          <w:sz w:val="24"/>
        </w:rPr>
        <w:t>………………………………………………………………………………………</w:t>
      </w:r>
    </w:p>
    <w:p w:rsidR="00D95DC6" w:rsidRPr="00D95DC6" w:rsidRDefault="00D95DC6" w:rsidP="00AE0695">
      <w:pPr>
        <w:spacing w:before="120" w:after="360"/>
        <w:ind w:left="0"/>
        <w:rPr>
          <w:rFonts w:asciiTheme="minorHAnsi" w:hAnsiTheme="minorHAnsi" w:cstheme="minorHAnsi"/>
          <w:sz w:val="24"/>
          <w:vertAlign w:val="superscript"/>
        </w:rPr>
      </w:pPr>
      <w:r>
        <w:rPr>
          <w:rFonts w:asciiTheme="minorHAnsi" w:hAnsiTheme="minorHAnsi" w:cstheme="minorHAnsi"/>
          <w:sz w:val="24"/>
        </w:rPr>
        <w:t>Zastosowana platforma bazodanowa  Producent/Nazwa ……………………………………………………………………………………….. open</w:t>
      </w:r>
      <w:r w:rsidR="00664D9B">
        <w:rPr>
          <w:rFonts w:asciiTheme="minorHAnsi" w:hAnsiTheme="minorHAnsi" w:cstheme="minorHAnsi"/>
          <w:sz w:val="24"/>
        </w:rPr>
        <w:t>-</w:t>
      </w:r>
      <w:r>
        <w:rPr>
          <w:rFonts w:asciiTheme="minorHAnsi" w:hAnsiTheme="minorHAnsi" w:cstheme="minorHAnsi"/>
          <w:sz w:val="24"/>
        </w:rPr>
        <w:t>source (tak/nie) ……………..</w:t>
      </w:r>
    </w:p>
    <w:tbl>
      <w:tblPr>
        <w:tblW w:w="1431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10"/>
        <w:gridCol w:w="5953"/>
        <w:gridCol w:w="5954"/>
      </w:tblGrid>
      <w:tr w:rsidR="00C36873" w:rsidRPr="00C9383E" w:rsidTr="00C36873">
        <w:trPr>
          <w:trHeight w:val="360"/>
        </w:trPr>
        <w:tc>
          <w:tcPr>
            <w:tcW w:w="2410" w:type="dxa"/>
            <w:shd w:val="clear" w:color="auto" w:fill="17365D" w:themeFill="text2" w:themeFillShade="BF"/>
            <w:noWrap/>
            <w:vAlign w:val="center"/>
            <w:hideMark/>
          </w:tcPr>
          <w:p w:rsidR="00C36873" w:rsidRPr="00C9383E" w:rsidRDefault="00C36873" w:rsidP="00C36873">
            <w:pPr>
              <w:spacing w:line="240" w:lineRule="auto"/>
              <w:ind w:left="0"/>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Nazwa k</w:t>
            </w:r>
            <w:r w:rsidRPr="00C9383E">
              <w:rPr>
                <w:rFonts w:asciiTheme="minorHAnsi" w:hAnsiTheme="minorHAnsi"/>
                <w:b/>
                <w:color w:val="FFFFFF" w:themeColor="background1"/>
                <w:sz w:val="20"/>
                <w:szCs w:val="20"/>
              </w:rPr>
              <w:t>omponent</w:t>
            </w:r>
            <w:r>
              <w:rPr>
                <w:rFonts w:asciiTheme="minorHAnsi" w:hAnsiTheme="minorHAnsi"/>
                <w:b/>
                <w:color w:val="FFFFFF" w:themeColor="background1"/>
                <w:sz w:val="20"/>
                <w:szCs w:val="20"/>
              </w:rPr>
              <w:t>u</w:t>
            </w:r>
          </w:p>
        </w:tc>
        <w:tc>
          <w:tcPr>
            <w:tcW w:w="5953" w:type="dxa"/>
            <w:shd w:val="clear" w:color="auto" w:fill="17365D" w:themeFill="text2" w:themeFillShade="BF"/>
            <w:noWrap/>
            <w:vAlign w:val="center"/>
            <w:hideMark/>
          </w:tcPr>
          <w:p w:rsidR="00C36873" w:rsidRPr="00C9383E" w:rsidRDefault="00C36873" w:rsidP="00C36873">
            <w:pPr>
              <w:spacing w:line="240" w:lineRule="auto"/>
              <w:ind w:left="0"/>
              <w:jc w:val="center"/>
              <w:rPr>
                <w:rFonts w:asciiTheme="minorHAnsi" w:hAnsiTheme="minorHAnsi"/>
                <w:b/>
                <w:color w:val="FFFFFF" w:themeColor="background1"/>
                <w:sz w:val="20"/>
                <w:szCs w:val="20"/>
              </w:rPr>
            </w:pPr>
            <w:r w:rsidRPr="00B5111E">
              <w:rPr>
                <w:rFonts w:asciiTheme="minorHAnsi" w:hAnsiTheme="minorHAnsi"/>
                <w:b/>
                <w:color w:val="FFFFFF" w:themeColor="background1"/>
                <w:sz w:val="20"/>
                <w:szCs w:val="20"/>
              </w:rPr>
              <w:t xml:space="preserve">Wymagane </w:t>
            </w:r>
            <w:r>
              <w:rPr>
                <w:rFonts w:asciiTheme="minorHAnsi" w:hAnsiTheme="minorHAnsi"/>
                <w:b/>
                <w:color w:val="FFFFFF" w:themeColor="background1"/>
                <w:sz w:val="20"/>
                <w:szCs w:val="20"/>
              </w:rPr>
              <w:t>m</w:t>
            </w:r>
            <w:r w:rsidRPr="00C9383E">
              <w:rPr>
                <w:rFonts w:asciiTheme="minorHAnsi" w:hAnsiTheme="minorHAnsi"/>
                <w:b/>
                <w:color w:val="FFFFFF" w:themeColor="background1"/>
                <w:sz w:val="20"/>
                <w:szCs w:val="20"/>
              </w:rPr>
              <w:t>inimalne</w:t>
            </w:r>
            <w:r w:rsidRPr="00B5111E">
              <w:rPr>
                <w:rFonts w:asciiTheme="minorHAnsi" w:hAnsiTheme="minorHAnsi"/>
                <w:b/>
                <w:color w:val="FFFFFF" w:themeColor="background1"/>
                <w:sz w:val="20"/>
                <w:szCs w:val="20"/>
              </w:rPr>
              <w:t xml:space="preserve"> parametry </w:t>
            </w:r>
            <w:r>
              <w:rPr>
                <w:rFonts w:asciiTheme="minorHAnsi" w:hAnsiTheme="minorHAnsi"/>
                <w:b/>
                <w:color w:val="FFFFFF" w:themeColor="background1"/>
                <w:sz w:val="20"/>
                <w:szCs w:val="20"/>
              </w:rPr>
              <w:t>funkcjonalne</w:t>
            </w:r>
          </w:p>
        </w:tc>
        <w:tc>
          <w:tcPr>
            <w:tcW w:w="5954" w:type="dxa"/>
            <w:shd w:val="clear" w:color="auto" w:fill="17365D" w:themeFill="text2" w:themeFillShade="BF"/>
          </w:tcPr>
          <w:p w:rsidR="00C36873" w:rsidRDefault="00C36873" w:rsidP="00C36873">
            <w:pPr>
              <w:spacing w:after="60" w:line="240" w:lineRule="auto"/>
              <w:ind w:left="0"/>
              <w:contextualSpacing/>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Spełnia/Nie spełnia</w:t>
            </w:r>
          </w:p>
          <w:p w:rsidR="00C36873" w:rsidRPr="00B5111E" w:rsidRDefault="00C36873" w:rsidP="00C36873">
            <w:pPr>
              <w:spacing w:after="60" w:line="240" w:lineRule="auto"/>
              <w:ind w:left="0"/>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Opis parametrów oferowanego rozwiązania</w:t>
            </w:r>
          </w:p>
        </w:tc>
      </w:tr>
      <w:tr w:rsidR="00C36873" w:rsidRPr="00C9383E" w:rsidTr="00C36873">
        <w:trPr>
          <w:trHeight w:val="210"/>
        </w:trPr>
        <w:tc>
          <w:tcPr>
            <w:tcW w:w="2410" w:type="dxa"/>
            <w:noWrap/>
            <w:vAlign w:val="center"/>
          </w:tcPr>
          <w:p w:rsidR="00C36873" w:rsidRDefault="00C36873" w:rsidP="00C36873">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t>Informacje ogólne</w:t>
            </w:r>
          </w:p>
        </w:tc>
        <w:tc>
          <w:tcPr>
            <w:tcW w:w="5953" w:type="dxa"/>
          </w:tcPr>
          <w:p w:rsidR="00C36873" w:rsidRPr="00FA63EC" w:rsidRDefault="00C36873" w:rsidP="00C36873">
            <w:pPr>
              <w:pStyle w:val="Style29"/>
              <w:spacing w:before="60" w:after="60" w:line="240" w:lineRule="auto"/>
              <w:jc w:val="both"/>
              <w:rPr>
                <w:rFonts w:asciiTheme="minorHAnsi" w:hAnsiTheme="minorHAnsi" w:cs="Segoe UI"/>
                <w:color w:val="000000"/>
                <w:sz w:val="18"/>
                <w:szCs w:val="18"/>
              </w:rPr>
            </w:pPr>
            <w:r w:rsidRPr="00FA63EC">
              <w:rPr>
                <w:rFonts w:asciiTheme="minorHAnsi" w:hAnsiTheme="minorHAnsi" w:cs="Segoe UI"/>
                <w:color w:val="000000"/>
                <w:sz w:val="18"/>
                <w:szCs w:val="18"/>
              </w:rPr>
              <w:t xml:space="preserve">Moduł musi </w:t>
            </w:r>
            <w:r>
              <w:rPr>
                <w:rFonts w:asciiTheme="minorHAnsi" w:hAnsiTheme="minorHAnsi" w:cs="Segoe UI"/>
                <w:color w:val="000000"/>
                <w:sz w:val="18"/>
                <w:szCs w:val="18"/>
              </w:rPr>
              <w:t xml:space="preserve">udostępniać </w:t>
            </w:r>
            <w:r w:rsidRPr="00FA63EC">
              <w:rPr>
                <w:rFonts w:asciiTheme="minorHAnsi" w:hAnsiTheme="minorHAnsi" w:cs="Segoe UI"/>
                <w:color w:val="000000"/>
                <w:sz w:val="18"/>
                <w:szCs w:val="18"/>
              </w:rPr>
              <w:t xml:space="preserve">z aplikacji dziedzinowych </w:t>
            </w:r>
            <w:r>
              <w:rPr>
                <w:rFonts w:asciiTheme="minorHAnsi" w:hAnsiTheme="minorHAnsi" w:cs="Segoe UI"/>
                <w:color w:val="000000"/>
                <w:sz w:val="18"/>
                <w:szCs w:val="18"/>
              </w:rPr>
              <w:t>e-Usługi</w:t>
            </w:r>
            <w:r w:rsidRPr="00FA63EC">
              <w:rPr>
                <w:rFonts w:asciiTheme="minorHAnsi" w:hAnsiTheme="minorHAnsi" w:cs="Segoe UI"/>
                <w:color w:val="000000"/>
                <w:sz w:val="18"/>
                <w:szCs w:val="18"/>
              </w:rPr>
              <w:t xml:space="preserve"> w zakresie informacji i regulacji zobowiązań w zakresie zobowiązań z tytułu </w:t>
            </w:r>
            <w:r>
              <w:rPr>
                <w:rFonts w:asciiTheme="minorHAnsi" w:hAnsiTheme="minorHAnsi" w:cs="Segoe UI"/>
                <w:color w:val="000000"/>
                <w:sz w:val="18"/>
                <w:szCs w:val="18"/>
              </w:rPr>
              <w:t>podatków lokalnych</w:t>
            </w:r>
            <w:r w:rsidRPr="00FA63EC">
              <w:rPr>
                <w:rFonts w:asciiTheme="minorHAnsi" w:hAnsiTheme="minorHAnsi" w:cs="Segoe UI"/>
                <w:color w:val="000000"/>
                <w:sz w:val="18"/>
                <w:szCs w:val="18"/>
              </w:rPr>
              <w:t>.</w:t>
            </w:r>
          </w:p>
          <w:p w:rsidR="00C36873" w:rsidRDefault="00C36873" w:rsidP="00C36873">
            <w:pPr>
              <w:pStyle w:val="Style29"/>
              <w:spacing w:before="60" w:after="60" w:line="240" w:lineRule="auto"/>
              <w:jc w:val="both"/>
              <w:rPr>
                <w:rFonts w:asciiTheme="minorHAnsi" w:hAnsiTheme="minorHAnsi" w:cs="Segoe UI"/>
                <w:color w:val="000000"/>
                <w:sz w:val="18"/>
                <w:szCs w:val="18"/>
              </w:rPr>
            </w:pPr>
            <w:r>
              <w:rPr>
                <w:rFonts w:asciiTheme="minorHAnsi" w:hAnsiTheme="minorHAnsi" w:cs="Segoe UI"/>
                <w:color w:val="000000"/>
                <w:sz w:val="18"/>
                <w:szCs w:val="18"/>
              </w:rPr>
              <w:t>Musi zapewnić p</w:t>
            </w:r>
            <w:r w:rsidRPr="005446E5">
              <w:rPr>
                <w:rFonts w:asciiTheme="minorHAnsi" w:hAnsiTheme="minorHAnsi" w:cs="Segoe UI"/>
                <w:color w:val="000000"/>
                <w:sz w:val="18"/>
                <w:szCs w:val="18"/>
              </w:rPr>
              <w:t>ełn</w:t>
            </w:r>
            <w:r>
              <w:rPr>
                <w:rFonts w:asciiTheme="minorHAnsi" w:hAnsiTheme="minorHAnsi" w:cs="Segoe UI"/>
                <w:color w:val="000000"/>
                <w:sz w:val="18"/>
                <w:szCs w:val="18"/>
              </w:rPr>
              <w:t>ą integrację</w:t>
            </w:r>
            <w:r w:rsidRPr="005446E5">
              <w:rPr>
                <w:rFonts w:asciiTheme="minorHAnsi" w:hAnsiTheme="minorHAnsi" w:cs="Segoe UI"/>
                <w:color w:val="000000"/>
                <w:sz w:val="18"/>
                <w:szCs w:val="18"/>
              </w:rPr>
              <w:t xml:space="preserve"> z repozytorium dokumentów </w:t>
            </w:r>
            <w:r>
              <w:rPr>
                <w:rFonts w:asciiTheme="minorHAnsi" w:hAnsiTheme="minorHAnsi" w:cs="Segoe UI"/>
                <w:color w:val="000000"/>
                <w:sz w:val="18"/>
                <w:szCs w:val="18"/>
              </w:rPr>
              <w:t xml:space="preserve">oraz dostarczonym portalem </w:t>
            </w:r>
            <w:r w:rsidRPr="005446E5">
              <w:rPr>
                <w:rFonts w:asciiTheme="minorHAnsi" w:hAnsiTheme="minorHAnsi" w:cs="Segoe UI"/>
                <w:color w:val="000000"/>
                <w:sz w:val="18"/>
                <w:szCs w:val="18"/>
              </w:rPr>
              <w:t>dla systemów dziedzinowych.</w:t>
            </w:r>
          </w:p>
          <w:p w:rsidR="00C36873" w:rsidRDefault="00C36873" w:rsidP="00C36873">
            <w:pPr>
              <w:pStyle w:val="Style29"/>
              <w:spacing w:before="60" w:after="60" w:line="240" w:lineRule="auto"/>
              <w:jc w:val="both"/>
              <w:rPr>
                <w:rFonts w:asciiTheme="minorHAnsi" w:hAnsiTheme="minorHAnsi" w:cs="Segoe UI"/>
                <w:color w:val="000000"/>
                <w:sz w:val="18"/>
                <w:szCs w:val="18"/>
              </w:rPr>
            </w:pPr>
            <w:r w:rsidRPr="009D2ACD">
              <w:rPr>
                <w:rFonts w:asciiTheme="minorHAnsi" w:hAnsiTheme="minorHAnsi" w:cs="Segoe UI"/>
                <w:color w:val="000000"/>
                <w:sz w:val="18"/>
                <w:szCs w:val="18"/>
              </w:rPr>
              <w:t>Wynikiem wdrożenia ma być udostępnienie w portalu internetowym po uwierzytelnieniu następujących możliwych działań:</w:t>
            </w:r>
          </w:p>
          <w:p w:rsidR="00C36873" w:rsidRPr="009D2ACD" w:rsidRDefault="00C36873" w:rsidP="00F00280">
            <w:pPr>
              <w:pStyle w:val="Style29"/>
              <w:numPr>
                <w:ilvl w:val="0"/>
                <w:numId w:val="18"/>
              </w:numPr>
              <w:spacing w:before="60" w:after="60" w:line="240" w:lineRule="auto"/>
              <w:ind w:left="357" w:hanging="357"/>
              <w:jc w:val="both"/>
              <w:rPr>
                <w:rFonts w:asciiTheme="minorHAnsi" w:hAnsiTheme="minorHAnsi" w:cs="Segoe UI"/>
                <w:color w:val="000000"/>
                <w:sz w:val="18"/>
                <w:szCs w:val="18"/>
              </w:rPr>
            </w:pPr>
            <w:r w:rsidRPr="009D2ACD">
              <w:rPr>
                <w:rFonts w:asciiTheme="minorHAnsi" w:hAnsiTheme="minorHAnsi" w:cs="Segoe UI"/>
                <w:color w:val="000000"/>
                <w:sz w:val="18"/>
                <w:szCs w:val="18"/>
              </w:rPr>
              <w:t>Płatności przez Internet za zobowiązania z tytułu podatku od nieruchomości osób fizycznych wraz z udostępnieniem informacji dotyczących: danych finansowych (globalne kwoty należności i wpłat, harmonogram pł</w:t>
            </w:r>
            <w:r>
              <w:rPr>
                <w:rFonts w:asciiTheme="minorHAnsi" w:hAnsiTheme="minorHAnsi" w:cs="Segoe UI"/>
                <w:color w:val="000000"/>
                <w:sz w:val="18"/>
                <w:szCs w:val="18"/>
              </w:rPr>
              <w:t>atności, realizacja płatności i </w:t>
            </w:r>
            <w:r w:rsidRPr="009D2ACD">
              <w:rPr>
                <w:rFonts w:asciiTheme="minorHAnsi" w:hAnsiTheme="minorHAnsi" w:cs="Segoe UI"/>
                <w:color w:val="000000"/>
                <w:sz w:val="18"/>
                <w:szCs w:val="18"/>
              </w:rPr>
              <w:t>przeterminowanie), danych technicznych (wykaz nier</w:t>
            </w:r>
            <w:r>
              <w:rPr>
                <w:rFonts w:asciiTheme="minorHAnsi" w:hAnsiTheme="minorHAnsi" w:cs="Segoe UI"/>
                <w:color w:val="000000"/>
                <w:sz w:val="18"/>
                <w:szCs w:val="18"/>
              </w:rPr>
              <w:t>uchomości wraz ze składnikami i </w:t>
            </w:r>
            <w:r w:rsidRPr="009D2ACD">
              <w:rPr>
                <w:rFonts w:asciiTheme="minorHAnsi" w:hAnsiTheme="minorHAnsi" w:cs="Segoe UI"/>
                <w:color w:val="000000"/>
                <w:sz w:val="18"/>
                <w:szCs w:val="18"/>
              </w:rPr>
              <w:t xml:space="preserve">ich danymi wpływającymi na wymiar podatku), informacji o tytule płatności, rozrachunkach z urzędem (dane dotyczące przypisów i zrealizowanych płatności). Dodatkowo poza portalem informowanie za pomocą e-maila, </w:t>
            </w:r>
            <w:r w:rsidRPr="009D2ACD">
              <w:rPr>
                <w:rFonts w:asciiTheme="minorHAnsi" w:hAnsiTheme="minorHAnsi" w:cs="Segoe UI"/>
                <w:color w:val="000000"/>
                <w:sz w:val="18"/>
                <w:szCs w:val="18"/>
              </w:rPr>
              <w:lastRenderedPageBreak/>
              <w:t xml:space="preserve">smsa, aplikacji mobilnej lub informacji przesłanej na platformę ePUAP o konieczności dokonania wpłaty lub braku jej odnotowania w określonym terminie. </w:t>
            </w:r>
          </w:p>
          <w:p w:rsidR="00C36873" w:rsidRPr="009D2ACD" w:rsidRDefault="00C36873" w:rsidP="00F00280">
            <w:pPr>
              <w:pStyle w:val="Style29"/>
              <w:numPr>
                <w:ilvl w:val="0"/>
                <w:numId w:val="18"/>
              </w:numPr>
              <w:spacing w:before="60" w:after="60" w:line="240" w:lineRule="auto"/>
              <w:ind w:left="357" w:hanging="357"/>
              <w:jc w:val="both"/>
              <w:rPr>
                <w:rFonts w:asciiTheme="minorHAnsi" w:hAnsiTheme="minorHAnsi" w:cs="Segoe UI"/>
                <w:color w:val="000000"/>
                <w:sz w:val="18"/>
                <w:szCs w:val="18"/>
              </w:rPr>
            </w:pPr>
            <w:r w:rsidRPr="009D2ACD">
              <w:rPr>
                <w:rFonts w:asciiTheme="minorHAnsi" w:hAnsiTheme="minorHAnsi" w:cs="Segoe UI"/>
                <w:color w:val="000000"/>
                <w:sz w:val="18"/>
                <w:szCs w:val="18"/>
              </w:rPr>
              <w:t>Płatności przez Internet za zobowiązania z tytułu podatku od nieruchomości osób prawnych wraz z udostępnieniem informacji dotyczących: danych finansowych (globalne kwoty należności i wpłat, harmonogram pł</w:t>
            </w:r>
            <w:r>
              <w:rPr>
                <w:rFonts w:asciiTheme="minorHAnsi" w:hAnsiTheme="minorHAnsi" w:cs="Segoe UI"/>
                <w:color w:val="000000"/>
                <w:sz w:val="18"/>
                <w:szCs w:val="18"/>
              </w:rPr>
              <w:t>atności, realizacja płatności i </w:t>
            </w:r>
            <w:r w:rsidRPr="009D2ACD">
              <w:rPr>
                <w:rFonts w:asciiTheme="minorHAnsi" w:hAnsiTheme="minorHAnsi" w:cs="Segoe UI"/>
                <w:color w:val="000000"/>
                <w:sz w:val="18"/>
                <w:szCs w:val="18"/>
              </w:rPr>
              <w:t>przeterminowanie), danych technicznych (wykaz nier</w:t>
            </w:r>
            <w:r>
              <w:rPr>
                <w:rFonts w:asciiTheme="minorHAnsi" w:hAnsiTheme="minorHAnsi" w:cs="Segoe UI"/>
                <w:color w:val="000000"/>
                <w:sz w:val="18"/>
                <w:szCs w:val="18"/>
              </w:rPr>
              <w:t>uchomości wraz ze składnikami i </w:t>
            </w:r>
            <w:r w:rsidRPr="009D2ACD">
              <w:rPr>
                <w:rFonts w:asciiTheme="minorHAnsi" w:hAnsiTheme="minorHAnsi" w:cs="Segoe UI"/>
                <w:color w:val="000000"/>
                <w:sz w:val="18"/>
                <w:szCs w:val="18"/>
              </w:rPr>
              <w:t>ich danymi wpływającymi na wymiar podatku), informacji o tytule płatności, rozrachunkach z urzędem (dane dotyczące przypisów i zrealizowanych płatności). Dodatkowo poza portalem informowanie za pomocą e-maila, smsa, płatności mobilnej lub informacji przesłanej na platformę ePUAP o konieczności dokonania wpłaty lub braku jej odnotowania w określonym terminie.</w:t>
            </w:r>
          </w:p>
          <w:p w:rsidR="00C36873" w:rsidRDefault="00C36873" w:rsidP="00F00280">
            <w:pPr>
              <w:pStyle w:val="Style29"/>
              <w:numPr>
                <w:ilvl w:val="0"/>
                <w:numId w:val="18"/>
              </w:numPr>
              <w:spacing w:before="60" w:after="60" w:line="240" w:lineRule="auto"/>
              <w:jc w:val="both"/>
              <w:rPr>
                <w:rFonts w:asciiTheme="minorHAnsi" w:hAnsiTheme="minorHAnsi" w:cs="Segoe UI"/>
                <w:color w:val="000000"/>
                <w:sz w:val="18"/>
                <w:szCs w:val="18"/>
              </w:rPr>
            </w:pPr>
            <w:r w:rsidRPr="009D2ACD">
              <w:rPr>
                <w:rFonts w:asciiTheme="minorHAnsi" w:hAnsiTheme="minorHAnsi" w:cs="Segoe UI"/>
                <w:color w:val="000000"/>
                <w:sz w:val="18"/>
                <w:szCs w:val="18"/>
              </w:rPr>
              <w:t xml:space="preserve">Płatności przez Internet za zobowiązania z tytułu podatku od środków transportu wraz z udostępnieniem informacji dotyczących: danych finansowych (globalne kwoty należności i wpłat, harmonogram płatności, realizacja </w:t>
            </w:r>
            <w:r>
              <w:rPr>
                <w:rFonts w:asciiTheme="minorHAnsi" w:hAnsiTheme="minorHAnsi" w:cs="Segoe UI"/>
                <w:color w:val="000000"/>
                <w:sz w:val="18"/>
                <w:szCs w:val="18"/>
              </w:rPr>
              <w:t>płatności i przeterminowanie) i </w:t>
            </w:r>
            <w:r w:rsidRPr="009D2ACD">
              <w:rPr>
                <w:rFonts w:asciiTheme="minorHAnsi" w:hAnsiTheme="minorHAnsi" w:cs="Segoe UI"/>
                <w:color w:val="000000"/>
                <w:sz w:val="18"/>
                <w:szCs w:val="18"/>
              </w:rPr>
              <w:t>danych technicznych (lista pojazdów z ich danymi wpływającymi na wymiar podatku). Dodatkowo poza portalem informowanie za pomocą e-maila, smsa, aplikacji mobilnej lub informacji przesłanej na platformę ePUAP o konieczności dokonania wpłaty lub braku jej odnotowania w określonym terminie.</w:t>
            </w:r>
          </w:p>
          <w:p w:rsidR="004430C1" w:rsidRPr="00C23950" w:rsidRDefault="004430C1" w:rsidP="004430C1">
            <w:pPr>
              <w:pStyle w:val="Style29"/>
              <w:spacing w:before="60" w:after="60" w:line="240" w:lineRule="auto"/>
              <w:jc w:val="both"/>
              <w:rPr>
                <w:rStyle w:val="FontStyle54"/>
                <w:rFonts w:asciiTheme="minorHAnsi" w:hAnsiTheme="minorHAnsi" w:cs="Segoe UI"/>
                <w:color w:val="000000"/>
                <w:sz w:val="18"/>
                <w:szCs w:val="18"/>
              </w:rPr>
            </w:pPr>
            <w:r w:rsidRPr="004430C1">
              <w:rPr>
                <w:rStyle w:val="FontStyle54"/>
                <w:rFonts w:asciiTheme="minorHAnsi" w:hAnsiTheme="minorHAnsi" w:cs="Segoe UI"/>
                <w:color w:val="000000"/>
                <w:sz w:val="18"/>
                <w:szCs w:val="18"/>
              </w:rPr>
              <w:t>W każdym rodzaju płatności musi udostępniać informację i umożliwiać zapłatę kosztów upomnień, które zostały doręczone (należności nieprzypisane)</w:t>
            </w:r>
          </w:p>
        </w:tc>
        <w:tc>
          <w:tcPr>
            <w:tcW w:w="5954" w:type="dxa"/>
          </w:tcPr>
          <w:p w:rsidR="00C36873" w:rsidRPr="00FA63EC" w:rsidRDefault="00C36873" w:rsidP="00C36873">
            <w:pPr>
              <w:pStyle w:val="Style29"/>
              <w:spacing w:before="60" w:after="60" w:line="240" w:lineRule="auto"/>
              <w:jc w:val="both"/>
              <w:rPr>
                <w:rFonts w:asciiTheme="minorHAnsi" w:hAnsiTheme="minorHAnsi" w:cs="Segoe UI"/>
                <w:color w:val="000000"/>
                <w:sz w:val="18"/>
                <w:szCs w:val="18"/>
              </w:rPr>
            </w:pPr>
          </w:p>
        </w:tc>
      </w:tr>
      <w:tr w:rsidR="00C36873" w:rsidRPr="00C9383E" w:rsidTr="00C36873">
        <w:trPr>
          <w:trHeight w:val="210"/>
        </w:trPr>
        <w:tc>
          <w:tcPr>
            <w:tcW w:w="2410" w:type="dxa"/>
            <w:noWrap/>
            <w:vAlign w:val="center"/>
          </w:tcPr>
          <w:p w:rsidR="00C36873" w:rsidRDefault="00C36873" w:rsidP="00C36873">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lastRenderedPageBreak/>
              <w:t>Podatek od nieruchomości osób fizycznych - wymiar</w:t>
            </w:r>
          </w:p>
        </w:tc>
        <w:tc>
          <w:tcPr>
            <w:tcW w:w="5953" w:type="dxa"/>
          </w:tcPr>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Wprowadzanie danych o opodatkowanych nieruchomościach z wykorzystaniem powiązania z danymi z ewidencji gruntów oraz podpowiedzią rodzaju podatku w zależności od wprowadzonych składników podatku</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b/>
                <w:bCs/>
                <w:color w:val="000000"/>
                <w:sz w:val="18"/>
                <w:szCs w:val="18"/>
              </w:rPr>
            </w:pPr>
            <w:r w:rsidRPr="003A2FB6">
              <w:rPr>
                <w:rFonts w:asciiTheme="minorHAnsi" w:hAnsiTheme="minorHAnsi" w:cs="Segoe UI"/>
                <w:color w:val="000000"/>
                <w:sz w:val="18"/>
                <w:szCs w:val="18"/>
              </w:rPr>
              <w:t>Wprowadzanie danych o podatnikach – osobach fizycznych z wykorzystaniem słowników miejscowości i ulic oraz informacji z ewidencji ludności</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Podział opodatkowanych nieruchomości na gospodarstwa rolne i nieruchomości o powierzchni do 1 ha</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 xml:space="preserve">Wprowadzenia ulg i zwolnień ustawowych oraz ulg z uchwały, uwzględnienie ulg w sprawozdaniu </w:t>
            </w:r>
            <w:r>
              <w:rPr>
                <w:rFonts w:asciiTheme="minorHAnsi" w:hAnsiTheme="minorHAnsi" w:cs="Segoe UI"/>
                <w:color w:val="000000"/>
                <w:sz w:val="18"/>
                <w:szCs w:val="18"/>
              </w:rPr>
              <w:t>R</w:t>
            </w:r>
            <w:r w:rsidRPr="003A2FB6">
              <w:rPr>
                <w:rFonts w:asciiTheme="minorHAnsi" w:hAnsiTheme="minorHAnsi" w:cs="Segoe UI"/>
                <w:color w:val="000000"/>
                <w:sz w:val="18"/>
                <w:szCs w:val="18"/>
              </w:rPr>
              <w:t>b-27s</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Obliczanie wymiaru podatku i jego podział na podatek od nieruchomości, rolny i leśny</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 xml:space="preserve">Drukowanie decyzji wymiarowych-nakazów płatniczych z możliwością </w:t>
            </w:r>
            <w:r w:rsidRPr="003A2FB6">
              <w:rPr>
                <w:rFonts w:asciiTheme="minorHAnsi" w:hAnsiTheme="minorHAnsi" w:cs="Segoe UI"/>
                <w:color w:val="000000"/>
                <w:sz w:val="18"/>
                <w:szCs w:val="18"/>
              </w:rPr>
              <w:lastRenderedPageBreak/>
              <w:t xml:space="preserve">zawężenia drukowania do przypadków, gdzie wymiar podatku jest większy od </w:t>
            </w:r>
            <w:r w:rsidR="004430C1" w:rsidRPr="004430C1">
              <w:rPr>
                <w:rFonts w:asciiTheme="minorHAnsi" w:hAnsiTheme="minorHAnsi" w:cs="Segoe UI"/>
                <w:color w:val="000000"/>
                <w:sz w:val="18"/>
                <w:szCs w:val="18"/>
              </w:rPr>
              <w:t>kwoty, o której mowa w art. 6 ust. 8a ustawy o podatkach i opłatach lokalnych</w:t>
            </w:r>
            <w:r w:rsidRPr="003A2FB6">
              <w:rPr>
                <w:rFonts w:asciiTheme="minorHAnsi" w:hAnsiTheme="minorHAnsi" w:cs="Segoe UI"/>
                <w:color w:val="000000"/>
                <w:sz w:val="18"/>
                <w:szCs w:val="18"/>
              </w:rPr>
              <w:t xml:space="preserve"> oraz z możliwością oddzielnego drukowania decyzji dla podatników miejscowych i zamiejscowych</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Drukowanie blankietów potwierdzenia odbioru decyzji oraz blankietów umożliwiających wpłaty podatku w kasie urzędu lub w banku, na poczcie, wprowadzanie potwierdzeń odbioru decyzji</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Prowadzenie rejestru wymiarowego oraz rejestru przypisów i odpisów</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Wprowadzanie umorzeń należności głównej i odsetek oraz rozłożenia na raty i przesunięcia terminów płatności</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Drukowanie zapisów na kartach kontowych wg zadanych kryteriów</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Automatyczne dokonywanie zmian decyzji ustalających wymiar podatku na podstawie danych technicznych, wydawanie i drukowanie decyzji o przypisach lub odpisach podatku za rok bieżący i lata ubiegłe</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Prowadzenie ewidencji wydanych decyzji, postanowień, upomnień i tytułów wykonawczych z możliwością drukowania ewidencji oraz poszczególnych decyzji</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Prognozowanie kwoty podatku na rok przyszły na podstawie ewidencji nieruchomości i wprowadzonych stawek podatku</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Rejestracja wydania danych osobowych</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Możliwość wielopłaszczyznowej analizy wprowadzonych danych za pomocą odpowiednich zestawień</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Możliwość modyfikacji szablonów istniejących decyzji i zestawień oraz tworzenie nowych zestawień</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Podgląd historii właścicieli nieruchomości</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 xml:space="preserve">Uzyskanie danych do sprawozdania </w:t>
            </w:r>
            <w:r>
              <w:rPr>
                <w:rFonts w:asciiTheme="minorHAnsi" w:hAnsiTheme="minorHAnsi" w:cs="Segoe UI"/>
                <w:color w:val="000000"/>
                <w:sz w:val="18"/>
                <w:szCs w:val="18"/>
              </w:rPr>
              <w:t>R</w:t>
            </w:r>
            <w:r w:rsidRPr="003A2FB6">
              <w:rPr>
                <w:rFonts w:asciiTheme="minorHAnsi" w:hAnsiTheme="minorHAnsi" w:cs="Segoe UI"/>
                <w:color w:val="000000"/>
                <w:sz w:val="18"/>
                <w:szCs w:val="18"/>
              </w:rPr>
              <w:t>b-27s (skutki, ulgi)</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Drukowania zaświadczeń o powierzchni gospodarstwa</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Współpraca z czytnikami kodów kre</w:t>
            </w:r>
            <w:r w:rsidR="000E4056">
              <w:rPr>
                <w:rFonts w:asciiTheme="minorHAnsi" w:hAnsiTheme="minorHAnsi" w:cs="Segoe UI"/>
                <w:color w:val="000000"/>
                <w:sz w:val="18"/>
                <w:szCs w:val="18"/>
              </w:rPr>
              <w:t>skowych</w:t>
            </w:r>
            <w:r w:rsidR="004F5663">
              <w:rPr>
                <w:rFonts w:asciiTheme="minorHAnsi" w:hAnsiTheme="minorHAnsi" w:cs="Segoe UI"/>
                <w:color w:val="000000"/>
                <w:sz w:val="18"/>
                <w:szCs w:val="18"/>
              </w:rPr>
              <w:t xml:space="preserve"> </w:t>
            </w:r>
            <w:r w:rsidR="004F5663" w:rsidRPr="004F5663">
              <w:rPr>
                <w:rFonts w:asciiTheme="minorHAnsi" w:hAnsiTheme="minorHAnsi" w:cs="Segoe UI"/>
                <w:color w:val="000000"/>
                <w:sz w:val="18"/>
                <w:szCs w:val="18"/>
              </w:rPr>
              <w:t>(opcja kodów kreskowych).</w:t>
            </w:r>
            <w:r w:rsidR="000E4056">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 xml:space="preserve">Obsługa płatności masowych </w:t>
            </w:r>
            <w:r>
              <w:rPr>
                <w:rFonts w:asciiTheme="minorHAnsi" w:hAnsiTheme="minorHAnsi" w:cs="Segoe UI"/>
                <w:color w:val="000000"/>
                <w:sz w:val="18"/>
                <w:szCs w:val="18"/>
              </w:rPr>
              <w:t>.</w:t>
            </w:r>
          </w:p>
          <w:p w:rsidR="00C36873" w:rsidRPr="00FA63EC"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 xml:space="preserve">Współpraca z modułem obiegu dokumentów, możliwość wczytywania do systemu informacji  i załączników złożonych przez podatnika za pomocą </w:t>
            </w:r>
            <w:r w:rsidRPr="003A2FB6">
              <w:rPr>
                <w:rFonts w:asciiTheme="minorHAnsi" w:hAnsiTheme="minorHAnsi" w:cs="Segoe UI"/>
                <w:color w:val="000000"/>
                <w:sz w:val="18"/>
                <w:szCs w:val="18"/>
              </w:rPr>
              <w:lastRenderedPageBreak/>
              <w:t>platformy e</w:t>
            </w:r>
            <w:r>
              <w:rPr>
                <w:rFonts w:asciiTheme="minorHAnsi" w:hAnsiTheme="minorHAnsi" w:cs="Segoe UI"/>
                <w:color w:val="000000"/>
                <w:sz w:val="18"/>
                <w:szCs w:val="18"/>
              </w:rPr>
              <w:t>PUAP</w:t>
            </w:r>
            <w:r w:rsidRPr="003A2FB6">
              <w:rPr>
                <w:rFonts w:asciiTheme="minorHAnsi" w:hAnsiTheme="minorHAnsi" w:cs="Segoe UI"/>
                <w:color w:val="000000"/>
                <w:sz w:val="18"/>
                <w:szCs w:val="18"/>
              </w:rPr>
              <w:t>.</w:t>
            </w:r>
          </w:p>
        </w:tc>
        <w:tc>
          <w:tcPr>
            <w:tcW w:w="5954" w:type="dxa"/>
          </w:tcPr>
          <w:p w:rsidR="00C36873" w:rsidRPr="003A2FB6" w:rsidRDefault="00C36873" w:rsidP="00C36873">
            <w:pPr>
              <w:pStyle w:val="Style29"/>
              <w:spacing w:before="60"/>
              <w:jc w:val="both"/>
              <w:rPr>
                <w:rFonts w:asciiTheme="minorHAnsi" w:hAnsiTheme="minorHAnsi" w:cs="Segoe UI"/>
                <w:color w:val="000000"/>
                <w:sz w:val="18"/>
                <w:szCs w:val="18"/>
              </w:rPr>
            </w:pPr>
          </w:p>
        </w:tc>
      </w:tr>
      <w:tr w:rsidR="00C36873" w:rsidRPr="00C9383E" w:rsidTr="00C36873">
        <w:trPr>
          <w:trHeight w:val="210"/>
        </w:trPr>
        <w:tc>
          <w:tcPr>
            <w:tcW w:w="2410" w:type="dxa"/>
            <w:noWrap/>
            <w:vAlign w:val="center"/>
          </w:tcPr>
          <w:p w:rsidR="00C36873" w:rsidRDefault="00C36873" w:rsidP="00C36873">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lastRenderedPageBreak/>
              <w:t>Podatek od nieruchomości osób fizycznych - księgowość</w:t>
            </w:r>
          </w:p>
        </w:tc>
        <w:tc>
          <w:tcPr>
            <w:tcW w:w="5953" w:type="dxa"/>
          </w:tcPr>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Wprowadzanie sald BO z podziałem na podatek od nieruchomości, rolny i leśny oraz niezapłaconych rat podatku za lata ubiegłe</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Księgowanie wpłat z podziałem na podatek od nieruchomości, rolny i leśny oraz z podpowiedzią odsetek w przypadku wpłat po terminie</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Możliwość zastosowania różnych rodzajów operacji księgowych umożliwiających analizę wpłat, np. Wpłaty gotówkowe, wyciągi bankowe, przeksięgowania, zwroty wg podmiotów u których dokonano wpłaty</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Możliwość zablokowania zapisów księgowych do wybranej daty w przypadku uzgodnienia danego okresu obliczeniowego</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Możliwość korekty księgowania dla zapisów księgowych nie objętych blokadą zapisów</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Wydawanie decyzji o odroczeniu terminów płatności podatku, rozłożeniu zaległości na dodatkowe raty z możliwością zastosowania opłaty prolongacyjnej</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Drukowanie postanowień o sposobie zarachowania wpłaty</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Możliwość wydzielenia zaległości dotyczących przedsiębiorców</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Prowadzenie dziennika obrotów z możliwością drukowania wg zadanych kryteriów</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Prowadzenie ewidencji zaległości z możliwością wydawania oraz drukowania postanowień o wszczęciu postępowania, decyzji określających zaległość, upomnień oraz tytułów wykonawczych</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Możliwość współpracy z kasą podatkową z opcjonalnym zastosowaniem kodów kreskowych do identyfikacji wpłacającego</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Automatyczne wykonanie sprawozdań RB-27 na podstawie zapisów księgowych</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Automatyczne wykonanie sprawozdań RBN na podstawie zapisów księgowych</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Podgląd z możliwością wydruku kartoteki konta podatnika z uwzględnieniem aktualnych odsetek do wszystkich zaległości</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 xml:space="preserve">Prowadzenie ewidencji upomnień, tytułów wykonawczych i postanowień o </w:t>
            </w:r>
            <w:r w:rsidRPr="003A2FB6">
              <w:rPr>
                <w:rFonts w:asciiTheme="minorHAnsi" w:hAnsiTheme="minorHAnsi" w:cs="Segoe UI"/>
                <w:color w:val="000000"/>
                <w:sz w:val="18"/>
                <w:szCs w:val="18"/>
              </w:rPr>
              <w:lastRenderedPageBreak/>
              <w:t>zarachowaniu wpłat</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Współpraca z czytnikami kodów kreskowych</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Obsługa płatności masowych</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Współpraca z kasą obsługującą karty płatnicze  (opcja obsługi kart płatniczych)</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Możliwość przesyłanie noty do systemu finansowo – księgowego</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Możliwość tworzenia książki nadawczej dla korespondencji wysyłanej za pomocą oddzielnego modułu</w:t>
            </w:r>
            <w:r>
              <w:rPr>
                <w:rFonts w:asciiTheme="minorHAnsi" w:hAnsiTheme="minorHAnsi" w:cs="Segoe UI"/>
                <w:color w:val="000000"/>
                <w:sz w:val="18"/>
                <w:szCs w:val="18"/>
              </w:rPr>
              <w:t>.</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Współpraca z modułem obiegu dokumentów, możliwość wczytywania do systemu informacji  i załączników złożonych przez podatnika za pomocą platformy e</w:t>
            </w:r>
            <w:r>
              <w:rPr>
                <w:rFonts w:asciiTheme="minorHAnsi" w:hAnsiTheme="minorHAnsi" w:cs="Segoe UI"/>
                <w:color w:val="000000"/>
                <w:sz w:val="18"/>
                <w:szCs w:val="18"/>
              </w:rPr>
              <w:t>PUAP.</w:t>
            </w:r>
          </w:p>
          <w:p w:rsidR="00C36873" w:rsidRPr="003A2FB6" w:rsidRDefault="00C36873" w:rsidP="00C36873">
            <w:pPr>
              <w:pStyle w:val="Style29"/>
              <w:spacing w:before="60"/>
              <w:jc w:val="both"/>
              <w:rPr>
                <w:rFonts w:asciiTheme="minorHAnsi" w:hAnsiTheme="minorHAnsi" w:cs="Segoe UI"/>
                <w:color w:val="000000"/>
                <w:sz w:val="18"/>
                <w:szCs w:val="18"/>
              </w:rPr>
            </w:pPr>
            <w:r w:rsidRPr="003A2FB6">
              <w:rPr>
                <w:rFonts w:asciiTheme="minorHAnsi" w:hAnsiTheme="minorHAnsi" w:cs="Segoe UI"/>
                <w:color w:val="000000"/>
                <w:sz w:val="18"/>
                <w:szCs w:val="18"/>
              </w:rPr>
              <w:t>Generowanie tytułów wykonawczych TW-1 (zgodnych z Rozporządzeniem Ministra Finansów z dnia 16 maja 2014 roku) oraz obsługa dalszych czynności związanych z tytułami wykonawczymi.</w:t>
            </w:r>
          </w:p>
        </w:tc>
        <w:tc>
          <w:tcPr>
            <w:tcW w:w="5954" w:type="dxa"/>
          </w:tcPr>
          <w:p w:rsidR="00C36873" w:rsidRPr="003A2FB6" w:rsidRDefault="00C36873" w:rsidP="00C36873">
            <w:pPr>
              <w:pStyle w:val="Style29"/>
              <w:spacing w:before="60"/>
              <w:jc w:val="both"/>
              <w:rPr>
                <w:rFonts w:asciiTheme="minorHAnsi" w:hAnsiTheme="minorHAnsi" w:cs="Segoe UI"/>
                <w:color w:val="000000"/>
                <w:sz w:val="18"/>
                <w:szCs w:val="18"/>
              </w:rPr>
            </w:pPr>
          </w:p>
        </w:tc>
      </w:tr>
      <w:tr w:rsidR="00C36873" w:rsidRPr="00C9383E" w:rsidTr="00C36873">
        <w:trPr>
          <w:trHeight w:val="210"/>
        </w:trPr>
        <w:tc>
          <w:tcPr>
            <w:tcW w:w="2410" w:type="dxa"/>
            <w:noWrap/>
            <w:vAlign w:val="center"/>
          </w:tcPr>
          <w:p w:rsidR="00C36873" w:rsidRDefault="00C36873" w:rsidP="00C36873">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lastRenderedPageBreak/>
              <w:t>Podatek od nieruchomości osób prawnych - wymiar</w:t>
            </w:r>
          </w:p>
        </w:tc>
        <w:tc>
          <w:tcPr>
            <w:tcW w:w="5953" w:type="dxa"/>
          </w:tcPr>
          <w:p w:rsidR="00C36873" w:rsidRPr="00C447E5" w:rsidRDefault="00C36873" w:rsidP="00C36873">
            <w:pPr>
              <w:pStyle w:val="Style29"/>
              <w:spacing w:before="60" w:after="60" w:line="240" w:lineRule="auto"/>
              <w:jc w:val="both"/>
              <w:rPr>
                <w:rFonts w:asciiTheme="minorHAnsi" w:hAnsiTheme="minorHAnsi" w:cs="Segoe UI"/>
                <w:b/>
                <w:bCs/>
                <w:color w:val="000000"/>
                <w:sz w:val="18"/>
                <w:szCs w:val="18"/>
              </w:rPr>
            </w:pPr>
            <w:r w:rsidRPr="00C447E5">
              <w:rPr>
                <w:rFonts w:asciiTheme="minorHAnsi" w:hAnsiTheme="minorHAnsi" w:cs="Segoe UI"/>
                <w:color w:val="000000"/>
                <w:sz w:val="18"/>
                <w:szCs w:val="18"/>
              </w:rPr>
              <w:t>Wprowadzanie danych o opodatkowanych nieruchomościach z wykorzystaniem powiązania z danymi z ewidencji gruntów</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b/>
                <w:bCs/>
                <w:color w:val="000000"/>
                <w:sz w:val="18"/>
                <w:szCs w:val="18"/>
              </w:rPr>
            </w:pPr>
            <w:r w:rsidRPr="00C447E5">
              <w:rPr>
                <w:rFonts w:asciiTheme="minorHAnsi" w:hAnsiTheme="minorHAnsi" w:cs="Segoe UI"/>
                <w:color w:val="000000"/>
                <w:sz w:val="18"/>
                <w:szCs w:val="18"/>
              </w:rPr>
              <w:t>Wprowadzanie danych o opodatkowanych nieruchomościach na podstawie deklaracji podatkowych</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b/>
                <w:bCs/>
                <w:color w:val="000000"/>
                <w:sz w:val="18"/>
                <w:szCs w:val="18"/>
              </w:rPr>
            </w:pPr>
            <w:r w:rsidRPr="00C447E5">
              <w:rPr>
                <w:rFonts w:asciiTheme="minorHAnsi" w:hAnsiTheme="minorHAnsi" w:cs="Segoe UI"/>
                <w:color w:val="000000"/>
                <w:sz w:val="18"/>
                <w:szCs w:val="18"/>
              </w:rPr>
              <w:t xml:space="preserve">Możliwość wprowadzenia ulg i zwolnień ustawowych oraz ulg z uchwały, uwzględnienie ulg w sprawozdaniu </w:t>
            </w:r>
            <w:r>
              <w:rPr>
                <w:rFonts w:asciiTheme="minorHAnsi" w:hAnsiTheme="minorHAnsi" w:cs="Segoe UI"/>
                <w:color w:val="000000"/>
                <w:sz w:val="18"/>
                <w:szCs w:val="18"/>
              </w:rPr>
              <w:t>R</w:t>
            </w:r>
            <w:r w:rsidRPr="00C447E5">
              <w:rPr>
                <w:rFonts w:asciiTheme="minorHAnsi" w:hAnsiTheme="minorHAnsi" w:cs="Segoe UI"/>
                <w:color w:val="000000"/>
                <w:sz w:val="18"/>
                <w:szCs w:val="18"/>
              </w:rPr>
              <w:t>b-27s</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Obliczanie wymiaru podatku</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Możliwość wygenerowania indywidualnych kont bankowych i wysłania odpowiednich zawiadomień do podatników</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Wprowadzanie zmian na podstawie deklaracji korygujących</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Prowadzenie rejestru wymiarowego oraz rejestru przypisów i odpisów</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Wprowadzania umorzeń należności głównej i odsetek oraz rozłożenia na raty i przesunięcia terminów płatności</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Drukowanie zapisów na kartach kontowych wg zadanych kryteriów</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Prowadzenie ewidencji wydanych decyzji, postanowień z możliwością drukowania ewidencji oraz poszczególnych decyzji</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Prognozowanie kwoty podatku na rok przyszły na podstawie ewidencji nieruchomości i wprowadzonych stawek podatku</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 xml:space="preserve">Możliwość wielopłaszczyznowej analizy wprowadzonych danych za pomocą </w:t>
            </w:r>
            <w:r w:rsidRPr="00C447E5">
              <w:rPr>
                <w:rFonts w:asciiTheme="minorHAnsi" w:hAnsiTheme="minorHAnsi" w:cs="Segoe UI"/>
                <w:color w:val="000000"/>
                <w:sz w:val="18"/>
                <w:szCs w:val="18"/>
              </w:rPr>
              <w:lastRenderedPageBreak/>
              <w:t>odpowiednich zestawień</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b/>
                <w:bCs/>
                <w:color w:val="000000"/>
                <w:sz w:val="18"/>
                <w:szCs w:val="18"/>
              </w:rPr>
            </w:pPr>
            <w:r w:rsidRPr="00C447E5">
              <w:rPr>
                <w:rFonts w:asciiTheme="minorHAnsi" w:hAnsiTheme="minorHAnsi" w:cs="Segoe UI"/>
                <w:color w:val="000000"/>
                <w:sz w:val="18"/>
                <w:szCs w:val="18"/>
              </w:rPr>
              <w:t>Możliwość modyfikacji szablonów istniejących decyzji i zestawień oraz tworzenie nowych zestawień</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Obsługa płatności masowych</w:t>
            </w:r>
            <w:r>
              <w:rPr>
                <w:rFonts w:asciiTheme="minorHAnsi" w:hAnsiTheme="minorHAnsi" w:cs="Segoe UI"/>
                <w:color w:val="000000"/>
                <w:sz w:val="18"/>
                <w:szCs w:val="18"/>
              </w:rPr>
              <w:t>.</w:t>
            </w:r>
          </w:p>
          <w:p w:rsidR="00C36873" w:rsidRPr="00FA63EC"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Współpraca z modułem obiegu dokumentów, możliwość wczytywania do systemu deklaracji i załączników złożonych przez podatnika za pomocą platformy eP</w:t>
            </w:r>
            <w:r>
              <w:rPr>
                <w:rFonts w:asciiTheme="minorHAnsi" w:hAnsiTheme="minorHAnsi" w:cs="Segoe UI"/>
                <w:color w:val="000000"/>
                <w:sz w:val="18"/>
                <w:szCs w:val="18"/>
              </w:rPr>
              <w:t>UAP</w:t>
            </w:r>
            <w:r w:rsidRPr="00C447E5">
              <w:rPr>
                <w:rFonts w:asciiTheme="minorHAnsi" w:hAnsiTheme="minorHAnsi" w:cs="Segoe UI"/>
                <w:color w:val="000000"/>
                <w:sz w:val="18"/>
                <w:szCs w:val="18"/>
              </w:rPr>
              <w:t>.</w:t>
            </w:r>
          </w:p>
        </w:tc>
        <w:tc>
          <w:tcPr>
            <w:tcW w:w="5954" w:type="dxa"/>
          </w:tcPr>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p>
        </w:tc>
      </w:tr>
      <w:tr w:rsidR="00C36873" w:rsidRPr="00C9383E" w:rsidTr="00C36873">
        <w:trPr>
          <w:trHeight w:val="210"/>
        </w:trPr>
        <w:tc>
          <w:tcPr>
            <w:tcW w:w="2410" w:type="dxa"/>
            <w:noWrap/>
            <w:vAlign w:val="center"/>
          </w:tcPr>
          <w:p w:rsidR="00C36873" w:rsidRDefault="00C36873" w:rsidP="00C36873">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lastRenderedPageBreak/>
              <w:t>Podatek od nieruchomości osób prawnych – księgowość</w:t>
            </w:r>
          </w:p>
        </w:tc>
        <w:tc>
          <w:tcPr>
            <w:tcW w:w="5953" w:type="dxa"/>
          </w:tcPr>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Wprowadzanie sald BO oraz niezapłaconych rat podatku za lata ubiegłe</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Księgowanie wpłat z podpowiedzią odsetek w przypadku wpłat po terminie</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Możliwość zastosowania różnych rodzajów operacji księgowych umożliwiających analizę wpłat, np. Wpłaty gotówkowe, wyciągi bankowe, przeksięgowania, zwroty</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Możliwość zablokowania zapisów księgowych do wybranej daty w przypadku uzgodnienia danego okresu obliczeniowego</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Możliwość korekty księgowania dla zapisów księgowych nie objętych blokadą zapisów</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Wydawanie decyzji o odroczeniu terminów płatności podatku, rozłożeniu zaległości na dodatkowe raty z możliwością zastosowania opłaty prolongacyjnej</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Drukowanie postanowień o sposobie zarachowania wpłaty</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Prowadzenie dziennika obrotów z możliwością drukowania wg zadanych kryteriów</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Prowadzenie ewidencji zaległości z możliwością wydawania oraz drukowania postanowień o wszczęciu postępowania, decyzji określających zaległość, upomnień oraz tytułów wykonawczych</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Możliwość współpracy z kasą podatkową z opcjonalnym zastosowaniem kodów kreskowych do identyfikacji wpłacającego</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Współpraca z kasą obsługującą karty płatnicze</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Automatyczne wykonanie sprawozdań RB-27 na podstawie zapisów księgowych</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Automatyczne wykonanie sprawozdań RBN na podstawie zapisów księgowych</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Podgląd z możliwością wydruku kartoteki konta podatnika z uwzględnieniem aktualnych odsetek do wszystkich zaległości</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 xml:space="preserve">Prowadzenie ewidencji upomnień, tytułów wykonawczych i postanowień o </w:t>
            </w:r>
            <w:r w:rsidRPr="00C447E5">
              <w:rPr>
                <w:rFonts w:asciiTheme="minorHAnsi" w:hAnsiTheme="minorHAnsi" w:cs="Segoe UI"/>
                <w:color w:val="000000"/>
                <w:sz w:val="18"/>
                <w:szCs w:val="18"/>
              </w:rPr>
              <w:lastRenderedPageBreak/>
              <w:t>zarachowaniu wpłat</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Obsługa płatności masowych</w:t>
            </w:r>
            <w:r>
              <w:rPr>
                <w:rFonts w:asciiTheme="minorHAnsi" w:hAnsiTheme="minorHAnsi" w:cs="Segoe UI"/>
                <w:color w:val="000000"/>
                <w:sz w:val="18"/>
                <w:szCs w:val="18"/>
              </w:rPr>
              <w:t>.</w:t>
            </w:r>
            <w:r w:rsidRPr="00C447E5">
              <w:rPr>
                <w:rFonts w:asciiTheme="minorHAnsi" w:hAnsiTheme="minorHAnsi" w:cs="Segoe UI"/>
                <w:color w:val="000000"/>
                <w:sz w:val="18"/>
                <w:szCs w:val="18"/>
              </w:rPr>
              <w:t xml:space="preserve"> </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Możliwość przesyłanie noty do systemu finansowo – księgowego</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Możliwość tworzenia książki nadawczej dla korespondencji wysyłanej za pomocą oddzielnego modułu</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C447E5">
              <w:rPr>
                <w:rFonts w:asciiTheme="minorHAnsi" w:hAnsiTheme="minorHAnsi" w:cs="Segoe UI"/>
                <w:color w:val="000000"/>
                <w:sz w:val="18"/>
                <w:szCs w:val="18"/>
              </w:rPr>
              <w:t>Współpraca z modułem obiegu dokumentów, możliwość wczytywania do systemu informacji  i załączników złożonych przez podatnika za pomocą platformy e</w:t>
            </w:r>
            <w:r>
              <w:rPr>
                <w:rFonts w:asciiTheme="minorHAnsi" w:hAnsiTheme="minorHAnsi" w:cs="Segoe UI"/>
                <w:color w:val="000000"/>
                <w:sz w:val="18"/>
                <w:szCs w:val="18"/>
              </w:rPr>
              <w:t>PUAP</w:t>
            </w:r>
            <w:r w:rsidRPr="00C447E5">
              <w:rPr>
                <w:rFonts w:asciiTheme="minorHAnsi" w:hAnsiTheme="minorHAnsi" w:cs="Segoe UI"/>
                <w:color w:val="000000"/>
                <w:sz w:val="18"/>
                <w:szCs w:val="18"/>
              </w:rPr>
              <w:t>;</w:t>
            </w:r>
          </w:p>
          <w:p w:rsidR="00C36873" w:rsidRPr="00FA63EC" w:rsidRDefault="00C36873" w:rsidP="00C36873">
            <w:pPr>
              <w:pStyle w:val="Style29"/>
              <w:spacing w:before="60" w:after="60" w:line="240" w:lineRule="auto"/>
              <w:jc w:val="both"/>
              <w:rPr>
                <w:rFonts w:asciiTheme="minorHAnsi" w:hAnsiTheme="minorHAnsi" w:cs="Segoe UI"/>
                <w:color w:val="000000"/>
                <w:sz w:val="18"/>
                <w:szCs w:val="18"/>
              </w:rPr>
            </w:pPr>
            <w:r>
              <w:rPr>
                <w:rFonts w:asciiTheme="minorHAnsi" w:hAnsiTheme="minorHAnsi" w:cs="Segoe UI"/>
                <w:color w:val="000000"/>
                <w:sz w:val="18"/>
                <w:szCs w:val="18"/>
              </w:rPr>
              <w:t>G</w:t>
            </w:r>
            <w:r w:rsidRPr="00C447E5">
              <w:rPr>
                <w:rFonts w:asciiTheme="minorHAnsi" w:hAnsiTheme="minorHAnsi" w:cs="Segoe UI"/>
                <w:color w:val="000000"/>
                <w:sz w:val="18"/>
                <w:szCs w:val="18"/>
              </w:rPr>
              <w:t>enerowanie tytułów wykonawczych TW-1 (zgodnych z Rozporządzeniem Ministra Finansów z dnia 16 maja 2014 roku) oraz obsługa dalszych czynności związanych z tytułami wykonawczymi.</w:t>
            </w:r>
          </w:p>
        </w:tc>
        <w:tc>
          <w:tcPr>
            <w:tcW w:w="5954" w:type="dxa"/>
          </w:tcPr>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p>
        </w:tc>
      </w:tr>
      <w:tr w:rsidR="00C36873" w:rsidRPr="00C9383E" w:rsidTr="00C36873">
        <w:trPr>
          <w:trHeight w:val="210"/>
        </w:trPr>
        <w:tc>
          <w:tcPr>
            <w:tcW w:w="2410" w:type="dxa"/>
            <w:noWrap/>
            <w:vAlign w:val="center"/>
          </w:tcPr>
          <w:p w:rsidR="00C36873" w:rsidRDefault="00C36873" w:rsidP="00C36873">
            <w:pPr>
              <w:spacing w:after="60" w:line="240" w:lineRule="auto"/>
              <w:ind w:left="0"/>
              <w:rPr>
                <w:rFonts w:asciiTheme="minorHAnsi" w:hAnsiTheme="minorHAnsi" w:cs="Segoe UI"/>
                <w:bCs/>
                <w:color w:val="000000"/>
                <w:sz w:val="20"/>
                <w:szCs w:val="20"/>
              </w:rPr>
            </w:pPr>
            <w:r w:rsidRPr="003A2FB6">
              <w:rPr>
                <w:rFonts w:asciiTheme="minorHAnsi" w:hAnsiTheme="minorHAnsi" w:cs="Segoe UI"/>
                <w:bCs/>
                <w:color w:val="000000"/>
                <w:sz w:val="20"/>
                <w:szCs w:val="20"/>
              </w:rPr>
              <w:lastRenderedPageBreak/>
              <w:t xml:space="preserve">Podatek od </w:t>
            </w:r>
            <w:r>
              <w:rPr>
                <w:rFonts w:asciiTheme="minorHAnsi" w:hAnsiTheme="minorHAnsi" w:cs="Segoe UI"/>
                <w:bCs/>
                <w:color w:val="000000"/>
                <w:sz w:val="20"/>
                <w:szCs w:val="20"/>
              </w:rPr>
              <w:t>środków transportowych wymiar i </w:t>
            </w:r>
            <w:r w:rsidRPr="003A2FB6">
              <w:rPr>
                <w:rFonts w:asciiTheme="minorHAnsi" w:hAnsiTheme="minorHAnsi" w:cs="Segoe UI"/>
                <w:bCs/>
                <w:color w:val="000000"/>
                <w:sz w:val="20"/>
                <w:szCs w:val="20"/>
              </w:rPr>
              <w:t>księgowość</w:t>
            </w:r>
          </w:p>
        </w:tc>
        <w:tc>
          <w:tcPr>
            <w:tcW w:w="5953" w:type="dxa"/>
          </w:tcPr>
          <w:p w:rsidR="00C36873" w:rsidRPr="003A2FB6" w:rsidRDefault="00C36873" w:rsidP="00C36873">
            <w:pPr>
              <w:pStyle w:val="Style29"/>
              <w:spacing w:before="60" w:after="60" w:line="240" w:lineRule="auto"/>
              <w:jc w:val="both"/>
              <w:rPr>
                <w:rFonts w:asciiTheme="minorHAnsi" w:hAnsiTheme="minorHAnsi" w:cs="Segoe UI"/>
                <w:b/>
                <w:bCs/>
                <w:color w:val="000000"/>
                <w:sz w:val="18"/>
                <w:szCs w:val="18"/>
              </w:rPr>
            </w:pPr>
            <w:r w:rsidRPr="003A2FB6">
              <w:rPr>
                <w:rFonts w:asciiTheme="minorHAnsi" w:hAnsiTheme="minorHAnsi" w:cs="Segoe UI"/>
                <w:color w:val="000000"/>
                <w:sz w:val="18"/>
                <w:szCs w:val="18"/>
              </w:rPr>
              <w:t>Wprowadzanie danych o podatnikach – osobach fizycznych, prawnych i nieposiadających osobowości prawnej z wykorzystaniem słowników miejscowości i ulic, słownika kontrahentów oraz informacji z Rejestrem mieszkańców</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b/>
                <w:bCs/>
                <w:color w:val="000000"/>
                <w:sz w:val="18"/>
                <w:szCs w:val="18"/>
              </w:rPr>
            </w:pPr>
            <w:r w:rsidRPr="003A2FB6">
              <w:rPr>
                <w:rFonts w:asciiTheme="minorHAnsi" w:hAnsiTheme="minorHAnsi" w:cs="Segoe UI"/>
                <w:color w:val="000000"/>
                <w:sz w:val="18"/>
                <w:szCs w:val="18"/>
              </w:rPr>
              <w:t>Możliwość wprowadzenia oddzielnych rejestrów dla podatników i pojazdów objętych podatkiem zniesionym</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b/>
                <w:bCs/>
                <w:color w:val="000000"/>
                <w:sz w:val="18"/>
                <w:szCs w:val="18"/>
              </w:rPr>
            </w:pPr>
            <w:r w:rsidRPr="003A2FB6">
              <w:rPr>
                <w:rFonts w:asciiTheme="minorHAnsi" w:hAnsiTheme="minorHAnsi" w:cs="Segoe UI"/>
                <w:color w:val="000000"/>
                <w:sz w:val="18"/>
                <w:szCs w:val="18"/>
              </w:rPr>
              <w:t>Wprowadzenie aktualnych stawek podatku z uchwały rady oraz stawek maksymalnych</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Wprowadzanie danych o pojazdach na podstawie deklaracji DT-1 i załączników DT1/A z możliwością weryfikacji kwot podatku wpisanych przez podatnika z kwotami wynikającymi z uchwały rady</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Możliwość wygenerowania indywidualnych kont bankowych i wysłania odpowiednich zawiadomień do podatników</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Wprowadzanie danych o pojazdach nie opodatkowanych w roku bieżącym, na których figurują zaległości</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Wprowadzanie sald BO oraz rat podatku za lata ubiegłe dla zaległości</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Zapis wymiaru podatku za rok bieżący na karty kontowe podatników</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Wprowadzanie zmian w ratach podatku w ciągu roku na podstawie złożonych deklaracji, zapis przypisów i odpisów podatku na kartach kontowych podatników</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Wprowadzanie przypisów i odpisów kwotowych za lata ubiegłe</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Wprowadzanie umorzeń i odroczeń terminów płatności podatku oraz rozłożenia na raty i przesunięcia terminów płatności</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 xml:space="preserve">Księgowanie zaległych i bieżących wpłat z automatyczną podpowiedzią </w:t>
            </w:r>
            <w:r w:rsidRPr="003A2FB6">
              <w:rPr>
                <w:rFonts w:asciiTheme="minorHAnsi" w:hAnsiTheme="minorHAnsi" w:cs="Segoe UI"/>
                <w:color w:val="000000"/>
                <w:sz w:val="18"/>
                <w:szCs w:val="18"/>
              </w:rPr>
              <w:lastRenderedPageBreak/>
              <w:t>należności głównej, odsetek, kosztów upomnienia i opłaty prolongacyjnej, z zachowaniem księgowania na najdawniejszą zaległość lub na podstawie dyspozycji wpłaty</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Możliwość współpracy z kasą podatkową z opcjonalnym zastosowaniem kodów kreskowych do identyfikacji wpłacającego</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Możliwość analizy wpłat za wybrany okres z podziałem na osoby fizyczne i prawne, z wyszczególnieniem należności głównej, odsetek, kosztów i opłaty prolongacyjnej zbiorczo dla podatników</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Możliwość analizy sald i zaległości z odsetkami na wybrany dzień zbiorczo dla podatników</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Automatyczne wykonanie sprawozdań RB-27 na podstawie zapisów księgowych</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Automatyczne wykonanie sprawozdań RBN na podstawie zapisów księgowych</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Prowadzenie ewidencji korespondencji w tym wezwań, postanowień o wszczęciu postępowania, decyzji określających zobowiązanie podatkowe, upomnień oraz tytułów wykonawczych</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Możliwość wydrukowania wszystkich rodzajów pism, w tym postanowień o wszczęciu postępowania, decyzji określających zobowiązanie podatkowe, upomnień, tytułów wykonawczych, decyzji o umorzeniu, odroczeniu, postanowień o zarachowaniu wpłaty</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Możliwość modyfikacji szablonów istniejących decyzji i zestawień oraz tworzenie nowych zestawień</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Współpraca z systemem cepik w zakresie porównania ewidencji oraz jej uzupełnienia</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Możliwość potwierdzania decyzji na poziomie odbiorcy</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Procentowe zmiany stawek podatku</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Czasowe wyłączanie wyliczanie odsetek rat</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Możliwość  wprowadzenia odwołania dla decyzji</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Uzyskanie zestawień podatników z możliwością wyboru tylko tych, którzy nie złożyli deklaracji</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Uzyskanie zestawień pojazdów z podziałem na poszczególne kategorie podatkowe</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Podgląd z możliwością wydruku kartoteki konta podatnika z uwzględnieniem aktualnych odsetek do wszystkich zaległości</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lastRenderedPageBreak/>
              <w:t>Prowadzenie ewidencji upomnień, tytułów wykonawczych i postanowień o zarachowaniu wpłat</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Obsługa płatności masowych</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Współpraca z czytnikami kodów kreskowych</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Współpraca z kasą obsługującą karty płatnicze</w:t>
            </w:r>
            <w:r>
              <w:rPr>
                <w:rFonts w:asciiTheme="minorHAnsi" w:hAnsiTheme="minorHAnsi" w:cs="Segoe UI"/>
                <w:color w:val="000000"/>
                <w:sz w:val="18"/>
                <w:szCs w:val="18"/>
              </w:rPr>
              <w:t>.</w:t>
            </w:r>
            <w:r w:rsidRPr="003A2FB6">
              <w:rPr>
                <w:rFonts w:asciiTheme="minorHAnsi" w:hAnsiTheme="minorHAnsi" w:cs="Segoe UI"/>
                <w:color w:val="000000"/>
                <w:sz w:val="18"/>
                <w:szCs w:val="18"/>
              </w:rPr>
              <w:t xml:space="preserve">  </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Możliwość tworzenia książki nadawczej dla korespondencji wysyłanej za pomocą oddzielnego modułu</w:t>
            </w:r>
            <w:r>
              <w:rPr>
                <w:rFonts w:asciiTheme="minorHAnsi" w:hAnsiTheme="minorHAnsi" w:cs="Segoe UI"/>
                <w:color w:val="000000"/>
                <w:sz w:val="18"/>
                <w:szCs w:val="18"/>
              </w:rPr>
              <w:t>.</w:t>
            </w:r>
          </w:p>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Współpraca z modułem obiegu dokumentów, możliwość wczytywania do systemu informacji  i załączników złożonych przez podatnika za pomocą platformy ePUAP</w:t>
            </w:r>
            <w:r>
              <w:rPr>
                <w:rFonts w:asciiTheme="minorHAnsi" w:hAnsiTheme="minorHAnsi" w:cs="Segoe UI"/>
                <w:color w:val="000000"/>
                <w:sz w:val="18"/>
                <w:szCs w:val="18"/>
              </w:rPr>
              <w:t>.</w:t>
            </w:r>
          </w:p>
          <w:p w:rsidR="00C36873" w:rsidRPr="00C447E5" w:rsidRDefault="00C36873" w:rsidP="00C36873">
            <w:pPr>
              <w:pStyle w:val="Style29"/>
              <w:spacing w:before="60" w:after="60" w:line="240" w:lineRule="auto"/>
              <w:jc w:val="both"/>
              <w:rPr>
                <w:rFonts w:asciiTheme="minorHAnsi" w:hAnsiTheme="minorHAnsi" w:cs="Segoe UI"/>
                <w:color w:val="000000"/>
                <w:sz w:val="18"/>
                <w:szCs w:val="18"/>
              </w:rPr>
            </w:pPr>
            <w:r w:rsidRPr="003A2FB6">
              <w:rPr>
                <w:rFonts w:asciiTheme="minorHAnsi" w:hAnsiTheme="minorHAnsi" w:cs="Segoe UI"/>
                <w:color w:val="000000"/>
                <w:sz w:val="18"/>
                <w:szCs w:val="18"/>
              </w:rPr>
              <w:t>generowanie tytułów wykonawczych TW-1 (zgodnych z Rozporządzeniem Ministra Finansów z dnia 16 maja 2014 roku) oraz obsługa dalszych czynności związanych z tytułami wykonawczymi.</w:t>
            </w:r>
          </w:p>
        </w:tc>
        <w:tc>
          <w:tcPr>
            <w:tcW w:w="5954" w:type="dxa"/>
          </w:tcPr>
          <w:p w:rsidR="00C36873" w:rsidRPr="003A2FB6" w:rsidRDefault="00C36873" w:rsidP="00C36873">
            <w:pPr>
              <w:pStyle w:val="Style29"/>
              <w:spacing w:before="60" w:after="60" w:line="240" w:lineRule="auto"/>
              <w:jc w:val="both"/>
              <w:rPr>
                <w:rFonts w:asciiTheme="minorHAnsi" w:hAnsiTheme="minorHAnsi" w:cs="Segoe UI"/>
                <w:color w:val="000000"/>
                <w:sz w:val="18"/>
                <w:szCs w:val="18"/>
              </w:rPr>
            </w:pPr>
          </w:p>
        </w:tc>
      </w:tr>
      <w:tr w:rsidR="00C36873" w:rsidRPr="00C9383E" w:rsidTr="00C36873">
        <w:trPr>
          <w:trHeight w:val="210"/>
        </w:trPr>
        <w:tc>
          <w:tcPr>
            <w:tcW w:w="2410" w:type="dxa"/>
            <w:noWrap/>
            <w:vAlign w:val="center"/>
          </w:tcPr>
          <w:p w:rsidR="00C36873" w:rsidRDefault="00C36873" w:rsidP="00C36873">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lastRenderedPageBreak/>
              <w:t>Płatności masowe</w:t>
            </w:r>
          </w:p>
        </w:tc>
        <w:tc>
          <w:tcPr>
            <w:tcW w:w="5953" w:type="dxa"/>
          </w:tcPr>
          <w:p w:rsidR="00C36873" w:rsidRDefault="00C36873" w:rsidP="00C36873">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System musi umożliwiać</w:t>
            </w:r>
            <w:r w:rsidRPr="001E64F0">
              <w:rPr>
                <w:rFonts w:asciiTheme="minorHAnsi" w:hAnsiTheme="minorHAnsi" w:cs="Segoe UI"/>
                <w:color w:val="000000"/>
                <w:sz w:val="18"/>
                <w:szCs w:val="18"/>
              </w:rPr>
              <w:t xml:space="preserve"> komunikacj</w:t>
            </w:r>
            <w:r>
              <w:rPr>
                <w:rFonts w:asciiTheme="minorHAnsi" w:hAnsiTheme="minorHAnsi" w:cs="Segoe UI"/>
                <w:color w:val="000000"/>
                <w:sz w:val="18"/>
                <w:szCs w:val="18"/>
              </w:rPr>
              <w:t>ę</w:t>
            </w:r>
            <w:r w:rsidRPr="001E64F0">
              <w:rPr>
                <w:rFonts w:asciiTheme="minorHAnsi" w:hAnsiTheme="minorHAnsi" w:cs="Segoe UI"/>
                <w:color w:val="000000"/>
                <w:sz w:val="18"/>
                <w:szCs w:val="18"/>
              </w:rPr>
              <w:t xml:space="preserve"> z systemami bankowymi w zakresie obsługi płatności masowych oraz importem wyciągów wpłat z terminali płatniczych. </w:t>
            </w:r>
          </w:p>
          <w:p w:rsidR="00C36873" w:rsidRDefault="00C36873" w:rsidP="00C36873">
            <w:pPr>
              <w:spacing w:after="60" w:line="240" w:lineRule="auto"/>
              <w:ind w:left="0"/>
              <w:jc w:val="both"/>
              <w:rPr>
                <w:rFonts w:asciiTheme="minorHAnsi" w:hAnsiTheme="minorHAnsi" w:cs="Segoe UI"/>
                <w:color w:val="000000"/>
                <w:sz w:val="18"/>
                <w:szCs w:val="18"/>
              </w:rPr>
            </w:pPr>
            <w:r w:rsidRPr="001E64F0">
              <w:rPr>
                <w:rFonts w:asciiTheme="minorHAnsi" w:hAnsiTheme="minorHAnsi" w:cs="Segoe UI"/>
                <w:color w:val="000000"/>
                <w:sz w:val="18"/>
                <w:szCs w:val="18"/>
              </w:rPr>
              <w:t>System m</w:t>
            </w:r>
            <w:r>
              <w:rPr>
                <w:rFonts w:asciiTheme="minorHAnsi" w:hAnsiTheme="minorHAnsi" w:cs="Segoe UI"/>
                <w:color w:val="000000"/>
                <w:sz w:val="18"/>
                <w:szCs w:val="18"/>
              </w:rPr>
              <w:t>usi</w:t>
            </w:r>
            <w:r w:rsidRPr="001E64F0">
              <w:rPr>
                <w:rFonts w:asciiTheme="minorHAnsi" w:hAnsiTheme="minorHAnsi" w:cs="Segoe UI"/>
                <w:color w:val="000000"/>
                <w:sz w:val="18"/>
                <w:szCs w:val="18"/>
              </w:rPr>
              <w:t xml:space="preserve"> </w:t>
            </w:r>
            <w:r>
              <w:rPr>
                <w:rFonts w:asciiTheme="minorHAnsi" w:hAnsiTheme="minorHAnsi" w:cs="Segoe UI"/>
                <w:color w:val="000000"/>
                <w:sz w:val="18"/>
                <w:szCs w:val="18"/>
              </w:rPr>
              <w:t>zapewnić interoperacyjność zgodnie z rozporządzeniem 526 z dnia 16 maja 2012 w sprawie Krajowych Ram Interoperacyjności</w:t>
            </w:r>
            <w:r w:rsidRPr="001E64F0">
              <w:rPr>
                <w:rFonts w:asciiTheme="minorHAnsi" w:hAnsiTheme="minorHAnsi" w:cs="Segoe UI"/>
                <w:color w:val="000000"/>
                <w:sz w:val="18"/>
                <w:szCs w:val="18"/>
              </w:rPr>
              <w:t xml:space="preserve"> z </w:t>
            </w:r>
            <w:r>
              <w:rPr>
                <w:rFonts w:asciiTheme="minorHAnsi" w:hAnsiTheme="minorHAnsi" w:cs="Segoe UI"/>
                <w:color w:val="000000"/>
                <w:sz w:val="18"/>
                <w:szCs w:val="18"/>
              </w:rPr>
              <w:t xml:space="preserve">systemami </w:t>
            </w:r>
            <w:r w:rsidRPr="001E64F0">
              <w:rPr>
                <w:rFonts w:asciiTheme="minorHAnsi" w:hAnsiTheme="minorHAnsi" w:cs="Segoe UI"/>
                <w:color w:val="000000"/>
                <w:sz w:val="18"/>
                <w:szCs w:val="18"/>
              </w:rPr>
              <w:t>służącymi do obsługi podatków lokalnych także w</w:t>
            </w:r>
            <w:r>
              <w:rPr>
                <w:rFonts w:asciiTheme="minorHAnsi" w:hAnsiTheme="minorHAnsi" w:cs="Segoe UI"/>
                <w:color w:val="000000"/>
                <w:sz w:val="18"/>
                <w:szCs w:val="18"/>
              </w:rPr>
              <w:t> </w:t>
            </w:r>
            <w:r w:rsidRPr="001E64F0">
              <w:rPr>
                <w:rFonts w:asciiTheme="minorHAnsi" w:hAnsiTheme="minorHAnsi" w:cs="Segoe UI"/>
                <w:color w:val="000000"/>
                <w:sz w:val="18"/>
                <w:szCs w:val="18"/>
              </w:rPr>
              <w:t xml:space="preserve">zakresie wstępnej propozycji rozksięgowania wpłat. </w:t>
            </w:r>
          </w:p>
          <w:p w:rsidR="00C36873" w:rsidRPr="001E64F0" w:rsidRDefault="00C36873" w:rsidP="00C36873">
            <w:pPr>
              <w:spacing w:after="60" w:line="240" w:lineRule="auto"/>
              <w:ind w:left="0"/>
              <w:jc w:val="both"/>
              <w:rPr>
                <w:rFonts w:asciiTheme="minorHAnsi" w:hAnsiTheme="minorHAnsi" w:cs="Segoe UI"/>
                <w:color w:val="000000"/>
                <w:sz w:val="18"/>
                <w:szCs w:val="18"/>
              </w:rPr>
            </w:pPr>
            <w:r w:rsidRPr="001E64F0">
              <w:rPr>
                <w:rFonts w:asciiTheme="minorHAnsi" w:hAnsiTheme="minorHAnsi" w:cs="Segoe UI"/>
                <w:color w:val="000000"/>
                <w:sz w:val="18"/>
                <w:szCs w:val="18"/>
              </w:rPr>
              <w:t>W systemie ma istnieć możliwość sporządzania zestawień na podstawie wpłat przyjętych/zaksięgowanych w systemach dziedzinowych</w:t>
            </w:r>
            <w:r>
              <w:rPr>
                <w:rFonts w:asciiTheme="minorHAnsi" w:hAnsiTheme="minorHAnsi" w:cs="Segoe UI"/>
                <w:color w:val="000000"/>
                <w:sz w:val="18"/>
                <w:szCs w:val="18"/>
              </w:rPr>
              <w:t>.</w:t>
            </w:r>
          </w:p>
        </w:tc>
        <w:tc>
          <w:tcPr>
            <w:tcW w:w="5954" w:type="dxa"/>
          </w:tcPr>
          <w:p w:rsidR="00C36873" w:rsidRDefault="00C36873" w:rsidP="00C36873">
            <w:pPr>
              <w:spacing w:after="60" w:line="240" w:lineRule="auto"/>
              <w:ind w:left="0"/>
              <w:jc w:val="both"/>
              <w:rPr>
                <w:rFonts w:asciiTheme="minorHAnsi" w:hAnsiTheme="minorHAnsi" w:cs="Segoe UI"/>
                <w:color w:val="000000"/>
                <w:sz w:val="18"/>
                <w:szCs w:val="18"/>
              </w:rPr>
            </w:pPr>
          </w:p>
        </w:tc>
      </w:tr>
      <w:tr w:rsidR="00C36873" w:rsidRPr="00C9383E" w:rsidTr="00C36873">
        <w:trPr>
          <w:trHeight w:val="210"/>
        </w:trPr>
        <w:tc>
          <w:tcPr>
            <w:tcW w:w="2410" w:type="dxa"/>
            <w:noWrap/>
            <w:vAlign w:val="center"/>
          </w:tcPr>
          <w:p w:rsidR="00C36873" w:rsidRDefault="00C36873" w:rsidP="00C36873">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t>Rejestracja wpłat i zwrotów dochodowych</w:t>
            </w:r>
          </w:p>
        </w:tc>
        <w:tc>
          <w:tcPr>
            <w:tcW w:w="5953" w:type="dxa"/>
          </w:tcPr>
          <w:p w:rsidR="00C36873" w:rsidRPr="00E873EB" w:rsidRDefault="00C36873" w:rsidP="00C36873">
            <w:pPr>
              <w:spacing w:after="60" w:line="240" w:lineRule="auto"/>
              <w:ind w:left="0"/>
              <w:jc w:val="both"/>
              <w:rPr>
                <w:rFonts w:asciiTheme="minorHAnsi" w:hAnsiTheme="minorHAnsi" w:cs="Segoe UI"/>
                <w:color w:val="000000"/>
                <w:sz w:val="18"/>
                <w:szCs w:val="18"/>
              </w:rPr>
            </w:pPr>
            <w:r w:rsidRPr="00E873EB">
              <w:rPr>
                <w:rFonts w:asciiTheme="minorHAnsi" w:hAnsiTheme="minorHAnsi" w:cs="Segoe UI"/>
                <w:color w:val="000000"/>
                <w:sz w:val="18"/>
                <w:szCs w:val="18"/>
              </w:rPr>
              <w:t>Możliwość obsługi wielu kas i kasjerów</w:t>
            </w:r>
            <w:r>
              <w:rPr>
                <w:rFonts w:asciiTheme="minorHAnsi" w:hAnsiTheme="minorHAnsi" w:cs="Segoe UI"/>
                <w:color w:val="000000"/>
                <w:sz w:val="18"/>
                <w:szCs w:val="18"/>
              </w:rPr>
              <w:t>.</w:t>
            </w:r>
          </w:p>
          <w:p w:rsidR="00C36873" w:rsidRPr="00E873EB" w:rsidRDefault="00C36873" w:rsidP="00C36873">
            <w:pPr>
              <w:spacing w:after="60" w:line="240" w:lineRule="auto"/>
              <w:ind w:left="0"/>
              <w:jc w:val="both"/>
              <w:rPr>
                <w:rFonts w:asciiTheme="minorHAnsi" w:hAnsiTheme="minorHAnsi" w:cs="Segoe UI"/>
                <w:color w:val="000000"/>
                <w:sz w:val="18"/>
                <w:szCs w:val="18"/>
              </w:rPr>
            </w:pPr>
            <w:r w:rsidRPr="00E873EB">
              <w:rPr>
                <w:rFonts w:asciiTheme="minorHAnsi" w:hAnsiTheme="minorHAnsi" w:cs="Segoe UI"/>
                <w:color w:val="000000"/>
                <w:sz w:val="18"/>
                <w:szCs w:val="18"/>
              </w:rPr>
              <w:t>Rejestracja wpłat dla poszczególnych tytułów płatności w oddzielnych rejestrach kasowych</w:t>
            </w:r>
            <w:r>
              <w:rPr>
                <w:rFonts w:asciiTheme="minorHAnsi" w:hAnsiTheme="minorHAnsi" w:cs="Segoe UI"/>
                <w:color w:val="000000"/>
                <w:sz w:val="18"/>
                <w:szCs w:val="18"/>
              </w:rPr>
              <w:t>.</w:t>
            </w:r>
          </w:p>
          <w:p w:rsidR="00C36873" w:rsidRPr="00E873EB" w:rsidRDefault="00C36873" w:rsidP="00C36873">
            <w:pPr>
              <w:spacing w:after="60" w:line="240" w:lineRule="auto"/>
              <w:ind w:left="0"/>
              <w:jc w:val="both"/>
              <w:rPr>
                <w:rFonts w:asciiTheme="minorHAnsi" w:hAnsiTheme="minorHAnsi" w:cs="Segoe UI"/>
                <w:color w:val="000000"/>
                <w:sz w:val="18"/>
                <w:szCs w:val="18"/>
              </w:rPr>
            </w:pPr>
            <w:r w:rsidRPr="00E873EB">
              <w:rPr>
                <w:rFonts w:asciiTheme="minorHAnsi" w:hAnsiTheme="minorHAnsi" w:cs="Segoe UI"/>
                <w:color w:val="000000"/>
                <w:sz w:val="18"/>
                <w:szCs w:val="18"/>
              </w:rPr>
              <w:t>Możliwość podglądu wszystkich zobowiązań klienta z informacją, w jakim podsystemie są ewidencjonowane i jaka jest wysokość odsetek, kosztów upomnienia, opłaty prolongacyjnej</w:t>
            </w:r>
            <w:r>
              <w:rPr>
                <w:rFonts w:asciiTheme="minorHAnsi" w:hAnsiTheme="minorHAnsi" w:cs="Segoe UI"/>
                <w:color w:val="000000"/>
                <w:sz w:val="18"/>
                <w:szCs w:val="18"/>
              </w:rPr>
              <w:t>.</w:t>
            </w:r>
          </w:p>
          <w:p w:rsidR="00C36873" w:rsidRPr="00E873EB" w:rsidRDefault="00C36873" w:rsidP="00C36873">
            <w:pPr>
              <w:spacing w:after="60" w:line="240" w:lineRule="auto"/>
              <w:ind w:left="0"/>
              <w:jc w:val="both"/>
              <w:rPr>
                <w:rFonts w:asciiTheme="minorHAnsi" w:hAnsiTheme="minorHAnsi" w:cs="Segoe UI"/>
                <w:color w:val="000000"/>
                <w:sz w:val="18"/>
                <w:szCs w:val="18"/>
              </w:rPr>
            </w:pPr>
            <w:r w:rsidRPr="00E873EB">
              <w:rPr>
                <w:rFonts w:asciiTheme="minorHAnsi" w:hAnsiTheme="minorHAnsi" w:cs="Segoe UI"/>
                <w:color w:val="000000"/>
                <w:sz w:val="18"/>
                <w:szCs w:val="18"/>
              </w:rPr>
              <w:t>Prowadzenie wszelkich rozliczeń kasowych z równoczesną ich automatyczną dekretacją</w:t>
            </w:r>
            <w:r>
              <w:rPr>
                <w:rFonts w:asciiTheme="minorHAnsi" w:hAnsiTheme="minorHAnsi" w:cs="Segoe UI"/>
                <w:color w:val="000000"/>
                <w:sz w:val="18"/>
                <w:szCs w:val="18"/>
              </w:rPr>
              <w:t>.</w:t>
            </w:r>
          </w:p>
          <w:p w:rsidR="00C36873" w:rsidRPr="00E873EB" w:rsidRDefault="00C36873" w:rsidP="00C36873">
            <w:pPr>
              <w:spacing w:after="60" w:line="240" w:lineRule="auto"/>
              <w:ind w:left="0"/>
              <w:jc w:val="both"/>
              <w:rPr>
                <w:rFonts w:asciiTheme="minorHAnsi" w:hAnsiTheme="minorHAnsi" w:cs="Segoe UI"/>
                <w:color w:val="000000"/>
                <w:sz w:val="18"/>
                <w:szCs w:val="18"/>
              </w:rPr>
            </w:pPr>
            <w:r w:rsidRPr="00E873EB">
              <w:rPr>
                <w:rFonts w:asciiTheme="minorHAnsi" w:hAnsiTheme="minorHAnsi" w:cs="Segoe UI"/>
                <w:color w:val="000000"/>
                <w:sz w:val="18"/>
                <w:szCs w:val="18"/>
              </w:rPr>
              <w:t>Sporządzanie raportów kasowych z bieżącą kontrolą salda kasowego</w:t>
            </w:r>
            <w:r>
              <w:rPr>
                <w:rFonts w:asciiTheme="minorHAnsi" w:hAnsiTheme="minorHAnsi" w:cs="Segoe UI"/>
                <w:color w:val="000000"/>
                <w:sz w:val="18"/>
                <w:szCs w:val="18"/>
              </w:rPr>
              <w:t>.</w:t>
            </w:r>
          </w:p>
          <w:p w:rsidR="00C36873" w:rsidRPr="00E873EB" w:rsidRDefault="00C36873" w:rsidP="00C36873">
            <w:pPr>
              <w:spacing w:after="60" w:line="240" w:lineRule="auto"/>
              <w:ind w:left="0"/>
              <w:jc w:val="both"/>
              <w:rPr>
                <w:rFonts w:asciiTheme="minorHAnsi" w:hAnsiTheme="minorHAnsi" w:cs="Segoe UI"/>
                <w:color w:val="000000"/>
                <w:sz w:val="18"/>
                <w:szCs w:val="18"/>
              </w:rPr>
            </w:pPr>
            <w:r w:rsidRPr="00E873EB">
              <w:rPr>
                <w:rFonts w:asciiTheme="minorHAnsi" w:hAnsiTheme="minorHAnsi" w:cs="Segoe UI"/>
                <w:color w:val="000000"/>
                <w:sz w:val="18"/>
                <w:szCs w:val="18"/>
              </w:rPr>
              <w:t xml:space="preserve">Wystawianie dowolnych dokumentów kasowych typu </w:t>
            </w:r>
            <w:r>
              <w:rPr>
                <w:rFonts w:asciiTheme="minorHAnsi" w:hAnsiTheme="minorHAnsi" w:cs="Segoe UI"/>
                <w:color w:val="000000"/>
                <w:sz w:val="18"/>
                <w:szCs w:val="18"/>
              </w:rPr>
              <w:t>KP</w:t>
            </w:r>
            <w:r w:rsidRPr="00E873EB">
              <w:rPr>
                <w:rFonts w:asciiTheme="minorHAnsi" w:hAnsiTheme="minorHAnsi" w:cs="Segoe UI"/>
                <w:color w:val="000000"/>
                <w:sz w:val="18"/>
                <w:szCs w:val="18"/>
              </w:rPr>
              <w:t xml:space="preserve">, </w:t>
            </w:r>
            <w:r>
              <w:rPr>
                <w:rFonts w:asciiTheme="minorHAnsi" w:hAnsiTheme="minorHAnsi" w:cs="Segoe UI"/>
                <w:color w:val="000000"/>
                <w:sz w:val="18"/>
                <w:szCs w:val="18"/>
              </w:rPr>
              <w:t>KW</w:t>
            </w:r>
            <w:r w:rsidRPr="00E873EB">
              <w:rPr>
                <w:rFonts w:asciiTheme="minorHAnsi" w:hAnsiTheme="minorHAnsi" w:cs="Segoe UI"/>
                <w:color w:val="000000"/>
                <w:sz w:val="18"/>
                <w:szCs w:val="18"/>
              </w:rPr>
              <w:t xml:space="preserve"> i in.</w:t>
            </w:r>
          </w:p>
          <w:p w:rsidR="00C36873" w:rsidRPr="00E873EB" w:rsidRDefault="00C36873" w:rsidP="00C36873">
            <w:pPr>
              <w:spacing w:after="60" w:line="240" w:lineRule="auto"/>
              <w:ind w:left="0"/>
              <w:jc w:val="both"/>
              <w:rPr>
                <w:rFonts w:asciiTheme="minorHAnsi" w:hAnsiTheme="minorHAnsi" w:cs="Segoe UI"/>
                <w:color w:val="000000"/>
                <w:sz w:val="18"/>
                <w:szCs w:val="18"/>
              </w:rPr>
            </w:pPr>
            <w:r w:rsidRPr="00E873EB">
              <w:rPr>
                <w:rFonts w:asciiTheme="minorHAnsi" w:hAnsiTheme="minorHAnsi" w:cs="Segoe UI"/>
                <w:color w:val="000000"/>
                <w:sz w:val="18"/>
                <w:szCs w:val="18"/>
              </w:rPr>
              <w:t>Współpraca z programami podatkowymi umożliwiająca przyjęcie w kasie wpłaty przygotowanej w księgowości podatkowej lub przyjęcie wpłaty z odsetkami bezpośrednio w kasie</w:t>
            </w:r>
            <w:r>
              <w:rPr>
                <w:rFonts w:asciiTheme="minorHAnsi" w:hAnsiTheme="minorHAnsi" w:cs="Segoe UI"/>
                <w:color w:val="000000"/>
                <w:sz w:val="18"/>
                <w:szCs w:val="18"/>
              </w:rPr>
              <w:t>.</w:t>
            </w:r>
          </w:p>
          <w:p w:rsidR="00C36873" w:rsidRPr="00E873EB" w:rsidRDefault="00C36873" w:rsidP="00C36873">
            <w:pPr>
              <w:spacing w:after="60" w:line="240" w:lineRule="auto"/>
              <w:ind w:left="0"/>
              <w:jc w:val="both"/>
              <w:rPr>
                <w:rFonts w:asciiTheme="minorHAnsi" w:hAnsiTheme="minorHAnsi" w:cs="Segoe UI"/>
                <w:color w:val="000000"/>
                <w:sz w:val="18"/>
                <w:szCs w:val="18"/>
              </w:rPr>
            </w:pPr>
            <w:r w:rsidRPr="00E873EB">
              <w:rPr>
                <w:rFonts w:asciiTheme="minorHAnsi" w:hAnsiTheme="minorHAnsi" w:cs="Segoe UI"/>
                <w:color w:val="000000"/>
                <w:sz w:val="18"/>
                <w:szCs w:val="18"/>
              </w:rPr>
              <w:lastRenderedPageBreak/>
              <w:t>Możliwość zdefiniowanie własnych dokumentów kasowych, ich wyglądu i sposobu drukowania</w:t>
            </w:r>
            <w:r>
              <w:rPr>
                <w:rFonts w:asciiTheme="minorHAnsi" w:hAnsiTheme="minorHAnsi" w:cs="Segoe UI"/>
                <w:color w:val="000000"/>
                <w:sz w:val="18"/>
                <w:szCs w:val="18"/>
              </w:rPr>
              <w:t>.</w:t>
            </w:r>
          </w:p>
          <w:p w:rsidR="00C36873" w:rsidRPr="00E873EB" w:rsidRDefault="00C36873" w:rsidP="00C36873">
            <w:pPr>
              <w:spacing w:after="60" w:line="240" w:lineRule="auto"/>
              <w:ind w:left="0"/>
              <w:jc w:val="both"/>
              <w:rPr>
                <w:rFonts w:asciiTheme="minorHAnsi" w:hAnsiTheme="minorHAnsi" w:cs="Segoe UI"/>
                <w:color w:val="000000"/>
                <w:sz w:val="18"/>
                <w:szCs w:val="18"/>
              </w:rPr>
            </w:pPr>
            <w:r w:rsidRPr="00E873EB">
              <w:rPr>
                <w:rFonts w:asciiTheme="minorHAnsi" w:hAnsiTheme="minorHAnsi" w:cs="Segoe UI"/>
                <w:color w:val="000000"/>
                <w:sz w:val="18"/>
                <w:szCs w:val="18"/>
              </w:rPr>
              <w:t>Wydruk raportu kasowego w układzie szczegółowym, lub w układzie sum na poszczególnych tytułach wpłat</w:t>
            </w:r>
            <w:r>
              <w:rPr>
                <w:rFonts w:asciiTheme="minorHAnsi" w:hAnsiTheme="minorHAnsi" w:cs="Segoe UI"/>
                <w:color w:val="000000"/>
                <w:sz w:val="18"/>
                <w:szCs w:val="18"/>
              </w:rPr>
              <w:t>.</w:t>
            </w:r>
          </w:p>
          <w:p w:rsidR="00C36873" w:rsidRPr="00E873EB" w:rsidRDefault="00C36873" w:rsidP="00C36873">
            <w:pPr>
              <w:spacing w:after="60" w:line="240" w:lineRule="auto"/>
              <w:ind w:left="0"/>
              <w:jc w:val="both"/>
              <w:rPr>
                <w:rFonts w:asciiTheme="minorHAnsi" w:hAnsiTheme="minorHAnsi" w:cs="Segoe UI"/>
                <w:color w:val="000000"/>
                <w:sz w:val="18"/>
                <w:szCs w:val="18"/>
              </w:rPr>
            </w:pPr>
            <w:r w:rsidRPr="00E873EB">
              <w:rPr>
                <w:rFonts w:asciiTheme="minorHAnsi" w:hAnsiTheme="minorHAnsi" w:cs="Segoe UI"/>
                <w:color w:val="000000"/>
                <w:sz w:val="18"/>
                <w:szCs w:val="18"/>
              </w:rPr>
              <w:t>Zamknięcie uzgodnionego raportu kasowego i otwarcia nowego</w:t>
            </w:r>
            <w:r>
              <w:rPr>
                <w:rFonts w:asciiTheme="minorHAnsi" w:hAnsiTheme="minorHAnsi" w:cs="Segoe UI"/>
                <w:color w:val="000000"/>
                <w:sz w:val="18"/>
                <w:szCs w:val="18"/>
              </w:rPr>
              <w:t>.</w:t>
            </w:r>
          </w:p>
          <w:p w:rsidR="00C36873" w:rsidRPr="00E873EB" w:rsidRDefault="00C36873" w:rsidP="00C36873">
            <w:pPr>
              <w:spacing w:after="60" w:line="240" w:lineRule="auto"/>
              <w:ind w:left="0"/>
              <w:jc w:val="both"/>
              <w:rPr>
                <w:rFonts w:asciiTheme="minorHAnsi" w:hAnsiTheme="minorHAnsi" w:cs="Segoe UI"/>
                <w:color w:val="000000"/>
                <w:sz w:val="18"/>
                <w:szCs w:val="18"/>
              </w:rPr>
            </w:pPr>
            <w:r w:rsidRPr="00E873EB">
              <w:rPr>
                <w:rFonts w:asciiTheme="minorHAnsi" w:hAnsiTheme="minorHAnsi" w:cs="Segoe UI"/>
                <w:color w:val="000000"/>
                <w:sz w:val="18"/>
                <w:szCs w:val="18"/>
              </w:rPr>
              <w:t>Współpraca z czytnikami kodów kreskowych</w:t>
            </w:r>
            <w:r>
              <w:rPr>
                <w:rFonts w:asciiTheme="minorHAnsi" w:hAnsiTheme="minorHAnsi" w:cs="Segoe UI"/>
                <w:color w:val="000000"/>
                <w:sz w:val="18"/>
                <w:szCs w:val="18"/>
              </w:rPr>
              <w:t>.</w:t>
            </w:r>
          </w:p>
          <w:p w:rsidR="00C36873" w:rsidRPr="00E873EB" w:rsidRDefault="00C36873" w:rsidP="00C36873">
            <w:pPr>
              <w:spacing w:after="60" w:line="240" w:lineRule="auto"/>
              <w:ind w:left="0"/>
              <w:jc w:val="both"/>
              <w:rPr>
                <w:rFonts w:asciiTheme="minorHAnsi" w:hAnsiTheme="minorHAnsi" w:cs="Segoe UI"/>
                <w:color w:val="000000"/>
                <w:sz w:val="18"/>
                <w:szCs w:val="18"/>
              </w:rPr>
            </w:pPr>
            <w:r w:rsidRPr="00E873EB">
              <w:rPr>
                <w:rFonts w:asciiTheme="minorHAnsi" w:hAnsiTheme="minorHAnsi" w:cs="Segoe UI"/>
                <w:color w:val="000000"/>
                <w:sz w:val="18"/>
                <w:szCs w:val="18"/>
              </w:rPr>
              <w:t>Współpraca z drukarką fiskalną</w:t>
            </w:r>
            <w:r>
              <w:rPr>
                <w:rFonts w:asciiTheme="minorHAnsi" w:hAnsiTheme="minorHAnsi" w:cs="Segoe UI"/>
                <w:color w:val="000000"/>
                <w:sz w:val="18"/>
                <w:szCs w:val="18"/>
              </w:rPr>
              <w:t>.</w:t>
            </w:r>
          </w:p>
          <w:p w:rsidR="00C36873" w:rsidRPr="00E873EB" w:rsidRDefault="00C36873" w:rsidP="00C36873">
            <w:pPr>
              <w:spacing w:after="60" w:line="240" w:lineRule="auto"/>
              <w:ind w:left="0"/>
              <w:jc w:val="both"/>
              <w:rPr>
                <w:rFonts w:asciiTheme="minorHAnsi" w:hAnsiTheme="minorHAnsi" w:cs="Segoe UI"/>
                <w:color w:val="000000"/>
                <w:sz w:val="18"/>
                <w:szCs w:val="18"/>
              </w:rPr>
            </w:pPr>
            <w:r w:rsidRPr="00E873EB">
              <w:rPr>
                <w:rFonts w:asciiTheme="minorHAnsi" w:hAnsiTheme="minorHAnsi" w:cs="Segoe UI"/>
                <w:color w:val="000000"/>
                <w:sz w:val="18"/>
                <w:szCs w:val="18"/>
              </w:rPr>
              <w:t>Obsługa płatności kartami, możliwość współpracy z terminalami w trybie on-line.</w:t>
            </w:r>
          </w:p>
        </w:tc>
        <w:tc>
          <w:tcPr>
            <w:tcW w:w="5954" w:type="dxa"/>
          </w:tcPr>
          <w:p w:rsidR="00C36873" w:rsidRPr="00E873EB" w:rsidRDefault="00C36873" w:rsidP="00C36873">
            <w:pPr>
              <w:spacing w:after="60" w:line="240" w:lineRule="auto"/>
              <w:ind w:left="0"/>
              <w:jc w:val="both"/>
              <w:rPr>
                <w:rFonts w:asciiTheme="minorHAnsi" w:hAnsiTheme="minorHAnsi" w:cs="Segoe UI"/>
                <w:color w:val="000000"/>
                <w:sz w:val="18"/>
                <w:szCs w:val="18"/>
              </w:rPr>
            </w:pPr>
          </w:p>
        </w:tc>
      </w:tr>
      <w:tr w:rsidR="00C36873" w:rsidRPr="00C9383E" w:rsidTr="00C36873">
        <w:trPr>
          <w:trHeight w:val="210"/>
        </w:trPr>
        <w:tc>
          <w:tcPr>
            <w:tcW w:w="2410" w:type="dxa"/>
            <w:noWrap/>
            <w:vAlign w:val="center"/>
          </w:tcPr>
          <w:p w:rsidR="00C36873" w:rsidRDefault="00C36873" w:rsidP="00C36873">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lastRenderedPageBreak/>
              <w:t>Współpraca z rejestrem mieszkańców</w:t>
            </w:r>
          </w:p>
        </w:tc>
        <w:tc>
          <w:tcPr>
            <w:tcW w:w="5953" w:type="dxa"/>
          </w:tcPr>
          <w:p w:rsidR="00C36873" w:rsidRDefault="00C36873" w:rsidP="00C36873">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A</w:t>
            </w:r>
            <w:r w:rsidRPr="00BF27A1">
              <w:rPr>
                <w:rFonts w:asciiTheme="minorHAnsi" w:hAnsiTheme="minorHAnsi" w:cs="Segoe UI"/>
                <w:color w:val="000000"/>
                <w:sz w:val="18"/>
                <w:szCs w:val="18"/>
              </w:rPr>
              <w:t>ktualizacj</w:t>
            </w:r>
            <w:r>
              <w:rPr>
                <w:rFonts w:asciiTheme="minorHAnsi" w:hAnsiTheme="minorHAnsi" w:cs="Segoe UI"/>
                <w:color w:val="000000"/>
                <w:sz w:val="18"/>
                <w:szCs w:val="18"/>
              </w:rPr>
              <w:t>a</w:t>
            </w:r>
            <w:r w:rsidRPr="00BF27A1">
              <w:rPr>
                <w:rFonts w:asciiTheme="minorHAnsi" w:hAnsiTheme="minorHAnsi" w:cs="Segoe UI"/>
                <w:color w:val="000000"/>
                <w:sz w:val="18"/>
                <w:szCs w:val="18"/>
              </w:rPr>
              <w:t xml:space="preserve"> danych o osobach fizycznych w bazie na podstawie plików w formatach  TBD(protokół 1/B) lub LBD(protokół 0/B) otrzymanych z programu obsługującego Ewidencję ludności. </w:t>
            </w:r>
          </w:p>
          <w:p w:rsidR="00C36873" w:rsidRDefault="00C36873" w:rsidP="00C36873">
            <w:pPr>
              <w:spacing w:after="60" w:line="240" w:lineRule="auto"/>
              <w:ind w:left="0"/>
              <w:jc w:val="both"/>
              <w:rPr>
                <w:rFonts w:asciiTheme="minorHAnsi" w:hAnsiTheme="minorHAnsi" w:cs="Segoe UI"/>
                <w:color w:val="000000"/>
                <w:sz w:val="18"/>
                <w:szCs w:val="18"/>
              </w:rPr>
            </w:pPr>
            <w:r w:rsidRPr="00BF27A1">
              <w:rPr>
                <w:rFonts w:asciiTheme="minorHAnsi" w:hAnsiTheme="minorHAnsi" w:cs="Segoe UI"/>
                <w:color w:val="000000"/>
                <w:sz w:val="18"/>
                <w:szCs w:val="18"/>
              </w:rPr>
              <w:t xml:space="preserve">Aktualizacja </w:t>
            </w:r>
            <w:r>
              <w:rPr>
                <w:rFonts w:asciiTheme="minorHAnsi" w:hAnsiTheme="minorHAnsi" w:cs="Segoe UI"/>
                <w:color w:val="000000"/>
                <w:sz w:val="18"/>
                <w:szCs w:val="18"/>
              </w:rPr>
              <w:t xml:space="preserve">musi </w:t>
            </w:r>
            <w:r w:rsidRPr="00BF27A1">
              <w:rPr>
                <w:rFonts w:asciiTheme="minorHAnsi" w:hAnsiTheme="minorHAnsi" w:cs="Segoe UI"/>
                <w:color w:val="000000"/>
                <w:sz w:val="18"/>
                <w:szCs w:val="18"/>
              </w:rPr>
              <w:t>odbywa</w:t>
            </w:r>
            <w:r>
              <w:rPr>
                <w:rFonts w:asciiTheme="minorHAnsi" w:hAnsiTheme="minorHAnsi" w:cs="Segoe UI"/>
                <w:color w:val="000000"/>
                <w:sz w:val="18"/>
                <w:szCs w:val="18"/>
              </w:rPr>
              <w:t>ć</w:t>
            </w:r>
            <w:r w:rsidRPr="00BF27A1">
              <w:rPr>
                <w:rFonts w:asciiTheme="minorHAnsi" w:hAnsiTheme="minorHAnsi" w:cs="Segoe UI"/>
                <w:color w:val="000000"/>
                <w:sz w:val="18"/>
                <w:szCs w:val="18"/>
              </w:rPr>
              <w:t xml:space="preserve"> się w oparciu o numer Pesel. </w:t>
            </w:r>
          </w:p>
          <w:p w:rsidR="00C36873" w:rsidRDefault="00C36873" w:rsidP="00C36873">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Aktualizacja</w:t>
            </w:r>
            <w:r w:rsidRPr="00BF27A1">
              <w:rPr>
                <w:rFonts w:asciiTheme="minorHAnsi" w:hAnsiTheme="minorHAnsi" w:cs="Segoe UI"/>
                <w:color w:val="000000"/>
                <w:sz w:val="18"/>
                <w:szCs w:val="18"/>
              </w:rPr>
              <w:t xml:space="preserve"> </w:t>
            </w:r>
            <w:r>
              <w:rPr>
                <w:rFonts w:asciiTheme="minorHAnsi" w:hAnsiTheme="minorHAnsi" w:cs="Segoe UI"/>
                <w:color w:val="000000"/>
                <w:sz w:val="18"/>
                <w:szCs w:val="18"/>
              </w:rPr>
              <w:t xml:space="preserve">musi obejmować </w:t>
            </w:r>
            <w:r w:rsidRPr="00BF27A1">
              <w:rPr>
                <w:rFonts w:asciiTheme="minorHAnsi" w:hAnsiTheme="minorHAnsi" w:cs="Segoe UI"/>
                <w:color w:val="000000"/>
                <w:sz w:val="18"/>
                <w:szCs w:val="18"/>
              </w:rPr>
              <w:t>słownik osób fizycznych - miejscowych, wykorzystywany w</w:t>
            </w:r>
            <w:r>
              <w:rPr>
                <w:rFonts w:asciiTheme="minorHAnsi" w:hAnsiTheme="minorHAnsi" w:cs="Segoe UI"/>
                <w:color w:val="000000"/>
                <w:sz w:val="18"/>
                <w:szCs w:val="18"/>
              </w:rPr>
              <w:t> </w:t>
            </w:r>
            <w:r w:rsidRPr="00BF27A1">
              <w:rPr>
                <w:rFonts w:asciiTheme="minorHAnsi" w:hAnsiTheme="minorHAnsi" w:cs="Segoe UI"/>
                <w:color w:val="000000"/>
                <w:sz w:val="18"/>
                <w:szCs w:val="18"/>
              </w:rPr>
              <w:t xml:space="preserve">programach podatkowych. </w:t>
            </w:r>
          </w:p>
          <w:p w:rsidR="00C36873" w:rsidRDefault="00C36873" w:rsidP="00C36873">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Musi um</w:t>
            </w:r>
            <w:r w:rsidRPr="00BF27A1">
              <w:rPr>
                <w:rFonts w:asciiTheme="minorHAnsi" w:hAnsiTheme="minorHAnsi" w:cs="Segoe UI"/>
                <w:color w:val="000000"/>
                <w:sz w:val="18"/>
                <w:szCs w:val="18"/>
              </w:rPr>
              <w:t>ożliw</w:t>
            </w:r>
            <w:r>
              <w:rPr>
                <w:rFonts w:asciiTheme="minorHAnsi" w:hAnsiTheme="minorHAnsi" w:cs="Segoe UI"/>
                <w:color w:val="000000"/>
                <w:sz w:val="18"/>
                <w:szCs w:val="18"/>
              </w:rPr>
              <w:t>iać</w:t>
            </w:r>
            <w:r w:rsidRPr="00BF27A1">
              <w:rPr>
                <w:rFonts w:asciiTheme="minorHAnsi" w:hAnsiTheme="minorHAnsi" w:cs="Segoe UI"/>
                <w:color w:val="000000"/>
                <w:sz w:val="18"/>
                <w:szCs w:val="18"/>
              </w:rPr>
              <w:t xml:space="preserve"> </w:t>
            </w:r>
            <w:r>
              <w:rPr>
                <w:rFonts w:asciiTheme="minorHAnsi" w:hAnsiTheme="minorHAnsi" w:cs="Segoe UI"/>
                <w:color w:val="000000"/>
                <w:sz w:val="18"/>
                <w:szCs w:val="18"/>
              </w:rPr>
              <w:t>tworzenie</w:t>
            </w:r>
            <w:r w:rsidRPr="00BF27A1">
              <w:rPr>
                <w:rFonts w:asciiTheme="minorHAnsi" w:hAnsiTheme="minorHAnsi" w:cs="Segoe UI"/>
                <w:color w:val="000000"/>
                <w:sz w:val="18"/>
                <w:szCs w:val="18"/>
              </w:rPr>
              <w:t xml:space="preserve"> zestawień rozbieżności w danych osobowych pomiędzy poszczególnymi programami  a słownikiem osób fizycznych</w:t>
            </w:r>
            <w:r>
              <w:rPr>
                <w:rFonts w:asciiTheme="minorHAnsi" w:hAnsiTheme="minorHAnsi" w:cs="Segoe UI"/>
                <w:color w:val="000000"/>
                <w:sz w:val="18"/>
                <w:szCs w:val="18"/>
              </w:rPr>
              <w:t>.</w:t>
            </w:r>
          </w:p>
          <w:p w:rsidR="00C36873" w:rsidRPr="00E873EB" w:rsidRDefault="00C36873" w:rsidP="00C36873">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 xml:space="preserve">Możliwość </w:t>
            </w:r>
            <w:r w:rsidRPr="00BF27A1">
              <w:rPr>
                <w:rFonts w:asciiTheme="minorHAnsi" w:hAnsiTheme="minorHAnsi" w:cs="Segoe UI"/>
                <w:color w:val="000000"/>
                <w:sz w:val="18"/>
                <w:szCs w:val="18"/>
              </w:rPr>
              <w:t>zbiorcz</w:t>
            </w:r>
            <w:r>
              <w:rPr>
                <w:rFonts w:asciiTheme="minorHAnsi" w:hAnsiTheme="minorHAnsi" w:cs="Segoe UI"/>
                <w:color w:val="000000"/>
                <w:sz w:val="18"/>
                <w:szCs w:val="18"/>
              </w:rPr>
              <w:t xml:space="preserve">ej i </w:t>
            </w:r>
            <w:r w:rsidRPr="00BF27A1">
              <w:rPr>
                <w:rFonts w:asciiTheme="minorHAnsi" w:hAnsiTheme="minorHAnsi" w:cs="Segoe UI"/>
                <w:color w:val="000000"/>
                <w:sz w:val="18"/>
                <w:szCs w:val="18"/>
              </w:rPr>
              <w:t>indywidualn</w:t>
            </w:r>
            <w:r>
              <w:rPr>
                <w:rFonts w:asciiTheme="minorHAnsi" w:hAnsiTheme="minorHAnsi" w:cs="Segoe UI"/>
                <w:color w:val="000000"/>
                <w:sz w:val="18"/>
                <w:szCs w:val="18"/>
              </w:rPr>
              <w:t>ej</w:t>
            </w:r>
            <w:r w:rsidRPr="00BF27A1">
              <w:rPr>
                <w:rFonts w:asciiTheme="minorHAnsi" w:hAnsiTheme="minorHAnsi" w:cs="Segoe UI"/>
                <w:color w:val="000000"/>
                <w:sz w:val="18"/>
                <w:szCs w:val="18"/>
              </w:rPr>
              <w:t xml:space="preserve"> aktualizacj</w:t>
            </w:r>
            <w:r>
              <w:rPr>
                <w:rFonts w:asciiTheme="minorHAnsi" w:hAnsiTheme="minorHAnsi" w:cs="Segoe UI"/>
                <w:color w:val="000000"/>
                <w:sz w:val="18"/>
                <w:szCs w:val="18"/>
              </w:rPr>
              <w:t>i</w:t>
            </w:r>
            <w:r w:rsidRPr="00BF27A1">
              <w:rPr>
                <w:rFonts w:asciiTheme="minorHAnsi" w:hAnsiTheme="minorHAnsi" w:cs="Segoe UI"/>
                <w:color w:val="000000"/>
                <w:sz w:val="18"/>
                <w:szCs w:val="18"/>
              </w:rPr>
              <w:t xml:space="preserve"> danych </w:t>
            </w:r>
            <w:r>
              <w:rPr>
                <w:rFonts w:asciiTheme="minorHAnsi" w:hAnsiTheme="minorHAnsi" w:cs="Segoe UI"/>
                <w:color w:val="000000"/>
                <w:sz w:val="18"/>
                <w:szCs w:val="18"/>
              </w:rPr>
              <w:t xml:space="preserve">w programach podatkowych </w:t>
            </w:r>
            <w:r w:rsidRPr="00BF27A1">
              <w:rPr>
                <w:rFonts w:asciiTheme="minorHAnsi" w:hAnsiTheme="minorHAnsi" w:cs="Segoe UI"/>
                <w:color w:val="000000"/>
                <w:sz w:val="18"/>
                <w:szCs w:val="18"/>
              </w:rPr>
              <w:t>danymi ze słownika.</w:t>
            </w:r>
          </w:p>
        </w:tc>
        <w:tc>
          <w:tcPr>
            <w:tcW w:w="5954" w:type="dxa"/>
          </w:tcPr>
          <w:p w:rsidR="00C36873" w:rsidRDefault="00C36873" w:rsidP="00C36873">
            <w:pPr>
              <w:spacing w:after="60" w:line="240" w:lineRule="auto"/>
              <w:ind w:left="0"/>
              <w:jc w:val="both"/>
              <w:rPr>
                <w:rFonts w:asciiTheme="minorHAnsi" w:hAnsiTheme="minorHAnsi" w:cs="Segoe UI"/>
                <w:color w:val="000000"/>
                <w:sz w:val="18"/>
                <w:szCs w:val="18"/>
              </w:rPr>
            </w:pPr>
          </w:p>
        </w:tc>
      </w:tr>
      <w:tr w:rsidR="00C36873" w:rsidRPr="00C9383E" w:rsidTr="00C36873">
        <w:trPr>
          <w:trHeight w:val="210"/>
        </w:trPr>
        <w:tc>
          <w:tcPr>
            <w:tcW w:w="2410" w:type="dxa"/>
            <w:noWrap/>
            <w:vAlign w:val="center"/>
          </w:tcPr>
          <w:p w:rsidR="00C36873" w:rsidRDefault="00C36873" w:rsidP="00C36873">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t>Współpraca z ewidencją gruntów</w:t>
            </w:r>
          </w:p>
        </w:tc>
        <w:tc>
          <w:tcPr>
            <w:tcW w:w="5953" w:type="dxa"/>
          </w:tcPr>
          <w:p w:rsidR="00C36873" w:rsidRPr="00E873EB" w:rsidRDefault="00C36873" w:rsidP="00C36873">
            <w:pPr>
              <w:tabs>
                <w:tab w:val="num" w:pos="720"/>
              </w:tabs>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W</w:t>
            </w:r>
            <w:r w:rsidRPr="00E873EB">
              <w:rPr>
                <w:rFonts w:asciiTheme="minorHAnsi" w:hAnsiTheme="minorHAnsi" w:cs="Segoe UI"/>
                <w:color w:val="000000"/>
                <w:sz w:val="18"/>
                <w:szCs w:val="18"/>
              </w:rPr>
              <w:t>budowan</w:t>
            </w:r>
            <w:r>
              <w:rPr>
                <w:rFonts w:asciiTheme="minorHAnsi" w:hAnsiTheme="minorHAnsi" w:cs="Segoe UI"/>
                <w:color w:val="000000"/>
                <w:sz w:val="18"/>
                <w:szCs w:val="18"/>
              </w:rPr>
              <w:t>a</w:t>
            </w:r>
            <w:r w:rsidRPr="00E873EB">
              <w:rPr>
                <w:rFonts w:asciiTheme="minorHAnsi" w:hAnsiTheme="minorHAnsi" w:cs="Segoe UI"/>
                <w:color w:val="000000"/>
                <w:sz w:val="18"/>
                <w:szCs w:val="18"/>
              </w:rPr>
              <w:t xml:space="preserve"> kontrol</w:t>
            </w:r>
            <w:r>
              <w:rPr>
                <w:rFonts w:asciiTheme="minorHAnsi" w:hAnsiTheme="minorHAnsi" w:cs="Segoe UI"/>
                <w:color w:val="000000"/>
                <w:sz w:val="18"/>
                <w:szCs w:val="18"/>
              </w:rPr>
              <w:t>a prawidłowości aktualizacji wraz możliwością</w:t>
            </w:r>
            <w:r w:rsidRPr="00E873EB">
              <w:rPr>
                <w:rFonts w:asciiTheme="minorHAnsi" w:hAnsiTheme="minorHAnsi" w:cs="Segoe UI"/>
                <w:color w:val="000000"/>
                <w:sz w:val="18"/>
                <w:szCs w:val="18"/>
              </w:rPr>
              <w:t xml:space="preserve"> tworz</w:t>
            </w:r>
            <w:r>
              <w:rPr>
                <w:rFonts w:asciiTheme="minorHAnsi" w:hAnsiTheme="minorHAnsi" w:cs="Segoe UI"/>
                <w:color w:val="000000"/>
                <w:sz w:val="18"/>
                <w:szCs w:val="18"/>
              </w:rPr>
              <w:t>enia</w:t>
            </w:r>
            <w:r w:rsidRPr="00E873EB">
              <w:rPr>
                <w:rFonts w:asciiTheme="minorHAnsi" w:hAnsiTheme="minorHAnsi" w:cs="Segoe UI"/>
                <w:color w:val="000000"/>
                <w:sz w:val="18"/>
                <w:szCs w:val="18"/>
              </w:rPr>
              <w:t xml:space="preserve"> raport</w:t>
            </w:r>
            <w:r>
              <w:rPr>
                <w:rFonts w:asciiTheme="minorHAnsi" w:hAnsiTheme="minorHAnsi" w:cs="Segoe UI"/>
                <w:color w:val="000000"/>
                <w:sz w:val="18"/>
                <w:szCs w:val="18"/>
              </w:rPr>
              <w:t>ów z przebiegu aktualizacji.</w:t>
            </w:r>
          </w:p>
          <w:p w:rsidR="00C36873" w:rsidRPr="00E873EB" w:rsidRDefault="00C36873" w:rsidP="00C36873">
            <w:pPr>
              <w:tabs>
                <w:tab w:val="num" w:pos="720"/>
              </w:tabs>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Z</w:t>
            </w:r>
            <w:r w:rsidRPr="00E873EB">
              <w:rPr>
                <w:rFonts w:asciiTheme="minorHAnsi" w:hAnsiTheme="minorHAnsi" w:cs="Segoe UI"/>
                <w:color w:val="000000"/>
                <w:sz w:val="18"/>
                <w:szCs w:val="18"/>
              </w:rPr>
              <w:t xml:space="preserve">aimportowane dane </w:t>
            </w:r>
            <w:r>
              <w:rPr>
                <w:rFonts w:asciiTheme="minorHAnsi" w:hAnsiTheme="minorHAnsi" w:cs="Segoe UI"/>
                <w:color w:val="000000"/>
                <w:sz w:val="18"/>
                <w:szCs w:val="18"/>
              </w:rPr>
              <w:t>muszą</w:t>
            </w:r>
            <w:r w:rsidRPr="00E873EB">
              <w:rPr>
                <w:rFonts w:asciiTheme="minorHAnsi" w:hAnsiTheme="minorHAnsi" w:cs="Segoe UI"/>
                <w:color w:val="000000"/>
                <w:sz w:val="18"/>
                <w:szCs w:val="18"/>
              </w:rPr>
              <w:t xml:space="preserve"> być wykorzyst</w:t>
            </w:r>
            <w:r>
              <w:rPr>
                <w:rFonts w:asciiTheme="minorHAnsi" w:hAnsiTheme="minorHAnsi" w:cs="Segoe UI"/>
                <w:color w:val="000000"/>
                <w:sz w:val="18"/>
                <w:szCs w:val="18"/>
              </w:rPr>
              <w:t>ywane przez programy podatkowe.</w:t>
            </w:r>
          </w:p>
          <w:p w:rsidR="00C36873" w:rsidRPr="00E873EB" w:rsidRDefault="00C36873" w:rsidP="00C36873">
            <w:pPr>
              <w:tabs>
                <w:tab w:val="num" w:pos="720"/>
              </w:tabs>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M</w:t>
            </w:r>
            <w:r w:rsidRPr="00E873EB">
              <w:rPr>
                <w:rFonts w:asciiTheme="minorHAnsi" w:hAnsiTheme="minorHAnsi" w:cs="Segoe UI"/>
                <w:color w:val="000000"/>
                <w:sz w:val="18"/>
                <w:szCs w:val="18"/>
              </w:rPr>
              <w:t>ożliw</w:t>
            </w:r>
            <w:r>
              <w:rPr>
                <w:rFonts w:asciiTheme="minorHAnsi" w:hAnsiTheme="minorHAnsi" w:cs="Segoe UI"/>
                <w:color w:val="000000"/>
                <w:sz w:val="18"/>
                <w:szCs w:val="18"/>
              </w:rPr>
              <w:t>ość</w:t>
            </w:r>
            <w:r w:rsidRPr="00E873EB">
              <w:rPr>
                <w:rFonts w:asciiTheme="minorHAnsi" w:hAnsiTheme="minorHAnsi" w:cs="Segoe UI"/>
                <w:color w:val="000000"/>
                <w:sz w:val="18"/>
                <w:szCs w:val="18"/>
              </w:rPr>
              <w:t xml:space="preserve"> import</w:t>
            </w:r>
            <w:r>
              <w:rPr>
                <w:rFonts w:asciiTheme="minorHAnsi" w:hAnsiTheme="minorHAnsi" w:cs="Segoe UI"/>
                <w:color w:val="000000"/>
                <w:sz w:val="18"/>
                <w:szCs w:val="18"/>
              </w:rPr>
              <w:t>u sekwencyjnego.</w:t>
            </w:r>
          </w:p>
          <w:p w:rsidR="00C36873" w:rsidRPr="00E873EB" w:rsidRDefault="00C36873" w:rsidP="00C36873">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Obsługa</w:t>
            </w:r>
            <w:r w:rsidRPr="00E873EB">
              <w:rPr>
                <w:rFonts w:asciiTheme="minorHAnsi" w:hAnsiTheme="minorHAnsi" w:cs="Segoe UI"/>
                <w:color w:val="000000"/>
                <w:sz w:val="18"/>
                <w:szCs w:val="18"/>
              </w:rPr>
              <w:t xml:space="preserve"> bazy z wieloma jednostkami ewidencyjnymi (miasto i gmina, </w:t>
            </w:r>
            <w:r>
              <w:rPr>
                <w:rFonts w:asciiTheme="minorHAnsi" w:hAnsiTheme="minorHAnsi" w:cs="Segoe UI"/>
                <w:color w:val="000000"/>
                <w:sz w:val="18"/>
                <w:szCs w:val="18"/>
              </w:rPr>
              <w:t>Starostwo).</w:t>
            </w:r>
          </w:p>
        </w:tc>
        <w:tc>
          <w:tcPr>
            <w:tcW w:w="5954" w:type="dxa"/>
          </w:tcPr>
          <w:p w:rsidR="00C36873" w:rsidRDefault="00C36873" w:rsidP="00C36873">
            <w:pPr>
              <w:tabs>
                <w:tab w:val="num" w:pos="720"/>
              </w:tabs>
              <w:spacing w:after="60" w:line="240" w:lineRule="auto"/>
              <w:ind w:left="0"/>
              <w:jc w:val="both"/>
              <w:rPr>
                <w:rFonts w:asciiTheme="minorHAnsi" w:hAnsiTheme="minorHAnsi" w:cs="Segoe UI"/>
                <w:color w:val="000000"/>
                <w:sz w:val="18"/>
                <w:szCs w:val="18"/>
              </w:rPr>
            </w:pPr>
          </w:p>
        </w:tc>
      </w:tr>
      <w:tr w:rsidR="00C36873" w:rsidRPr="00C9383E" w:rsidTr="00C36873">
        <w:trPr>
          <w:trHeight w:val="210"/>
        </w:trPr>
        <w:tc>
          <w:tcPr>
            <w:tcW w:w="2410" w:type="dxa"/>
            <w:noWrap/>
            <w:vAlign w:val="center"/>
          </w:tcPr>
          <w:p w:rsidR="00C36873" w:rsidRDefault="00C36873" w:rsidP="00C36873">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t>Współpraca z ewidencją pojazdów i kierowców</w:t>
            </w:r>
          </w:p>
        </w:tc>
        <w:tc>
          <w:tcPr>
            <w:tcW w:w="5953" w:type="dxa"/>
          </w:tcPr>
          <w:p w:rsidR="00C36873" w:rsidRPr="00D47514" w:rsidRDefault="00C36873" w:rsidP="00C36873">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 xml:space="preserve">Możliwość </w:t>
            </w:r>
            <w:r w:rsidRPr="00D47514">
              <w:rPr>
                <w:rFonts w:asciiTheme="minorHAnsi" w:hAnsiTheme="minorHAnsi" w:cs="Segoe UI"/>
                <w:color w:val="000000"/>
                <w:sz w:val="18"/>
                <w:szCs w:val="18"/>
              </w:rPr>
              <w:t>tabelaryczn</w:t>
            </w:r>
            <w:r>
              <w:rPr>
                <w:rFonts w:asciiTheme="minorHAnsi" w:hAnsiTheme="minorHAnsi" w:cs="Segoe UI"/>
                <w:color w:val="000000"/>
                <w:sz w:val="18"/>
                <w:szCs w:val="18"/>
              </w:rPr>
              <w:t>ego</w:t>
            </w:r>
            <w:r w:rsidRPr="00D47514">
              <w:rPr>
                <w:rFonts w:asciiTheme="minorHAnsi" w:hAnsiTheme="minorHAnsi" w:cs="Segoe UI"/>
                <w:color w:val="000000"/>
                <w:sz w:val="18"/>
                <w:szCs w:val="18"/>
              </w:rPr>
              <w:t xml:space="preserve"> podgląd</w:t>
            </w:r>
            <w:r>
              <w:rPr>
                <w:rFonts w:asciiTheme="minorHAnsi" w:hAnsiTheme="minorHAnsi" w:cs="Segoe UI"/>
                <w:color w:val="000000"/>
                <w:sz w:val="18"/>
                <w:szCs w:val="18"/>
              </w:rPr>
              <w:t>u</w:t>
            </w:r>
            <w:r w:rsidRPr="00D47514">
              <w:rPr>
                <w:rFonts w:asciiTheme="minorHAnsi" w:hAnsiTheme="minorHAnsi" w:cs="Segoe UI"/>
                <w:color w:val="000000"/>
                <w:sz w:val="18"/>
                <w:szCs w:val="18"/>
              </w:rPr>
              <w:t xml:space="preserve"> danych zawartych w pliku XML pochodzącego z bazy Centralnej Ewidencji Pojazdów i Kierowców, m. in. informacji o pojazdach nabytych, zarejestrowanych, zbytych, wyrejestrowanych, wycofanych czasowo z ruchu lub do dopuszczonych ponownie do ruchu</w:t>
            </w:r>
            <w:r>
              <w:rPr>
                <w:rFonts w:asciiTheme="minorHAnsi" w:hAnsiTheme="minorHAnsi" w:cs="Segoe UI"/>
                <w:color w:val="000000"/>
                <w:sz w:val="18"/>
                <w:szCs w:val="18"/>
              </w:rPr>
              <w:t xml:space="preserve"> a także danych ich właścicieli.</w:t>
            </w:r>
          </w:p>
          <w:p w:rsidR="00C36873" w:rsidRPr="00D47514" w:rsidRDefault="00C36873" w:rsidP="00C36873">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Możliwość</w:t>
            </w:r>
            <w:r w:rsidRPr="00D47514">
              <w:rPr>
                <w:rFonts w:asciiTheme="minorHAnsi" w:hAnsiTheme="minorHAnsi" w:cs="Segoe UI"/>
                <w:color w:val="000000"/>
                <w:sz w:val="18"/>
                <w:szCs w:val="18"/>
              </w:rPr>
              <w:t xml:space="preserve"> dostosowa</w:t>
            </w:r>
            <w:r>
              <w:rPr>
                <w:rFonts w:asciiTheme="minorHAnsi" w:hAnsiTheme="minorHAnsi" w:cs="Segoe UI"/>
                <w:color w:val="000000"/>
                <w:sz w:val="18"/>
                <w:szCs w:val="18"/>
              </w:rPr>
              <w:t>nia</w:t>
            </w:r>
            <w:r w:rsidRPr="00D47514">
              <w:rPr>
                <w:rFonts w:asciiTheme="minorHAnsi" w:hAnsiTheme="minorHAnsi" w:cs="Segoe UI"/>
                <w:color w:val="000000"/>
                <w:sz w:val="18"/>
                <w:szCs w:val="18"/>
              </w:rPr>
              <w:t xml:space="preserve"> algorytm</w:t>
            </w:r>
            <w:r>
              <w:rPr>
                <w:rFonts w:asciiTheme="minorHAnsi" w:hAnsiTheme="minorHAnsi" w:cs="Segoe UI"/>
                <w:color w:val="000000"/>
                <w:sz w:val="18"/>
                <w:szCs w:val="18"/>
              </w:rPr>
              <w:t>u</w:t>
            </w:r>
            <w:r w:rsidRPr="00D47514">
              <w:rPr>
                <w:rFonts w:asciiTheme="minorHAnsi" w:hAnsiTheme="minorHAnsi" w:cs="Segoe UI"/>
                <w:color w:val="000000"/>
                <w:sz w:val="18"/>
                <w:szCs w:val="18"/>
              </w:rPr>
              <w:t xml:space="preserve"> impor</w:t>
            </w:r>
            <w:r>
              <w:rPr>
                <w:rFonts w:asciiTheme="minorHAnsi" w:hAnsiTheme="minorHAnsi" w:cs="Segoe UI"/>
                <w:color w:val="000000"/>
                <w:sz w:val="18"/>
                <w:szCs w:val="18"/>
              </w:rPr>
              <w:t>tu do zmian struktury pliku xml.</w:t>
            </w:r>
          </w:p>
          <w:p w:rsidR="00C36873" w:rsidRPr="00D47514" w:rsidRDefault="00C36873" w:rsidP="00C36873">
            <w:pPr>
              <w:spacing w:after="60" w:line="240" w:lineRule="auto"/>
              <w:ind w:left="0"/>
              <w:jc w:val="both"/>
              <w:rPr>
                <w:rFonts w:asciiTheme="minorHAnsi" w:hAnsiTheme="minorHAnsi" w:cs="Segoe UI"/>
                <w:color w:val="000000"/>
                <w:sz w:val="18"/>
                <w:szCs w:val="18"/>
              </w:rPr>
            </w:pPr>
            <w:r w:rsidRPr="00D47514">
              <w:rPr>
                <w:rFonts w:asciiTheme="minorHAnsi" w:hAnsiTheme="minorHAnsi" w:cs="Segoe UI"/>
                <w:color w:val="000000"/>
                <w:sz w:val="18"/>
                <w:szCs w:val="18"/>
              </w:rPr>
              <w:t>Współprac</w:t>
            </w:r>
            <w:r>
              <w:rPr>
                <w:rFonts w:asciiTheme="minorHAnsi" w:hAnsiTheme="minorHAnsi" w:cs="Segoe UI"/>
                <w:color w:val="000000"/>
                <w:sz w:val="18"/>
                <w:szCs w:val="18"/>
              </w:rPr>
              <w:t>a</w:t>
            </w:r>
            <w:r w:rsidRPr="00D47514">
              <w:rPr>
                <w:rFonts w:asciiTheme="minorHAnsi" w:hAnsiTheme="minorHAnsi" w:cs="Segoe UI"/>
                <w:color w:val="000000"/>
                <w:sz w:val="18"/>
                <w:szCs w:val="18"/>
              </w:rPr>
              <w:t xml:space="preserve"> z modułem podatku od środków transportowych </w:t>
            </w:r>
            <w:r>
              <w:rPr>
                <w:rFonts w:asciiTheme="minorHAnsi" w:hAnsiTheme="minorHAnsi" w:cs="Segoe UI"/>
                <w:color w:val="000000"/>
                <w:sz w:val="18"/>
                <w:szCs w:val="18"/>
              </w:rPr>
              <w:t xml:space="preserve">w sposób </w:t>
            </w:r>
            <w:r w:rsidRPr="00D47514">
              <w:rPr>
                <w:rFonts w:asciiTheme="minorHAnsi" w:hAnsiTheme="minorHAnsi" w:cs="Segoe UI"/>
                <w:color w:val="000000"/>
                <w:sz w:val="18"/>
                <w:szCs w:val="18"/>
              </w:rPr>
              <w:t>umożliwiając</w:t>
            </w:r>
            <w:r>
              <w:rPr>
                <w:rFonts w:asciiTheme="minorHAnsi" w:hAnsiTheme="minorHAnsi" w:cs="Segoe UI"/>
                <w:color w:val="000000"/>
                <w:sz w:val="18"/>
                <w:szCs w:val="18"/>
              </w:rPr>
              <w:t>y</w:t>
            </w:r>
            <w:r w:rsidRPr="00D47514">
              <w:rPr>
                <w:rFonts w:asciiTheme="minorHAnsi" w:hAnsiTheme="minorHAnsi" w:cs="Segoe UI"/>
                <w:color w:val="000000"/>
                <w:sz w:val="18"/>
                <w:szCs w:val="18"/>
              </w:rPr>
              <w:t>  podgląd w systemie podatkowym danych z pliku xml i wstawianie danych o pojazdach b</w:t>
            </w:r>
            <w:r>
              <w:rPr>
                <w:rFonts w:asciiTheme="minorHAnsi" w:hAnsiTheme="minorHAnsi" w:cs="Segoe UI"/>
                <w:color w:val="000000"/>
                <w:sz w:val="18"/>
                <w:szCs w:val="18"/>
              </w:rPr>
              <w:t>ezpośrednio na konta podatkowe.</w:t>
            </w:r>
          </w:p>
          <w:p w:rsidR="00C36873" w:rsidRDefault="00C36873" w:rsidP="00C36873">
            <w:pPr>
              <w:tabs>
                <w:tab w:val="num" w:pos="720"/>
              </w:tabs>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lastRenderedPageBreak/>
              <w:t>A</w:t>
            </w:r>
            <w:r w:rsidRPr="00D47514">
              <w:rPr>
                <w:rFonts w:asciiTheme="minorHAnsi" w:hAnsiTheme="minorHAnsi" w:cs="Segoe UI"/>
                <w:color w:val="000000"/>
                <w:sz w:val="18"/>
                <w:szCs w:val="18"/>
              </w:rPr>
              <w:t xml:space="preserve">utomatyczne filtrowanie danych z CEPiKu </w:t>
            </w:r>
            <w:r>
              <w:rPr>
                <w:rFonts w:asciiTheme="minorHAnsi" w:hAnsiTheme="minorHAnsi" w:cs="Segoe UI"/>
                <w:color w:val="000000"/>
                <w:sz w:val="18"/>
                <w:szCs w:val="18"/>
              </w:rPr>
              <w:t>w</w:t>
            </w:r>
            <w:r w:rsidRPr="00D47514">
              <w:rPr>
                <w:rFonts w:asciiTheme="minorHAnsi" w:hAnsiTheme="minorHAnsi" w:cs="Segoe UI"/>
                <w:color w:val="000000"/>
                <w:sz w:val="18"/>
                <w:szCs w:val="18"/>
              </w:rPr>
              <w:t xml:space="preserve"> systemie podatku od środków transportowych z podziałem na pojazdy nieistniejące dotychczas w bazie podatkowej, istniejące ale u innego podatnika, istniejące i opod</w:t>
            </w:r>
            <w:r>
              <w:rPr>
                <w:rFonts w:asciiTheme="minorHAnsi" w:hAnsiTheme="minorHAnsi" w:cs="Segoe UI"/>
                <w:color w:val="000000"/>
                <w:sz w:val="18"/>
                <w:szCs w:val="18"/>
              </w:rPr>
              <w:t>atkowane u właściwego podatnika.</w:t>
            </w:r>
          </w:p>
        </w:tc>
        <w:tc>
          <w:tcPr>
            <w:tcW w:w="5954" w:type="dxa"/>
          </w:tcPr>
          <w:p w:rsidR="00C36873" w:rsidRDefault="00C36873" w:rsidP="00C36873">
            <w:pPr>
              <w:spacing w:after="60" w:line="240" w:lineRule="auto"/>
              <w:ind w:left="0"/>
              <w:jc w:val="both"/>
              <w:rPr>
                <w:rFonts w:asciiTheme="minorHAnsi" w:hAnsiTheme="minorHAnsi" w:cs="Segoe UI"/>
                <w:color w:val="000000"/>
                <w:sz w:val="18"/>
                <w:szCs w:val="18"/>
              </w:rPr>
            </w:pPr>
          </w:p>
        </w:tc>
      </w:tr>
      <w:tr w:rsidR="00C36873" w:rsidRPr="00C9383E" w:rsidTr="00C36873">
        <w:trPr>
          <w:trHeight w:val="210"/>
        </w:trPr>
        <w:tc>
          <w:tcPr>
            <w:tcW w:w="2410" w:type="dxa"/>
            <w:noWrap/>
            <w:vAlign w:val="center"/>
          </w:tcPr>
          <w:p w:rsidR="00C36873" w:rsidRDefault="00C36873" w:rsidP="00C36873">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lastRenderedPageBreak/>
              <w:t>Inne</w:t>
            </w:r>
          </w:p>
        </w:tc>
        <w:tc>
          <w:tcPr>
            <w:tcW w:w="5953" w:type="dxa"/>
          </w:tcPr>
          <w:p w:rsidR="00C36873" w:rsidRPr="001A31D4" w:rsidRDefault="00C36873" w:rsidP="00C36873">
            <w:pPr>
              <w:pStyle w:val="Style29"/>
              <w:spacing w:before="60" w:after="60" w:line="240" w:lineRule="auto"/>
              <w:jc w:val="both"/>
              <w:rPr>
                <w:rFonts w:asciiTheme="minorHAnsi" w:hAnsiTheme="minorHAnsi"/>
                <w:b/>
                <w:sz w:val="18"/>
                <w:szCs w:val="18"/>
              </w:rPr>
            </w:pPr>
            <w:r>
              <w:rPr>
                <w:rFonts w:asciiTheme="minorHAnsi" w:hAnsiTheme="minorHAnsi"/>
                <w:sz w:val="18"/>
                <w:szCs w:val="18"/>
              </w:rPr>
              <w:t>Zamawiający wymaga</w:t>
            </w:r>
            <w:r w:rsidRPr="001A31D4">
              <w:rPr>
                <w:rFonts w:asciiTheme="minorHAnsi" w:hAnsiTheme="minorHAnsi"/>
                <w:sz w:val="18"/>
                <w:szCs w:val="18"/>
              </w:rPr>
              <w:t xml:space="preserve"> w okresie trwania projektu dostosowanie systemów dziedzinowych (podatku od nieruchomości, rolny, leśny osób fizycznych i prawnych, podatku od środków transportowych) do zmieniających się przepisów prawa oraz zmiany funkcjonalności w celu skutecznego świadczenia elektronicznych usług publicznych. </w:t>
            </w:r>
          </w:p>
        </w:tc>
        <w:tc>
          <w:tcPr>
            <w:tcW w:w="5954" w:type="dxa"/>
          </w:tcPr>
          <w:p w:rsidR="00C36873" w:rsidRDefault="00C36873" w:rsidP="00C36873">
            <w:pPr>
              <w:pStyle w:val="Style29"/>
              <w:spacing w:before="60" w:after="60" w:line="240" w:lineRule="auto"/>
              <w:jc w:val="both"/>
              <w:rPr>
                <w:rFonts w:asciiTheme="minorHAnsi" w:hAnsiTheme="minorHAnsi"/>
                <w:sz w:val="18"/>
                <w:szCs w:val="18"/>
              </w:rPr>
            </w:pPr>
          </w:p>
        </w:tc>
      </w:tr>
    </w:tbl>
    <w:p w:rsidR="00800538" w:rsidRDefault="00800538" w:rsidP="00800538">
      <w:pPr>
        <w:spacing w:before="360" w:line="276" w:lineRule="auto"/>
        <w:ind w:left="0"/>
        <w:rPr>
          <w:rFonts w:asciiTheme="minorHAnsi" w:eastAsia="Calibri" w:hAnsiTheme="minorHAnsi" w:cstheme="minorHAnsi"/>
          <w:b/>
          <w:sz w:val="28"/>
          <w:szCs w:val="28"/>
          <w:lang w:eastAsia="en-US"/>
        </w:rPr>
      </w:pPr>
      <w:r w:rsidRPr="00800538">
        <w:rPr>
          <w:rFonts w:asciiTheme="minorHAnsi" w:eastAsia="Calibri" w:hAnsiTheme="minorHAnsi" w:cstheme="minorHAnsi"/>
          <w:b/>
          <w:sz w:val="28"/>
          <w:szCs w:val="28"/>
          <w:lang w:eastAsia="en-US"/>
        </w:rPr>
        <w:t>Moduł udostępnienia eUsług w zakresie informacji i regulacji zobowiąz</w:t>
      </w:r>
      <w:r w:rsidR="00D6002F">
        <w:rPr>
          <w:rFonts w:asciiTheme="minorHAnsi" w:eastAsia="Calibri" w:hAnsiTheme="minorHAnsi" w:cstheme="minorHAnsi"/>
          <w:b/>
          <w:sz w:val="28"/>
          <w:szCs w:val="28"/>
          <w:lang w:eastAsia="en-US"/>
        </w:rPr>
        <w:t xml:space="preserve">ań </w:t>
      </w:r>
      <w:r w:rsidR="007234E2">
        <w:rPr>
          <w:b/>
          <w:bCs/>
          <w:sz w:val="26"/>
          <w:szCs w:val="26"/>
        </w:rPr>
        <w:t xml:space="preserve">w zakresie </w:t>
      </w:r>
      <w:r w:rsidR="007234E2" w:rsidRPr="00FB4FD5">
        <w:rPr>
          <w:b/>
          <w:bCs/>
          <w:sz w:val="26"/>
          <w:szCs w:val="26"/>
        </w:rPr>
        <w:t>zobowiązań</w:t>
      </w:r>
      <w:r w:rsidR="007234E2">
        <w:rPr>
          <w:rFonts w:asciiTheme="minorHAnsi" w:eastAsia="Calibri" w:hAnsiTheme="minorHAnsi" w:cstheme="minorHAnsi"/>
          <w:b/>
          <w:sz w:val="28"/>
          <w:szCs w:val="28"/>
          <w:lang w:eastAsia="en-US"/>
        </w:rPr>
        <w:t xml:space="preserve"> </w:t>
      </w:r>
      <w:r w:rsidR="00D6002F">
        <w:rPr>
          <w:rFonts w:asciiTheme="minorHAnsi" w:eastAsia="Calibri" w:hAnsiTheme="minorHAnsi" w:cstheme="minorHAnsi"/>
          <w:b/>
          <w:sz w:val="28"/>
          <w:szCs w:val="28"/>
          <w:lang w:eastAsia="en-US"/>
        </w:rPr>
        <w:t>z tytułu gospodarki odpadami</w:t>
      </w:r>
    </w:p>
    <w:p w:rsidR="00800538" w:rsidRDefault="00800538" w:rsidP="00800538">
      <w:pPr>
        <w:spacing w:before="120" w:after="360"/>
        <w:ind w:left="0"/>
        <w:rPr>
          <w:rFonts w:asciiTheme="minorHAnsi" w:hAnsiTheme="minorHAnsi" w:cstheme="minorHAnsi"/>
          <w:sz w:val="24"/>
        </w:rPr>
      </w:pPr>
      <w:r w:rsidRPr="00972790">
        <w:rPr>
          <w:rFonts w:asciiTheme="minorHAnsi" w:hAnsiTheme="minorHAnsi" w:cstheme="minorHAnsi"/>
          <w:sz w:val="24"/>
        </w:rPr>
        <w:t>Producent/</w:t>
      </w:r>
      <w:r>
        <w:rPr>
          <w:rFonts w:asciiTheme="minorHAnsi" w:hAnsiTheme="minorHAnsi" w:cstheme="minorHAnsi"/>
          <w:sz w:val="24"/>
        </w:rPr>
        <w:t>Nazwa systemu</w:t>
      </w:r>
      <w:r w:rsidRPr="00972790">
        <w:rPr>
          <w:rFonts w:asciiTheme="minorHAnsi" w:hAnsiTheme="minorHAnsi" w:cstheme="minorHAnsi"/>
          <w:sz w:val="24"/>
        </w:rPr>
        <w:t>………………………………………………………………………………………</w:t>
      </w:r>
    </w:p>
    <w:p w:rsidR="00D95DC6" w:rsidRPr="00D95DC6" w:rsidRDefault="00D95DC6" w:rsidP="00D95DC6">
      <w:pPr>
        <w:spacing w:before="120" w:after="360"/>
        <w:ind w:left="0"/>
        <w:rPr>
          <w:rFonts w:asciiTheme="minorHAnsi" w:hAnsiTheme="minorHAnsi" w:cstheme="minorHAnsi"/>
          <w:sz w:val="24"/>
          <w:vertAlign w:val="superscript"/>
        </w:rPr>
      </w:pPr>
      <w:r>
        <w:rPr>
          <w:rFonts w:asciiTheme="minorHAnsi" w:hAnsiTheme="minorHAnsi" w:cstheme="minorHAnsi"/>
          <w:sz w:val="24"/>
        </w:rPr>
        <w:t>Zastosowana platforma bazodanowa  Producent/Nazwa ……………………………………………………………………………………….. open</w:t>
      </w:r>
      <w:r w:rsidR="00664D9B">
        <w:rPr>
          <w:rFonts w:asciiTheme="minorHAnsi" w:hAnsiTheme="minorHAnsi" w:cstheme="minorHAnsi"/>
          <w:sz w:val="24"/>
        </w:rPr>
        <w:t>-</w:t>
      </w:r>
      <w:r>
        <w:rPr>
          <w:rFonts w:asciiTheme="minorHAnsi" w:hAnsiTheme="minorHAnsi" w:cstheme="minorHAnsi"/>
          <w:sz w:val="24"/>
        </w:rPr>
        <w:t>source (tak/nie) ……………..</w:t>
      </w:r>
    </w:p>
    <w:tbl>
      <w:tblPr>
        <w:tblW w:w="1431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10"/>
        <w:gridCol w:w="5954"/>
        <w:gridCol w:w="5954"/>
      </w:tblGrid>
      <w:tr w:rsidR="00C36873" w:rsidRPr="00C9383E" w:rsidTr="00C36873">
        <w:trPr>
          <w:trHeight w:val="360"/>
        </w:trPr>
        <w:tc>
          <w:tcPr>
            <w:tcW w:w="2410" w:type="dxa"/>
            <w:shd w:val="clear" w:color="auto" w:fill="17365D" w:themeFill="text2" w:themeFillShade="BF"/>
            <w:noWrap/>
            <w:vAlign w:val="center"/>
            <w:hideMark/>
          </w:tcPr>
          <w:p w:rsidR="00C36873" w:rsidRPr="00C9383E" w:rsidRDefault="00C36873" w:rsidP="00C36873">
            <w:pPr>
              <w:spacing w:line="240" w:lineRule="auto"/>
              <w:ind w:left="0"/>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Nazwa k</w:t>
            </w:r>
            <w:r w:rsidRPr="00C9383E">
              <w:rPr>
                <w:rFonts w:asciiTheme="minorHAnsi" w:hAnsiTheme="minorHAnsi"/>
                <w:b/>
                <w:color w:val="FFFFFF" w:themeColor="background1"/>
                <w:sz w:val="20"/>
                <w:szCs w:val="20"/>
              </w:rPr>
              <w:t>omponent</w:t>
            </w:r>
            <w:r>
              <w:rPr>
                <w:rFonts w:asciiTheme="minorHAnsi" w:hAnsiTheme="minorHAnsi"/>
                <w:b/>
                <w:color w:val="FFFFFF" w:themeColor="background1"/>
                <w:sz w:val="20"/>
                <w:szCs w:val="20"/>
              </w:rPr>
              <w:t>u</w:t>
            </w:r>
          </w:p>
        </w:tc>
        <w:tc>
          <w:tcPr>
            <w:tcW w:w="5954" w:type="dxa"/>
            <w:shd w:val="clear" w:color="auto" w:fill="17365D" w:themeFill="text2" w:themeFillShade="BF"/>
            <w:noWrap/>
            <w:vAlign w:val="center"/>
            <w:hideMark/>
          </w:tcPr>
          <w:p w:rsidR="00C36873" w:rsidRPr="00C9383E" w:rsidRDefault="00C36873" w:rsidP="00C36873">
            <w:pPr>
              <w:spacing w:after="60" w:line="240" w:lineRule="auto"/>
              <w:ind w:left="0"/>
              <w:contextualSpacing/>
              <w:jc w:val="center"/>
              <w:rPr>
                <w:rFonts w:asciiTheme="minorHAnsi" w:hAnsiTheme="minorHAnsi"/>
                <w:b/>
                <w:color w:val="FFFFFF" w:themeColor="background1"/>
                <w:sz w:val="20"/>
                <w:szCs w:val="20"/>
              </w:rPr>
            </w:pPr>
            <w:r w:rsidRPr="00B5111E">
              <w:rPr>
                <w:rFonts w:asciiTheme="minorHAnsi" w:hAnsiTheme="minorHAnsi"/>
                <w:b/>
                <w:color w:val="FFFFFF" w:themeColor="background1"/>
                <w:sz w:val="20"/>
                <w:szCs w:val="20"/>
              </w:rPr>
              <w:t xml:space="preserve">Wymagane </w:t>
            </w:r>
            <w:r>
              <w:rPr>
                <w:rFonts w:asciiTheme="minorHAnsi" w:hAnsiTheme="minorHAnsi"/>
                <w:b/>
                <w:color w:val="FFFFFF" w:themeColor="background1"/>
                <w:sz w:val="20"/>
                <w:szCs w:val="20"/>
              </w:rPr>
              <w:t>m</w:t>
            </w:r>
            <w:r w:rsidRPr="00C9383E">
              <w:rPr>
                <w:rFonts w:asciiTheme="minorHAnsi" w:hAnsiTheme="minorHAnsi"/>
                <w:b/>
                <w:color w:val="FFFFFF" w:themeColor="background1"/>
                <w:sz w:val="20"/>
                <w:szCs w:val="20"/>
              </w:rPr>
              <w:t>inimalne</w:t>
            </w:r>
            <w:r w:rsidRPr="00B5111E">
              <w:rPr>
                <w:rFonts w:asciiTheme="minorHAnsi" w:hAnsiTheme="minorHAnsi"/>
                <w:b/>
                <w:color w:val="FFFFFF" w:themeColor="background1"/>
                <w:sz w:val="20"/>
                <w:szCs w:val="20"/>
              </w:rPr>
              <w:t xml:space="preserve"> parametry </w:t>
            </w:r>
            <w:r>
              <w:rPr>
                <w:rFonts w:asciiTheme="minorHAnsi" w:hAnsiTheme="minorHAnsi"/>
                <w:b/>
                <w:color w:val="FFFFFF" w:themeColor="background1"/>
                <w:sz w:val="20"/>
                <w:szCs w:val="20"/>
              </w:rPr>
              <w:t>funkcjonalne</w:t>
            </w:r>
          </w:p>
        </w:tc>
        <w:tc>
          <w:tcPr>
            <w:tcW w:w="5954" w:type="dxa"/>
            <w:shd w:val="clear" w:color="auto" w:fill="17365D" w:themeFill="text2" w:themeFillShade="BF"/>
          </w:tcPr>
          <w:p w:rsidR="00C36873" w:rsidRDefault="00C36873" w:rsidP="00C36873">
            <w:pPr>
              <w:spacing w:after="0" w:line="240" w:lineRule="auto"/>
              <w:ind w:left="0"/>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Spełnia/Nie spełnia</w:t>
            </w:r>
          </w:p>
          <w:p w:rsidR="00C36873" w:rsidRPr="00B5111E" w:rsidRDefault="00C36873" w:rsidP="00C36873">
            <w:pPr>
              <w:spacing w:before="0" w:after="60" w:line="240" w:lineRule="auto"/>
              <w:ind w:left="0"/>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Opis parametrów oferowanego rozwiązania</w:t>
            </w:r>
          </w:p>
        </w:tc>
      </w:tr>
      <w:tr w:rsidR="00C36873" w:rsidRPr="00C9383E" w:rsidTr="00C36873">
        <w:trPr>
          <w:trHeight w:val="210"/>
        </w:trPr>
        <w:tc>
          <w:tcPr>
            <w:tcW w:w="2410" w:type="dxa"/>
            <w:noWrap/>
            <w:vAlign w:val="center"/>
          </w:tcPr>
          <w:p w:rsidR="00C36873" w:rsidRDefault="00C36873" w:rsidP="00C36873">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t>Informacje ogólne</w:t>
            </w:r>
          </w:p>
        </w:tc>
        <w:tc>
          <w:tcPr>
            <w:tcW w:w="5954" w:type="dxa"/>
          </w:tcPr>
          <w:p w:rsidR="00C36873" w:rsidRPr="00FA63EC" w:rsidRDefault="00C36873" w:rsidP="00C36873">
            <w:pPr>
              <w:pStyle w:val="Style29"/>
              <w:spacing w:before="60" w:after="60" w:line="240" w:lineRule="auto"/>
              <w:jc w:val="both"/>
              <w:rPr>
                <w:rFonts w:asciiTheme="minorHAnsi" w:hAnsiTheme="minorHAnsi" w:cs="Segoe UI"/>
                <w:color w:val="000000"/>
                <w:sz w:val="18"/>
                <w:szCs w:val="18"/>
              </w:rPr>
            </w:pPr>
            <w:r w:rsidRPr="00FA63EC">
              <w:rPr>
                <w:rFonts w:asciiTheme="minorHAnsi" w:hAnsiTheme="minorHAnsi" w:cs="Segoe UI"/>
                <w:color w:val="000000"/>
                <w:sz w:val="18"/>
                <w:szCs w:val="18"/>
              </w:rPr>
              <w:t xml:space="preserve">Moduł musi </w:t>
            </w:r>
            <w:r>
              <w:rPr>
                <w:rFonts w:asciiTheme="minorHAnsi" w:hAnsiTheme="minorHAnsi" w:cs="Segoe UI"/>
                <w:color w:val="000000"/>
                <w:sz w:val="18"/>
                <w:szCs w:val="18"/>
              </w:rPr>
              <w:t xml:space="preserve">udostępniać </w:t>
            </w:r>
            <w:r w:rsidRPr="00FA63EC">
              <w:rPr>
                <w:rFonts w:asciiTheme="minorHAnsi" w:hAnsiTheme="minorHAnsi" w:cs="Segoe UI"/>
                <w:color w:val="000000"/>
                <w:sz w:val="18"/>
                <w:szCs w:val="18"/>
              </w:rPr>
              <w:t xml:space="preserve">z aplikacji dziedzinowych </w:t>
            </w:r>
            <w:r>
              <w:rPr>
                <w:rFonts w:asciiTheme="minorHAnsi" w:hAnsiTheme="minorHAnsi" w:cs="Segoe UI"/>
                <w:color w:val="000000"/>
                <w:sz w:val="18"/>
                <w:szCs w:val="18"/>
              </w:rPr>
              <w:t>e-Usługi</w:t>
            </w:r>
            <w:r w:rsidRPr="00FA63EC">
              <w:rPr>
                <w:rFonts w:asciiTheme="minorHAnsi" w:hAnsiTheme="minorHAnsi" w:cs="Segoe UI"/>
                <w:color w:val="000000"/>
                <w:sz w:val="18"/>
                <w:szCs w:val="18"/>
              </w:rPr>
              <w:t xml:space="preserve"> w zakresie informacji i regulacji zobowiązań w zakresie zobowiązań z tytułu gospodarki odpadami.</w:t>
            </w:r>
          </w:p>
          <w:p w:rsidR="00C36873" w:rsidRDefault="00C36873" w:rsidP="00C36873">
            <w:pPr>
              <w:pStyle w:val="Style29"/>
              <w:spacing w:before="60" w:after="60" w:line="240" w:lineRule="auto"/>
              <w:jc w:val="both"/>
              <w:rPr>
                <w:rFonts w:asciiTheme="minorHAnsi" w:hAnsiTheme="minorHAnsi" w:cs="Segoe UI"/>
                <w:color w:val="000000"/>
                <w:sz w:val="18"/>
                <w:szCs w:val="18"/>
              </w:rPr>
            </w:pPr>
            <w:r>
              <w:rPr>
                <w:rFonts w:asciiTheme="minorHAnsi" w:hAnsiTheme="minorHAnsi" w:cs="Segoe UI"/>
                <w:color w:val="000000"/>
                <w:sz w:val="18"/>
                <w:szCs w:val="18"/>
              </w:rPr>
              <w:t>Musi zapewnić p</w:t>
            </w:r>
            <w:r w:rsidRPr="005446E5">
              <w:rPr>
                <w:rFonts w:asciiTheme="minorHAnsi" w:hAnsiTheme="minorHAnsi" w:cs="Segoe UI"/>
                <w:color w:val="000000"/>
                <w:sz w:val="18"/>
                <w:szCs w:val="18"/>
              </w:rPr>
              <w:t>ełn</w:t>
            </w:r>
            <w:r>
              <w:rPr>
                <w:rFonts w:asciiTheme="minorHAnsi" w:hAnsiTheme="minorHAnsi" w:cs="Segoe UI"/>
                <w:color w:val="000000"/>
                <w:sz w:val="18"/>
                <w:szCs w:val="18"/>
              </w:rPr>
              <w:t>ą integrację</w:t>
            </w:r>
            <w:r w:rsidRPr="005446E5">
              <w:rPr>
                <w:rFonts w:asciiTheme="minorHAnsi" w:hAnsiTheme="minorHAnsi" w:cs="Segoe UI"/>
                <w:color w:val="000000"/>
                <w:sz w:val="18"/>
                <w:szCs w:val="18"/>
              </w:rPr>
              <w:t xml:space="preserve"> z repozytorium dokumentów </w:t>
            </w:r>
            <w:r>
              <w:rPr>
                <w:rFonts w:asciiTheme="minorHAnsi" w:hAnsiTheme="minorHAnsi" w:cs="Segoe UI"/>
                <w:color w:val="000000"/>
                <w:sz w:val="18"/>
                <w:szCs w:val="18"/>
              </w:rPr>
              <w:t xml:space="preserve">oraz dostarczonym portalem </w:t>
            </w:r>
            <w:r w:rsidRPr="005446E5">
              <w:rPr>
                <w:rFonts w:asciiTheme="minorHAnsi" w:hAnsiTheme="minorHAnsi" w:cs="Segoe UI"/>
                <w:color w:val="000000"/>
                <w:sz w:val="18"/>
                <w:szCs w:val="18"/>
              </w:rPr>
              <w:t>dla systemów dziedzinowych.</w:t>
            </w:r>
          </w:p>
          <w:p w:rsidR="00C36873" w:rsidRDefault="00C36873" w:rsidP="00394439">
            <w:pPr>
              <w:pStyle w:val="Style29"/>
              <w:spacing w:before="60" w:after="60" w:line="240" w:lineRule="auto"/>
              <w:jc w:val="both"/>
              <w:rPr>
                <w:rFonts w:asciiTheme="minorHAnsi" w:hAnsiTheme="minorHAnsi" w:cs="Segoe UI"/>
                <w:color w:val="000000"/>
                <w:sz w:val="18"/>
                <w:szCs w:val="18"/>
              </w:rPr>
            </w:pPr>
            <w:r w:rsidRPr="00A33478">
              <w:rPr>
                <w:rFonts w:asciiTheme="minorHAnsi" w:hAnsiTheme="minorHAnsi" w:cs="Segoe UI"/>
                <w:color w:val="000000"/>
                <w:sz w:val="18"/>
                <w:szCs w:val="18"/>
              </w:rPr>
              <w:t xml:space="preserve">Wynikiem wdrożenia ma być udostępnienie w portalu internetowym po uwierzytelnieniu następujących informacji: </w:t>
            </w:r>
            <w:r w:rsidRPr="00A33478">
              <w:rPr>
                <w:rFonts w:asciiTheme="minorHAnsi" w:hAnsiTheme="minorHAnsi" w:cs="Segoe UI"/>
                <w:b/>
                <w:color w:val="000000"/>
                <w:sz w:val="18"/>
                <w:szCs w:val="18"/>
              </w:rPr>
              <w:t>Dla właścicieli nieruchomości</w:t>
            </w:r>
          </w:p>
          <w:p w:rsidR="00C36873" w:rsidRPr="00C23950" w:rsidRDefault="00C36873" w:rsidP="004F5663">
            <w:pPr>
              <w:pStyle w:val="Style29"/>
              <w:spacing w:before="60" w:after="60" w:line="240" w:lineRule="auto"/>
              <w:ind w:left="459"/>
              <w:jc w:val="both"/>
              <w:rPr>
                <w:rStyle w:val="FontStyle54"/>
                <w:rFonts w:asciiTheme="minorHAnsi" w:hAnsiTheme="minorHAnsi" w:cs="Segoe UI"/>
                <w:color w:val="000000"/>
                <w:sz w:val="18"/>
                <w:szCs w:val="18"/>
              </w:rPr>
            </w:pPr>
            <w:r w:rsidRPr="00A33478">
              <w:rPr>
                <w:rFonts w:asciiTheme="minorHAnsi" w:hAnsiTheme="minorHAnsi" w:cs="Segoe UI"/>
                <w:color w:val="000000"/>
                <w:sz w:val="18"/>
                <w:szCs w:val="18"/>
              </w:rPr>
              <w:t>Płatności przez Internet za zobowiązania z tytułu wywozu odpadów komunalnych wraz z udostępnieniem informacji dotyczących: danych finansowych (globalne kwoty należności i wpłat, harmonogram płatności, realizacja płatności i przeterminowanie) i</w:t>
            </w:r>
            <w:r>
              <w:rPr>
                <w:rFonts w:asciiTheme="minorHAnsi" w:hAnsiTheme="minorHAnsi" w:cs="Segoe UI"/>
                <w:color w:val="000000"/>
                <w:sz w:val="18"/>
                <w:szCs w:val="18"/>
              </w:rPr>
              <w:t> </w:t>
            </w:r>
            <w:r w:rsidRPr="00A33478">
              <w:rPr>
                <w:rFonts w:asciiTheme="minorHAnsi" w:hAnsiTheme="minorHAnsi" w:cs="Segoe UI"/>
                <w:color w:val="000000"/>
                <w:sz w:val="18"/>
                <w:szCs w:val="18"/>
              </w:rPr>
              <w:t xml:space="preserve">danych technicznych (wykaz nieruchomości objętych opłatą, wybrane dane ze złożonej deklaracji). Dodatkowo poza portalem informowanie za pomocą e-maila, smsa lub informacji przesłanej na platformę ePUAP o </w:t>
            </w:r>
            <w:r w:rsidRPr="00A33478">
              <w:rPr>
                <w:rFonts w:asciiTheme="minorHAnsi" w:hAnsiTheme="minorHAnsi" w:cs="Segoe UI"/>
                <w:color w:val="000000"/>
                <w:sz w:val="18"/>
                <w:szCs w:val="18"/>
              </w:rPr>
              <w:lastRenderedPageBreak/>
              <w:t>konieczności dokonania wpłaty lub braku jej odnotowania w określonym terminie. Zakłada poprzez platformę ePUAP możliwość wypełnienia i wysłania deklaracji na wywóz odpadów dla</w:t>
            </w:r>
            <w:r w:rsidR="004F5663">
              <w:rPr>
                <w:rFonts w:asciiTheme="minorHAnsi" w:hAnsiTheme="minorHAnsi" w:cs="Segoe UI"/>
                <w:color w:val="000000"/>
                <w:sz w:val="18"/>
                <w:szCs w:val="18"/>
              </w:rPr>
              <w:t xml:space="preserve"> mieszkańców / przedsiębiorców.</w:t>
            </w:r>
          </w:p>
        </w:tc>
        <w:tc>
          <w:tcPr>
            <w:tcW w:w="5954" w:type="dxa"/>
          </w:tcPr>
          <w:p w:rsidR="00C36873" w:rsidRPr="00FA63EC" w:rsidRDefault="00C36873" w:rsidP="00C36873">
            <w:pPr>
              <w:pStyle w:val="Style29"/>
              <w:spacing w:before="60" w:after="60" w:line="240" w:lineRule="auto"/>
              <w:jc w:val="both"/>
              <w:rPr>
                <w:rFonts w:asciiTheme="minorHAnsi" w:hAnsiTheme="minorHAnsi" w:cs="Segoe UI"/>
                <w:color w:val="000000"/>
                <w:sz w:val="18"/>
                <w:szCs w:val="18"/>
              </w:rPr>
            </w:pPr>
          </w:p>
        </w:tc>
      </w:tr>
      <w:tr w:rsidR="00C21AAF" w:rsidRPr="00C9383E" w:rsidTr="00C36873">
        <w:trPr>
          <w:trHeight w:val="210"/>
        </w:trPr>
        <w:tc>
          <w:tcPr>
            <w:tcW w:w="2410" w:type="dxa"/>
            <w:noWrap/>
            <w:vAlign w:val="center"/>
          </w:tcPr>
          <w:p w:rsidR="00C21AAF" w:rsidRDefault="00C21AAF" w:rsidP="00C36873">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lastRenderedPageBreak/>
              <w:t>Ewidencje</w:t>
            </w:r>
          </w:p>
        </w:tc>
        <w:tc>
          <w:tcPr>
            <w:tcW w:w="5954" w:type="dxa"/>
          </w:tcPr>
          <w:p w:rsidR="007234E2" w:rsidRDefault="007234E2" w:rsidP="001215BF">
            <w:pPr>
              <w:pStyle w:val="Style29"/>
              <w:spacing w:before="60" w:after="60" w:line="240" w:lineRule="auto"/>
              <w:jc w:val="both"/>
              <w:rPr>
                <w:rFonts w:asciiTheme="minorHAnsi" w:hAnsiTheme="minorHAnsi" w:cs="Segoe UI"/>
                <w:color w:val="000000"/>
                <w:sz w:val="18"/>
                <w:szCs w:val="18"/>
              </w:rPr>
            </w:pPr>
            <w:r w:rsidRPr="007234E2">
              <w:rPr>
                <w:rFonts w:asciiTheme="minorHAnsi" w:hAnsiTheme="minorHAnsi" w:cs="Segoe UI"/>
                <w:color w:val="000000"/>
                <w:sz w:val="18"/>
                <w:szCs w:val="18"/>
              </w:rPr>
              <w:t>Możliwość zakładania ewidencji na podstawie danych zaimportowanych z systemów podatkowych ( podatek od nieruchomości rolny i leśny osób fizycznych, prawnych).</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Wprowadzanie danych o podatnikach – osobach fizycznych z wykorzystaniem słowników miejscowości i ulic oraz informacji z ewidencji ludności.</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Podgląd do danych z ewidencji podatkowej w zakresie wyłapania nowo założonych pozycji w zadanym okresie czasowym.</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Powiązanie z rejestrem mieszkańców w zakresie wykorzystania danych osobowych, weryfikacja ilości osób zameldowanych w danej nieruchomości w oparciu o rejestr mieszkańców.</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Ewidencja nieruchomości z których wywożone są odpady na podstawie złożonych deklaracji.</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Wykaz nieruchomości z kompensatami.</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Wprowadzanie danych o nieruchomościach (zamieszkała, niezamieszkała, wytwarzająca odpad) oraz informacji o zastosowanych urządzeniach wodno-kanalizacyjnych.</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 xml:space="preserve">Wprowadzenie danych dodatkowych o nieruchomości: umiejscowienie pojemników, pojemność pojemników, częstotliwość wywozu. </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Naliczanie opłat zgodnie z indywidualną uchwałą rady gminy, wprowadzenie korekt opłaty  wynikających  z wprowadzonymi zmianami elementów składowych lub ze złożeniem nowej deklaracji z podziałem na okresy rozliczeniowe.</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Możliwość modyfikacji szablonów istniejących decyzji i zestawień oraz tworzenie nowych zestawień.</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Prognozowanie kwoty podatku na rok przyszły na podstawie ewidencji nieruchomości i wprowadzonych stawek podatku.</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Drukowanie blankietów potwierdzenia odbioru decyzji oraz blankietów umożliwiających wpłaty podatku w kasie urzędu lub w banku, na poczcie, wprowadzanie potwierdzeń odbioru decyzji.</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Automatyczne dokonywanie zmian decyzji ustalających wymiar podatku na podstawie danych technicznych, wydawanie i drukowanie decyzji o przypisach lub odpisach podatku za rok bieżący i lata ubiegłe.</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lastRenderedPageBreak/>
              <w:t>Wprowadzanie zmian na podstawie deklaracji korygujących.</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Wprowadzenia ulg i zwolnień ustawowych oraz ulg z uchwały, uwzględnienie ulg w sprawozdaniu Rb-27s.</w:t>
            </w:r>
          </w:p>
          <w:p w:rsid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Możliwość potwierdzania decyzji na poziomie odbiorcy.</w:t>
            </w:r>
          </w:p>
          <w:p w:rsidR="004717A7" w:rsidRDefault="004717A7" w:rsidP="001215BF">
            <w:pPr>
              <w:pStyle w:val="Style29"/>
              <w:spacing w:before="60" w:after="60" w:line="240" w:lineRule="auto"/>
              <w:jc w:val="both"/>
              <w:rPr>
                <w:rFonts w:asciiTheme="minorHAnsi" w:hAnsiTheme="minorHAnsi" w:cs="Segoe UI"/>
                <w:color w:val="000000"/>
                <w:sz w:val="18"/>
                <w:szCs w:val="18"/>
              </w:rPr>
            </w:pPr>
            <w:r w:rsidRPr="004717A7">
              <w:rPr>
                <w:rFonts w:asciiTheme="minorHAnsi" w:hAnsiTheme="minorHAnsi" w:cs="Segoe UI"/>
                <w:color w:val="000000"/>
                <w:sz w:val="18"/>
                <w:szCs w:val="18"/>
              </w:rPr>
              <w:t>System musi rozróżniać dokument, na podstawie którego dokonano przypisu opłaty, tj. deklaracja, decyzja, zawiadomienie</w:t>
            </w:r>
            <w:r>
              <w:rPr>
                <w:rFonts w:asciiTheme="minorHAnsi" w:hAnsiTheme="minorHAnsi" w:cs="Segoe UI"/>
                <w:color w:val="000000"/>
                <w:sz w:val="18"/>
                <w:szCs w:val="18"/>
              </w:rPr>
              <w:t>.</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Prowadzenie ewidencji wydanych decyzji, postanowień, upomnień i tytułów wykonawczych z możliwością drukowania ewidencji oraz poszczególnych decyzji.</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Prowadzenie rejestru wymiarowego oraz rejestru przypisów i odpisów.</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Obsługa wszczęć, wezwań, decyzji określających.</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Możliwość realizacji kodów kreskowych na decyzjach.</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Możliwość importu danych z deklaracji składanych w formie dokumentu elektronicznego.</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Rejestrowanie sprawozdań od przedsiębiorców odbierających odpady oraz generowanie sprawozdań rocznych.</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Ewidencja zbiorników bezodpływowych oraz przydomowych oczyszczalni ścieków.</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Ewidencja wraz z analizą wywiezionych odpadów komunalnych oraz nieczystości ciekłych.</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Ewidencja  przedsiębiorców prowadzących odbiór nieczystości ciekłych oraz rejestr  działalności regulowanej w zakresie odbierania odpadów komunalnych.</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Rejestracja  informacji o przeprowadzonych kontrolach.</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Prowadzenie ewidencji punktów zbierania zużytego sprzętu elektrycznego.</w:t>
            </w:r>
          </w:p>
          <w:p w:rsid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Prowadzenie ewidencji punktów selektywnego zbierania odpadów komunalnych.</w:t>
            </w:r>
          </w:p>
          <w:p w:rsidR="007234E2" w:rsidRPr="007234E2" w:rsidRDefault="007234E2" w:rsidP="001215BF">
            <w:pPr>
              <w:pStyle w:val="Style29"/>
              <w:spacing w:before="60" w:after="60" w:line="240" w:lineRule="auto"/>
              <w:jc w:val="both"/>
              <w:rPr>
                <w:rFonts w:asciiTheme="minorHAnsi" w:hAnsiTheme="minorHAnsi" w:cs="Segoe UI"/>
                <w:color w:val="000000" w:themeColor="text1"/>
                <w:sz w:val="18"/>
                <w:szCs w:val="18"/>
              </w:rPr>
            </w:pPr>
            <w:r w:rsidRPr="007234E2">
              <w:rPr>
                <w:rFonts w:asciiTheme="minorHAnsi" w:hAnsiTheme="minorHAnsi" w:cs="Segoe UI"/>
                <w:color w:val="000000" w:themeColor="text1"/>
                <w:sz w:val="18"/>
                <w:szCs w:val="18"/>
              </w:rPr>
              <w:t>Możliwość eksportu danych z rejestru działalności regulowanej do CEIDG.</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 xml:space="preserve">Możliwość przydziału nieruchomości do odpowiednich sektorów. </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Rejestracja wydania danych osobowych.</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Oparcie wprowadzanych danych w systemie o słownik TERYT.</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 xml:space="preserve">Współpraca z modułem obiegu dokumentów, możliwość wczytywania do systemu informacji  i załączników złożonych przez podatnika za pomocą platformy </w:t>
            </w:r>
            <w:r w:rsidR="00C20CDA" w:rsidRPr="00C21AAF">
              <w:rPr>
                <w:rFonts w:asciiTheme="minorHAnsi" w:hAnsiTheme="minorHAnsi" w:cs="Segoe UI"/>
                <w:color w:val="000000"/>
                <w:sz w:val="18"/>
                <w:szCs w:val="18"/>
              </w:rPr>
              <w:t>EPUAP</w:t>
            </w:r>
            <w:r w:rsidRPr="00C21AAF">
              <w:rPr>
                <w:rFonts w:asciiTheme="minorHAnsi" w:hAnsiTheme="minorHAnsi" w:cs="Segoe UI"/>
                <w:color w:val="000000"/>
                <w:sz w:val="18"/>
                <w:szCs w:val="18"/>
              </w:rPr>
              <w:t xml:space="preserve"> </w:t>
            </w:r>
          </w:p>
        </w:tc>
        <w:tc>
          <w:tcPr>
            <w:tcW w:w="5954" w:type="dxa"/>
          </w:tcPr>
          <w:p w:rsidR="00C21AAF" w:rsidRDefault="00C21AAF" w:rsidP="00C36873">
            <w:pPr>
              <w:pStyle w:val="Style29"/>
              <w:spacing w:before="60" w:after="60" w:line="240" w:lineRule="auto"/>
              <w:jc w:val="both"/>
              <w:rPr>
                <w:rFonts w:asciiTheme="minorHAnsi" w:hAnsiTheme="minorHAnsi" w:cs="Segoe UI"/>
                <w:color w:val="000000"/>
                <w:sz w:val="18"/>
                <w:szCs w:val="18"/>
              </w:rPr>
            </w:pPr>
          </w:p>
        </w:tc>
      </w:tr>
      <w:tr w:rsidR="00C21AAF" w:rsidRPr="00C9383E" w:rsidTr="00C36873">
        <w:trPr>
          <w:trHeight w:val="210"/>
        </w:trPr>
        <w:tc>
          <w:tcPr>
            <w:tcW w:w="2410" w:type="dxa"/>
            <w:noWrap/>
            <w:vAlign w:val="center"/>
          </w:tcPr>
          <w:p w:rsidR="00C21AAF" w:rsidRDefault="00C21AAF" w:rsidP="00C36873">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lastRenderedPageBreak/>
              <w:t>Księgowość</w:t>
            </w:r>
          </w:p>
        </w:tc>
        <w:tc>
          <w:tcPr>
            <w:tcW w:w="5954" w:type="dxa"/>
          </w:tcPr>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Księgowanie wpłat wraz z podpowiedzią odsetek w przypadku wpłat po terminie.</w:t>
            </w:r>
          </w:p>
          <w:p w:rsidR="00C21AAF" w:rsidRPr="00C21AAF" w:rsidRDefault="00C21AAF" w:rsidP="001215BF">
            <w:pPr>
              <w:pStyle w:val="Style29"/>
              <w:ind w:left="34"/>
              <w:jc w:val="both"/>
              <w:rPr>
                <w:rFonts w:asciiTheme="minorHAnsi" w:hAnsiTheme="minorHAnsi" w:cs="Segoe UI"/>
                <w:color w:val="000000"/>
                <w:sz w:val="18"/>
                <w:szCs w:val="18"/>
              </w:rPr>
            </w:pPr>
            <w:r w:rsidRPr="00C21AAF">
              <w:rPr>
                <w:rFonts w:asciiTheme="minorHAnsi" w:hAnsiTheme="minorHAnsi" w:cs="Segoe UI"/>
                <w:color w:val="000000"/>
                <w:sz w:val="18"/>
                <w:szCs w:val="18"/>
              </w:rPr>
              <w:t>Możliwość wygenerowania indywidualnych kont bankowych i wysłania odpowiednich zawiadomień do podatników.</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Możliwość zastosowania różnych rodzajów operacji księgowych umożliwiających analizę wpłat, np. Wpłaty gotówkowe, wyciągi bankowe, przeksięgowania, zwroty wg podmiotów u których dokonano wpłaty.</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Możliwość zablokowania zapisów księgowych do wybranej daty w przypadku uzgodnienia danego okresu obliczeniowego.</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Możliwość korekty księgowania dla zapisów księgowych nie objętych blokadą zapisów.</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Wydawanie decyzji o odroczeniu terminów płatności podatku, rozłożeniu zaległości na dodatkowe raty z możliwością zastosowania opłaty prolongacyjnej.</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Wprowadzanie umorzeń należności głównej i odsetek.</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Drukowanie postanowień o sposobie zarachowania wpłaty.</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Możliwość wydzielenia zaległości dotyczących przedsiębiorców.</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Prowadzenie dziennika obrotów z możliwością drukowania wg zadanych kryteriów.</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Prowadzenie ewidencji zaległości z możliwością wydawania oraz drukowania postanowień o wszczęciu postępowania, decyzji określających zaległość, upomnień oraz tytułów wykonawczych.</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Generowanie tytułów wykonawczych TW-1 (zgodnych z Rozporządzeniem Ministra Finansów z dnia 16 maja 2014 roku) oraz obsługa dalszych czynności związanych z tytułami wykonawczymi.</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Generowanie upomnień oraz obsługa dalszych czynności związanych z upomnieniami.</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Tworzenie kompensat.</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Zestawienie wpłat, wypłat, upomnień, przeksięgowań – wybór parametrów.</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Możliwość zastosowania różnych rodzajów operacji księgowych umożliwiających analizę wpłat, np. wpłaty gotówkowe, wyciągi bankowe, przeksięgowania, zwroty wg podmiotów u których dokonano wpłaty.</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Zestawienie dokumentów do rozliczeń-wybór parametrów.</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Bieżące należności i zaległości – płatnicy wg. parametrów.</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lastRenderedPageBreak/>
              <w:t>Zestawienie nadpłat – wybór parametrów.</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Saldo początkowe wg. nieruchomości.</w:t>
            </w:r>
          </w:p>
          <w:p w:rsidR="00C21AAF" w:rsidRDefault="00A619C6"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 xml:space="preserve">Współpraca z kasą pracującą </w:t>
            </w:r>
            <w:r w:rsidR="00C21AAF" w:rsidRPr="00C21AAF">
              <w:rPr>
                <w:rFonts w:asciiTheme="minorHAnsi" w:hAnsiTheme="minorHAnsi" w:cs="Segoe UI"/>
                <w:color w:val="000000"/>
                <w:sz w:val="18"/>
                <w:szCs w:val="18"/>
              </w:rPr>
              <w:t>w urzędzie z opcjonalnym zastosowaniem kodów kreskowych do identyfikacji wpłacającego.</w:t>
            </w:r>
          </w:p>
          <w:p w:rsidR="00A619C6" w:rsidRPr="0075159B" w:rsidRDefault="000C25A2" w:rsidP="001215BF">
            <w:pPr>
              <w:pStyle w:val="Style29"/>
              <w:spacing w:before="60" w:after="60" w:line="240" w:lineRule="auto"/>
              <w:jc w:val="both"/>
              <w:rPr>
                <w:rFonts w:asciiTheme="minorHAnsi" w:hAnsiTheme="minorHAnsi" w:cs="Segoe UI"/>
                <w:color w:val="000000"/>
                <w:sz w:val="18"/>
                <w:szCs w:val="18"/>
              </w:rPr>
            </w:pPr>
            <w:r w:rsidRPr="000C25A2">
              <w:rPr>
                <w:rFonts w:asciiTheme="minorHAnsi" w:hAnsiTheme="minorHAnsi" w:cs="Segoe UI"/>
                <w:color w:val="000000"/>
                <w:sz w:val="18"/>
                <w:szCs w:val="18"/>
              </w:rPr>
              <w:t>Możliwość obsługi płatności masowych.</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Automatyczne wykonanie sprawozdań RB-27 na podstawie zapisów księgowych.</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Automatyczne wykonanie sprawozdań RBN na podstawie zapisów księgowych.</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Uzyskanie danych do sprawozdania Rb-27s (skutki, ulgi).</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Podgląd z możliwością wydruku kartoteki konta z uwzględnieniem aktualnych odsetek do wszystkich zaległości.</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Prowadzenie ewidencji upomnień, tytułów wykonawczych i postanowień o zarachowaniu wpłat.</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Zestawienie wpłat na należności objęte TW-1.</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Współpraca z czytnikami kodów kreskowych.</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Współpraca z kasą obsługującą karty płatnicze.</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Możliwość tworzenia książki nadawczej dla korespondencji wysyłanej za pomocą oddzielnego modułu.</w:t>
            </w:r>
          </w:p>
          <w:p w:rsidR="00C21AAF" w:rsidRPr="00C21AAF" w:rsidRDefault="00C21AAF" w:rsidP="001215BF">
            <w:pPr>
              <w:pStyle w:val="Style29"/>
              <w:spacing w:before="60" w:after="60" w:line="240" w:lineRule="auto"/>
              <w:jc w:val="both"/>
              <w:rPr>
                <w:rFonts w:asciiTheme="minorHAnsi" w:hAnsiTheme="minorHAnsi" w:cs="Segoe UI"/>
                <w:color w:val="000000"/>
                <w:sz w:val="18"/>
                <w:szCs w:val="18"/>
              </w:rPr>
            </w:pPr>
            <w:r w:rsidRPr="00C21AAF">
              <w:rPr>
                <w:rFonts w:asciiTheme="minorHAnsi" w:hAnsiTheme="minorHAnsi" w:cs="Segoe UI"/>
                <w:color w:val="000000"/>
                <w:sz w:val="18"/>
                <w:szCs w:val="18"/>
              </w:rPr>
              <w:t>Współpraca z modułem obiegu dokumentów.</w:t>
            </w:r>
          </w:p>
        </w:tc>
        <w:tc>
          <w:tcPr>
            <w:tcW w:w="5954" w:type="dxa"/>
          </w:tcPr>
          <w:p w:rsidR="00C21AAF" w:rsidRPr="00DE08D0" w:rsidRDefault="00C21AAF" w:rsidP="00C36873">
            <w:pPr>
              <w:pStyle w:val="Style29"/>
              <w:spacing w:before="60" w:after="60" w:line="240" w:lineRule="auto"/>
              <w:jc w:val="both"/>
              <w:rPr>
                <w:rFonts w:asciiTheme="minorHAnsi" w:hAnsiTheme="minorHAnsi" w:cs="Segoe UI"/>
                <w:color w:val="000000"/>
                <w:sz w:val="18"/>
                <w:szCs w:val="18"/>
              </w:rPr>
            </w:pPr>
          </w:p>
        </w:tc>
      </w:tr>
      <w:tr w:rsidR="007234E2" w:rsidRPr="00C9383E" w:rsidTr="00C36873">
        <w:trPr>
          <w:trHeight w:val="210"/>
        </w:trPr>
        <w:tc>
          <w:tcPr>
            <w:tcW w:w="2410" w:type="dxa"/>
            <w:noWrap/>
            <w:vAlign w:val="center"/>
          </w:tcPr>
          <w:p w:rsidR="007234E2" w:rsidRPr="00A619C6" w:rsidRDefault="00A619C6" w:rsidP="00C36873">
            <w:pPr>
              <w:spacing w:after="60" w:line="240" w:lineRule="auto"/>
              <w:ind w:left="0"/>
              <w:rPr>
                <w:rFonts w:asciiTheme="minorHAnsi" w:hAnsiTheme="minorHAnsi" w:cs="Segoe UI"/>
                <w:bCs/>
                <w:color w:val="000000"/>
                <w:sz w:val="20"/>
                <w:szCs w:val="20"/>
                <w:highlight w:val="darkGreen"/>
              </w:rPr>
            </w:pPr>
            <w:r w:rsidRPr="00A619C6">
              <w:rPr>
                <w:rFonts w:cs="Segoe UI"/>
                <w:bCs/>
                <w:color w:val="000000"/>
                <w:sz w:val="20"/>
                <w:szCs w:val="20"/>
              </w:rPr>
              <w:lastRenderedPageBreak/>
              <w:t>Inne</w:t>
            </w:r>
          </w:p>
        </w:tc>
        <w:tc>
          <w:tcPr>
            <w:tcW w:w="5954" w:type="dxa"/>
          </w:tcPr>
          <w:p w:rsidR="007234E2" w:rsidRPr="00A619C6" w:rsidRDefault="007234E2" w:rsidP="00FE21AC">
            <w:pPr>
              <w:pStyle w:val="Style29"/>
              <w:spacing w:before="60" w:after="60" w:line="240" w:lineRule="auto"/>
              <w:jc w:val="both"/>
              <w:rPr>
                <w:rFonts w:ascii="Calibri" w:hAnsi="Calibri" w:cs="Segoe UI"/>
                <w:color w:val="000000"/>
                <w:sz w:val="18"/>
                <w:szCs w:val="20"/>
              </w:rPr>
            </w:pPr>
            <w:r w:rsidRPr="00A619C6">
              <w:rPr>
                <w:rFonts w:ascii="Calibri" w:hAnsi="Calibri" w:cs="Segoe UI"/>
                <w:color w:val="000000"/>
                <w:sz w:val="18"/>
                <w:szCs w:val="20"/>
              </w:rPr>
              <w:t>Prowadzenie rejestru wymiarowego oraz rejestru przypisów i odpisów.</w:t>
            </w:r>
          </w:p>
          <w:p w:rsidR="007234E2" w:rsidRPr="00A619C6" w:rsidRDefault="007234E2" w:rsidP="00FE21AC">
            <w:pPr>
              <w:pStyle w:val="Style29"/>
              <w:spacing w:before="60" w:after="60" w:line="240" w:lineRule="auto"/>
              <w:jc w:val="both"/>
              <w:rPr>
                <w:rFonts w:ascii="Calibri" w:hAnsi="Calibri" w:cs="Segoe UI"/>
                <w:color w:val="000000"/>
                <w:sz w:val="18"/>
                <w:szCs w:val="20"/>
              </w:rPr>
            </w:pPr>
            <w:r w:rsidRPr="00A619C6">
              <w:rPr>
                <w:rFonts w:ascii="Calibri" w:hAnsi="Calibri" w:cs="Segoe UI"/>
                <w:color w:val="000000"/>
                <w:sz w:val="18"/>
                <w:szCs w:val="20"/>
              </w:rPr>
              <w:t>Drukowanie zapisów na kartach kontowych wg zadanych kryteriów.</w:t>
            </w:r>
          </w:p>
          <w:p w:rsidR="007234E2" w:rsidRPr="00A619C6" w:rsidRDefault="007234E2" w:rsidP="00FE21AC">
            <w:pPr>
              <w:pStyle w:val="Style29"/>
              <w:spacing w:before="60" w:after="60" w:line="240" w:lineRule="auto"/>
              <w:jc w:val="both"/>
              <w:rPr>
                <w:rFonts w:ascii="Calibri" w:hAnsi="Calibri" w:cs="Segoe UI"/>
                <w:color w:val="000000"/>
                <w:sz w:val="18"/>
                <w:szCs w:val="20"/>
              </w:rPr>
            </w:pPr>
            <w:r w:rsidRPr="00A619C6">
              <w:rPr>
                <w:rFonts w:ascii="Calibri" w:hAnsi="Calibri" w:cs="Segoe UI"/>
                <w:color w:val="000000"/>
                <w:sz w:val="18"/>
                <w:szCs w:val="20"/>
              </w:rPr>
              <w:t>Możliwość wielopłaszczyznowej analizy wprowadzonych danych za pomocą odpowiednich zestawień.</w:t>
            </w:r>
          </w:p>
          <w:p w:rsidR="007234E2" w:rsidRPr="00A619C6" w:rsidRDefault="007234E2" w:rsidP="00FE21AC">
            <w:pPr>
              <w:pStyle w:val="Style29"/>
              <w:spacing w:before="60" w:after="60" w:line="240" w:lineRule="auto"/>
              <w:jc w:val="both"/>
              <w:rPr>
                <w:rFonts w:ascii="Calibri" w:hAnsi="Calibri" w:cs="Segoe UI"/>
                <w:color w:val="000000"/>
                <w:sz w:val="18"/>
                <w:szCs w:val="20"/>
              </w:rPr>
            </w:pPr>
            <w:r w:rsidRPr="00A619C6">
              <w:rPr>
                <w:rFonts w:ascii="Calibri" w:hAnsi="Calibri" w:cs="Segoe UI"/>
                <w:color w:val="000000"/>
                <w:sz w:val="18"/>
                <w:szCs w:val="20"/>
              </w:rPr>
              <w:t>Podgląd historii właścicieli nieruchomości.</w:t>
            </w:r>
          </w:p>
          <w:p w:rsidR="007234E2" w:rsidRPr="00A619C6" w:rsidRDefault="007234E2" w:rsidP="00FE21AC">
            <w:pPr>
              <w:pStyle w:val="Style29"/>
              <w:spacing w:before="60" w:after="60" w:line="240" w:lineRule="auto"/>
              <w:jc w:val="both"/>
              <w:rPr>
                <w:rFonts w:ascii="Calibri" w:hAnsi="Calibri" w:cs="Segoe UI"/>
                <w:color w:val="000000"/>
                <w:sz w:val="18"/>
                <w:szCs w:val="20"/>
              </w:rPr>
            </w:pPr>
            <w:r w:rsidRPr="00A619C6">
              <w:rPr>
                <w:rFonts w:ascii="Calibri" w:hAnsi="Calibri" w:cs="Segoe UI"/>
                <w:color w:val="000000"/>
                <w:sz w:val="18"/>
                <w:szCs w:val="20"/>
              </w:rPr>
              <w:t>Zestawienie nieruchomości – szczegóły</w:t>
            </w:r>
          </w:p>
          <w:p w:rsidR="007234E2" w:rsidRPr="00A619C6" w:rsidRDefault="007234E2" w:rsidP="00FE21AC">
            <w:pPr>
              <w:pStyle w:val="Style29"/>
              <w:spacing w:before="60" w:after="60" w:line="240" w:lineRule="auto"/>
              <w:jc w:val="both"/>
              <w:rPr>
                <w:rFonts w:ascii="Calibri" w:hAnsi="Calibri" w:cs="Segoe UI"/>
                <w:color w:val="000000"/>
                <w:sz w:val="18"/>
                <w:szCs w:val="20"/>
              </w:rPr>
            </w:pPr>
            <w:r w:rsidRPr="00A619C6">
              <w:rPr>
                <w:rFonts w:ascii="Calibri" w:hAnsi="Calibri" w:cs="Segoe UI"/>
                <w:color w:val="000000"/>
                <w:sz w:val="18"/>
                <w:szCs w:val="20"/>
              </w:rPr>
              <w:t xml:space="preserve">Zestawienie nieruchomości bez DK </w:t>
            </w:r>
          </w:p>
          <w:p w:rsidR="007234E2" w:rsidRPr="00A619C6" w:rsidRDefault="007234E2" w:rsidP="00FE21AC">
            <w:pPr>
              <w:pStyle w:val="Style29"/>
              <w:spacing w:before="60" w:after="60" w:line="240" w:lineRule="auto"/>
              <w:jc w:val="both"/>
              <w:rPr>
                <w:rFonts w:ascii="Calibri" w:hAnsi="Calibri" w:cs="Segoe UI"/>
                <w:color w:val="000000"/>
                <w:sz w:val="18"/>
                <w:szCs w:val="20"/>
              </w:rPr>
            </w:pPr>
            <w:r w:rsidRPr="00A619C6">
              <w:rPr>
                <w:rFonts w:ascii="Calibri" w:hAnsi="Calibri" w:cs="Segoe UI"/>
                <w:color w:val="000000"/>
                <w:sz w:val="18"/>
                <w:szCs w:val="20"/>
              </w:rPr>
              <w:t>Zestawienie nieruchomości w zależności od ilości osób</w:t>
            </w:r>
          </w:p>
          <w:p w:rsidR="007234E2" w:rsidRPr="00A619C6" w:rsidRDefault="007234E2" w:rsidP="00FE21AC">
            <w:pPr>
              <w:pStyle w:val="Style29"/>
              <w:spacing w:before="60" w:after="60" w:line="240" w:lineRule="auto"/>
              <w:jc w:val="both"/>
              <w:rPr>
                <w:rFonts w:ascii="Calibri" w:hAnsi="Calibri" w:cs="Segoe UI"/>
                <w:color w:val="000000"/>
                <w:sz w:val="18"/>
                <w:szCs w:val="20"/>
              </w:rPr>
            </w:pPr>
            <w:r w:rsidRPr="00A619C6">
              <w:rPr>
                <w:rFonts w:ascii="Calibri" w:hAnsi="Calibri" w:cs="Segoe UI"/>
                <w:color w:val="000000"/>
                <w:sz w:val="18"/>
                <w:szCs w:val="20"/>
              </w:rPr>
              <w:t>Zestawienie budynków/nieruchomości objętych zbiórką odpadów</w:t>
            </w:r>
          </w:p>
          <w:p w:rsidR="007234E2" w:rsidRPr="00A619C6" w:rsidRDefault="007234E2" w:rsidP="001215BF">
            <w:pPr>
              <w:pStyle w:val="Style29"/>
              <w:spacing w:before="60" w:after="60" w:line="240" w:lineRule="auto"/>
              <w:jc w:val="both"/>
              <w:rPr>
                <w:rFonts w:asciiTheme="minorHAnsi" w:hAnsiTheme="minorHAnsi" w:cs="Segoe UI"/>
                <w:color w:val="000000"/>
                <w:sz w:val="18"/>
                <w:szCs w:val="18"/>
              </w:rPr>
            </w:pPr>
            <w:r w:rsidRPr="00A619C6">
              <w:rPr>
                <w:rFonts w:ascii="Calibri" w:hAnsi="Calibri" w:cs="Segoe UI"/>
                <w:color w:val="000000"/>
                <w:sz w:val="18"/>
                <w:szCs w:val="20"/>
              </w:rPr>
              <w:t>Zestawienie deklaracji/ decyzji nieruchomości zamieszkałych/niezamieszkałych – wybór parametrów.</w:t>
            </w:r>
          </w:p>
        </w:tc>
        <w:tc>
          <w:tcPr>
            <w:tcW w:w="5954" w:type="dxa"/>
          </w:tcPr>
          <w:p w:rsidR="007234E2" w:rsidRPr="00DE08D0" w:rsidRDefault="007234E2" w:rsidP="00C36873">
            <w:pPr>
              <w:pStyle w:val="Style29"/>
              <w:spacing w:before="60" w:after="60" w:line="240" w:lineRule="auto"/>
              <w:jc w:val="both"/>
              <w:rPr>
                <w:rFonts w:asciiTheme="minorHAnsi" w:hAnsiTheme="minorHAnsi" w:cs="Segoe UI"/>
                <w:color w:val="000000"/>
                <w:sz w:val="18"/>
                <w:szCs w:val="18"/>
              </w:rPr>
            </w:pPr>
          </w:p>
        </w:tc>
      </w:tr>
    </w:tbl>
    <w:p w:rsidR="004717A7" w:rsidRDefault="004717A7" w:rsidP="00800538">
      <w:pPr>
        <w:spacing w:before="360" w:line="276" w:lineRule="auto"/>
        <w:ind w:left="0"/>
        <w:rPr>
          <w:rFonts w:asciiTheme="minorHAnsi" w:eastAsia="Calibri" w:hAnsiTheme="minorHAnsi" w:cstheme="minorHAnsi"/>
          <w:b/>
          <w:sz w:val="28"/>
          <w:szCs w:val="28"/>
          <w:lang w:eastAsia="en-US"/>
        </w:rPr>
      </w:pPr>
    </w:p>
    <w:p w:rsidR="00800538" w:rsidRPr="00800538" w:rsidRDefault="00800538" w:rsidP="00800538">
      <w:pPr>
        <w:spacing w:before="360" w:line="276" w:lineRule="auto"/>
        <w:ind w:left="0"/>
        <w:rPr>
          <w:rFonts w:asciiTheme="minorHAnsi" w:eastAsia="Calibri" w:hAnsiTheme="minorHAnsi" w:cstheme="minorHAnsi"/>
          <w:b/>
          <w:sz w:val="28"/>
          <w:szCs w:val="28"/>
          <w:lang w:eastAsia="en-US"/>
        </w:rPr>
      </w:pPr>
      <w:r w:rsidRPr="00800538">
        <w:rPr>
          <w:rFonts w:asciiTheme="minorHAnsi" w:eastAsia="Calibri" w:hAnsiTheme="minorHAnsi" w:cstheme="minorHAnsi"/>
          <w:b/>
          <w:sz w:val="28"/>
          <w:szCs w:val="28"/>
          <w:lang w:eastAsia="en-US"/>
        </w:rPr>
        <w:t>Moduł udostępnienia eUsług w zakresie informacji i regulacji zobowiązań w zakresie opat lokalnych</w:t>
      </w:r>
    </w:p>
    <w:p w:rsidR="00800538" w:rsidRDefault="00800538" w:rsidP="00800538">
      <w:pPr>
        <w:spacing w:before="120" w:after="360"/>
        <w:ind w:left="0"/>
        <w:rPr>
          <w:rFonts w:asciiTheme="minorHAnsi" w:hAnsiTheme="minorHAnsi" w:cstheme="minorHAnsi"/>
          <w:sz w:val="24"/>
        </w:rPr>
      </w:pPr>
      <w:r w:rsidRPr="00972790">
        <w:rPr>
          <w:rFonts w:asciiTheme="minorHAnsi" w:hAnsiTheme="minorHAnsi" w:cstheme="minorHAnsi"/>
          <w:sz w:val="24"/>
        </w:rPr>
        <w:t>Producent/</w:t>
      </w:r>
      <w:r>
        <w:rPr>
          <w:rFonts w:asciiTheme="minorHAnsi" w:hAnsiTheme="minorHAnsi" w:cstheme="minorHAnsi"/>
          <w:sz w:val="24"/>
        </w:rPr>
        <w:t>Nazwa systemu</w:t>
      </w:r>
      <w:r w:rsidRPr="00972790">
        <w:rPr>
          <w:rFonts w:asciiTheme="minorHAnsi" w:hAnsiTheme="minorHAnsi" w:cstheme="minorHAnsi"/>
          <w:sz w:val="24"/>
        </w:rPr>
        <w:t>………………………………………………………………………………………</w:t>
      </w:r>
    </w:p>
    <w:p w:rsidR="00D95DC6" w:rsidRPr="00D95DC6" w:rsidRDefault="00D95DC6" w:rsidP="00800538">
      <w:pPr>
        <w:spacing w:before="120" w:after="360"/>
        <w:ind w:left="0"/>
        <w:rPr>
          <w:rFonts w:asciiTheme="minorHAnsi" w:hAnsiTheme="minorHAnsi" w:cstheme="minorHAnsi"/>
          <w:sz w:val="24"/>
          <w:vertAlign w:val="superscript"/>
        </w:rPr>
      </w:pPr>
      <w:r>
        <w:rPr>
          <w:rFonts w:asciiTheme="minorHAnsi" w:hAnsiTheme="minorHAnsi" w:cstheme="minorHAnsi"/>
          <w:sz w:val="24"/>
        </w:rPr>
        <w:t>Zastosowana platforma bazodanowa  Producent/Nazwa ……………………………………………………………………………………….. open</w:t>
      </w:r>
      <w:r w:rsidR="00664D9B">
        <w:rPr>
          <w:rFonts w:asciiTheme="minorHAnsi" w:hAnsiTheme="minorHAnsi" w:cstheme="minorHAnsi"/>
          <w:sz w:val="24"/>
        </w:rPr>
        <w:t>-</w:t>
      </w:r>
      <w:r>
        <w:rPr>
          <w:rFonts w:asciiTheme="minorHAnsi" w:hAnsiTheme="minorHAnsi" w:cstheme="minorHAnsi"/>
          <w:sz w:val="24"/>
        </w:rPr>
        <w:t>source (tak/nie) ……………..</w:t>
      </w:r>
    </w:p>
    <w:tbl>
      <w:tblPr>
        <w:tblW w:w="1431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10"/>
        <w:gridCol w:w="5954"/>
        <w:gridCol w:w="5954"/>
      </w:tblGrid>
      <w:tr w:rsidR="00C36873" w:rsidRPr="00C9383E" w:rsidTr="00C36873">
        <w:trPr>
          <w:trHeight w:val="360"/>
        </w:trPr>
        <w:tc>
          <w:tcPr>
            <w:tcW w:w="2410" w:type="dxa"/>
            <w:shd w:val="clear" w:color="auto" w:fill="17365D" w:themeFill="text2" w:themeFillShade="BF"/>
            <w:noWrap/>
            <w:vAlign w:val="center"/>
            <w:hideMark/>
          </w:tcPr>
          <w:p w:rsidR="00C36873" w:rsidRPr="00C9383E" w:rsidRDefault="00C36873" w:rsidP="00C36873">
            <w:pPr>
              <w:spacing w:line="240" w:lineRule="auto"/>
              <w:ind w:left="0"/>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Nazwa k</w:t>
            </w:r>
            <w:r w:rsidRPr="00C9383E">
              <w:rPr>
                <w:rFonts w:asciiTheme="minorHAnsi" w:hAnsiTheme="minorHAnsi"/>
                <w:b/>
                <w:color w:val="FFFFFF" w:themeColor="background1"/>
                <w:sz w:val="20"/>
                <w:szCs w:val="20"/>
              </w:rPr>
              <w:t>omponent</w:t>
            </w:r>
            <w:r>
              <w:rPr>
                <w:rFonts w:asciiTheme="minorHAnsi" w:hAnsiTheme="minorHAnsi"/>
                <w:b/>
                <w:color w:val="FFFFFF" w:themeColor="background1"/>
                <w:sz w:val="20"/>
                <w:szCs w:val="20"/>
              </w:rPr>
              <w:t>u</w:t>
            </w:r>
          </w:p>
        </w:tc>
        <w:tc>
          <w:tcPr>
            <w:tcW w:w="5954" w:type="dxa"/>
            <w:shd w:val="clear" w:color="auto" w:fill="17365D" w:themeFill="text2" w:themeFillShade="BF"/>
            <w:noWrap/>
            <w:vAlign w:val="center"/>
            <w:hideMark/>
          </w:tcPr>
          <w:p w:rsidR="00C36873" w:rsidRPr="00C9383E" w:rsidRDefault="00C36873" w:rsidP="00C36873">
            <w:pPr>
              <w:spacing w:line="240" w:lineRule="auto"/>
              <w:ind w:left="0"/>
              <w:jc w:val="center"/>
              <w:rPr>
                <w:rFonts w:asciiTheme="minorHAnsi" w:hAnsiTheme="minorHAnsi"/>
                <w:b/>
                <w:color w:val="FFFFFF" w:themeColor="background1"/>
                <w:sz w:val="20"/>
                <w:szCs w:val="20"/>
              </w:rPr>
            </w:pPr>
            <w:r w:rsidRPr="00B5111E">
              <w:rPr>
                <w:rFonts w:asciiTheme="minorHAnsi" w:hAnsiTheme="minorHAnsi"/>
                <w:b/>
                <w:color w:val="FFFFFF" w:themeColor="background1"/>
                <w:sz w:val="20"/>
                <w:szCs w:val="20"/>
              </w:rPr>
              <w:t xml:space="preserve">Wymagane </w:t>
            </w:r>
            <w:r>
              <w:rPr>
                <w:rFonts w:asciiTheme="minorHAnsi" w:hAnsiTheme="minorHAnsi"/>
                <w:b/>
                <w:color w:val="FFFFFF" w:themeColor="background1"/>
                <w:sz w:val="20"/>
                <w:szCs w:val="20"/>
              </w:rPr>
              <w:t>m</w:t>
            </w:r>
            <w:r w:rsidRPr="00C9383E">
              <w:rPr>
                <w:rFonts w:asciiTheme="minorHAnsi" w:hAnsiTheme="minorHAnsi"/>
                <w:b/>
                <w:color w:val="FFFFFF" w:themeColor="background1"/>
                <w:sz w:val="20"/>
                <w:szCs w:val="20"/>
              </w:rPr>
              <w:t>inimalne</w:t>
            </w:r>
            <w:r w:rsidRPr="00B5111E">
              <w:rPr>
                <w:rFonts w:asciiTheme="minorHAnsi" w:hAnsiTheme="minorHAnsi"/>
                <w:b/>
                <w:color w:val="FFFFFF" w:themeColor="background1"/>
                <w:sz w:val="20"/>
                <w:szCs w:val="20"/>
              </w:rPr>
              <w:t xml:space="preserve"> parametry </w:t>
            </w:r>
            <w:r>
              <w:rPr>
                <w:rFonts w:asciiTheme="minorHAnsi" w:hAnsiTheme="minorHAnsi"/>
                <w:b/>
                <w:color w:val="FFFFFF" w:themeColor="background1"/>
                <w:sz w:val="20"/>
                <w:szCs w:val="20"/>
              </w:rPr>
              <w:t>funkcjonalne</w:t>
            </w:r>
          </w:p>
        </w:tc>
        <w:tc>
          <w:tcPr>
            <w:tcW w:w="5954" w:type="dxa"/>
            <w:shd w:val="clear" w:color="auto" w:fill="17365D" w:themeFill="text2" w:themeFillShade="BF"/>
          </w:tcPr>
          <w:p w:rsidR="00C36873" w:rsidRDefault="00C36873" w:rsidP="00C36873">
            <w:pPr>
              <w:spacing w:after="0" w:line="240" w:lineRule="auto"/>
              <w:ind w:left="0"/>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Spełnia/Nie spełnia</w:t>
            </w:r>
          </w:p>
          <w:p w:rsidR="00C36873" w:rsidRPr="00B5111E" w:rsidRDefault="00C36873" w:rsidP="00C36873">
            <w:pPr>
              <w:spacing w:before="0" w:after="60" w:line="240" w:lineRule="auto"/>
              <w:ind w:left="0"/>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Opis parametrów oferowanego rozwiązania</w:t>
            </w:r>
          </w:p>
        </w:tc>
      </w:tr>
      <w:tr w:rsidR="00C36873" w:rsidRPr="00C9383E" w:rsidTr="00C36873">
        <w:trPr>
          <w:trHeight w:val="210"/>
        </w:trPr>
        <w:tc>
          <w:tcPr>
            <w:tcW w:w="2410" w:type="dxa"/>
            <w:noWrap/>
            <w:vAlign w:val="center"/>
          </w:tcPr>
          <w:p w:rsidR="00C36873" w:rsidRDefault="00C36873" w:rsidP="00C36873">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t>Informacje ogólne</w:t>
            </w:r>
          </w:p>
        </w:tc>
        <w:tc>
          <w:tcPr>
            <w:tcW w:w="5954" w:type="dxa"/>
          </w:tcPr>
          <w:p w:rsidR="00C36873" w:rsidRPr="00FA63EC" w:rsidRDefault="00C36873" w:rsidP="00C36873">
            <w:pPr>
              <w:pStyle w:val="Style29"/>
              <w:spacing w:before="60" w:after="60" w:line="240" w:lineRule="auto"/>
              <w:jc w:val="left"/>
              <w:rPr>
                <w:rFonts w:asciiTheme="minorHAnsi" w:hAnsiTheme="minorHAnsi" w:cs="Segoe UI"/>
                <w:color w:val="000000"/>
                <w:sz w:val="18"/>
                <w:szCs w:val="18"/>
              </w:rPr>
            </w:pPr>
            <w:r w:rsidRPr="00FA63EC">
              <w:rPr>
                <w:rFonts w:asciiTheme="minorHAnsi" w:hAnsiTheme="minorHAnsi" w:cs="Segoe UI"/>
                <w:color w:val="000000"/>
                <w:sz w:val="18"/>
                <w:szCs w:val="18"/>
              </w:rPr>
              <w:t xml:space="preserve">Moduł musi </w:t>
            </w:r>
            <w:r>
              <w:rPr>
                <w:rFonts w:asciiTheme="minorHAnsi" w:hAnsiTheme="minorHAnsi" w:cs="Segoe UI"/>
                <w:color w:val="000000"/>
                <w:sz w:val="18"/>
                <w:szCs w:val="18"/>
              </w:rPr>
              <w:t xml:space="preserve">udostępniać </w:t>
            </w:r>
            <w:r w:rsidRPr="00FA63EC">
              <w:rPr>
                <w:rFonts w:asciiTheme="minorHAnsi" w:hAnsiTheme="minorHAnsi" w:cs="Segoe UI"/>
                <w:color w:val="000000"/>
                <w:sz w:val="18"/>
                <w:szCs w:val="18"/>
              </w:rPr>
              <w:t xml:space="preserve">z aplikacji dziedzinowych </w:t>
            </w:r>
            <w:r>
              <w:rPr>
                <w:rFonts w:asciiTheme="minorHAnsi" w:hAnsiTheme="minorHAnsi" w:cs="Segoe UI"/>
                <w:color w:val="000000"/>
                <w:sz w:val="18"/>
                <w:szCs w:val="18"/>
              </w:rPr>
              <w:t>e-Usługi</w:t>
            </w:r>
            <w:r w:rsidRPr="00FA63EC">
              <w:rPr>
                <w:rFonts w:asciiTheme="minorHAnsi" w:hAnsiTheme="minorHAnsi" w:cs="Segoe UI"/>
                <w:color w:val="000000"/>
                <w:sz w:val="18"/>
                <w:szCs w:val="18"/>
              </w:rPr>
              <w:t xml:space="preserve"> w zakresie informacji i regulacji zobowiązań w zakresie </w:t>
            </w:r>
            <w:r>
              <w:rPr>
                <w:rFonts w:asciiTheme="minorHAnsi" w:hAnsiTheme="minorHAnsi" w:cs="Segoe UI"/>
                <w:color w:val="000000"/>
                <w:sz w:val="18"/>
                <w:szCs w:val="18"/>
              </w:rPr>
              <w:t>opłat lokalnych</w:t>
            </w:r>
            <w:r w:rsidRPr="00FA63EC">
              <w:rPr>
                <w:rFonts w:asciiTheme="minorHAnsi" w:hAnsiTheme="minorHAnsi" w:cs="Segoe UI"/>
                <w:color w:val="000000"/>
                <w:sz w:val="18"/>
                <w:szCs w:val="18"/>
              </w:rPr>
              <w:t>.</w:t>
            </w:r>
          </w:p>
          <w:p w:rsidR="00C36873" w:rsidRDefault="00C36873" w:rsidP="00C36873">
            <w:pPr>
              <w:pStyle w:val="Style29"/>
              <w:spacing w:before="60" w:after="60" w:line="240" w:lineRule="auto"/>
              <w:jc w:val="left"/>
              <w:rPr>
                <w:rFonts w:asciiTheme="minorHAnsi" w:hAnsiTheme="minorHAnsi" w:cs="Segoe UI"/>
                <w:color w:val="000000"/>
                <w:sz w:val="18"/>
                <w:szCs w:val="18"/>
              </w:rPr>
            </w:pPr>
            <w:r>
              <w:rPr>
                <w:rFonts w:asciiTheme="minorHAnsi" w:hAnsiTheme="minorHAnsi" w:cs="Segoe UI"/>
                <w:color w:val="000000"/>
                <w:sz w:val="18"/>
                <w:szCs w:val="18"/>
              </w:rPr>
              <w:t>Musi zapewnić p</w:t>
            </w:r>
            <w:r w:rsidRPr="005446E5">
              <w:rPr>
                <w:rFonts w:asciiTheme="minorHAnsi" w:hAnsiTheme="minorHAnsi" w:cs="Segoe UI"/>
                <w:color w:val="000000"/>
                <w:sz w:val="18"/>
                <w:szCs w:val="18"/>
              </w:rPr>
              <w:t>ełn</w:t>
            </w:r>
            <w:r>
              <w:rPr>
                <w:rFonts w:asciiTheme="minorHAnsi" w:hAnsiTheme="minorHAnsi" w:cs="Segoe UI"/>
                <w:color w:val="000000"/>
                <w:sz w:val="18"/>
                <w:szCs w:val="18"/>
              </w:rPr>
              <w:t>ą integrację</w:t>
            </w:r>
            <w:r w:rsidRPr="005446E5">
              <w:rPr>
                <w:rFonts w:asciiTheme="minorHAnsi" w:hAnsiTheme="minorHAnsi" w:cs="Segoe UI"/>
                <w:color w:val="000000"/>
                <w:sz w:val="18"/>
                <w:szCs w:val="18"/>
              </w:rPr>
              <w:t xml:space="preserve"> z repozytorium dokumentów </w:t>
            </w:r>
            <w:r>
              <w:rPr>
                <w:rFonts w:asciiTheme="minorHAnsi" w:hAnsiTheme="minorHAnsi" w:cs="Segoe UI"/>
                <w:color w:val="000000"/>
                <w:sz w:val="18"/>
                <w:szCs w:val="18"/>
              </w:rPr>
              <w:t xml:space="preserve">oraz dostarczonym portalem </w:t>
            </w:r>
            <w:r w:rsidRPr="005446E5">
              <w:rPr>
                <w:rFonts w:asciiTheme="minorHAnsi" w:hAnsiTheme="minorHAnsi" w:cs="Segoe UI"/>
                <w:color w:val="000000"/>
                <w:sz w:val="18"/>
                <w:szCs w:val="18"/>
              </w:rPr>
              <w:t>dla systemów dziedzinowych.</w:t>
            </w:r>
          </w:p>
          <w:p w:rsidR="00C36873" w:rsidRPr="00C23950" w:rsidRDefault="00C36873" w:rsidP="00C36873">
            <w:pPr>
              <w:pStyle w:val="Style29"/>
              <w:spacing w:before="60" w:after="60" w:line="240" w:lineRule="auto"/>
              <w:jc w:val="left"/>
              <w:rPr>
                <w:rFonts w:asciiTheme="minorHAnsi" w:hAnsiTheme="minorHAnsi" w:cs="Segoe UI"/>
                <w:color w:val="000000"/>
                <w:sz w:val="18"/>
                <w:szCs w:val="18"/>
              </w:rPr>
            </w:pPr>
            <w:r w:rsidRPr="00C23950">
              <w:rPr>
                <w:rFonts w:asciiTheme="minorHAnsi" w:hAnsiTheme="minorHAnsi" w:cs="Segoe UI"/>
                <w:color w:val="000000"/>
                <w:sz w:val="18"/>
                <w:szCs w:val="18"/>
              </w:rPr>
              <w:t xml:space="preserve">Wynikiem wdrożenia ma być udostępnienie w portalu internetowym po uwierzytelnieniu następujących możliwości: </w:t>
            </w:r>
          </w:p>
          <w:p w:rsidR="00C36873" w:rsidRPr="00C23950" w:rsidRDefault="00C36873" w:rsidP="00F00280">
            <w:pPr>
              <w:pStyle w:val="Style29"/>
              <w:numPr>
                <w:ilvl w:val="0"/>
                <w:numId w:val="18"/>
              </w:numPr>
              <w:spacing w:before="60" w:after="60" w:line="240" w:lineRule="auto"/>
              <w:ind w:left="357" w:hanging="357"/>
              <w:jc w:val="both"/>
              <w:rPr>
                <w:rFonts w:asciiTheme="minorHAnsi" w:hAnsiTheme="minorHAnsi" w:cs="Segoe UI"/>
                <w:color w:val="000000"/>
                <w:sz w:val="18"/>
                <w:szCs w:val="18"/>
              </w:rPr>
            </w:pPr>
            <w:r w:rsidRPr="00C23950">
              <w:rPr>
                <w:rFonts w:asciiTheme="minorHAnsi" w:hAnsiTheme="minorHAnsi" w:cs="Segoe UI"/>
                <w:color w:val="000000"/>
                <w:sz w:val="18"/>
                <w:szCs w:val="18"/>
              </w:rPr>
              <w:t>Płatności przez Internet za zobowiązania z tytułu opłat za zezwolenia na sprzedaż alkoholu wraz z udostępnieniem informacji dotyczących: danych finansowych (kwota należności, harmonogram płatności, realizacja płatności) i informacji o tytule płatności. Dodatkowo poza portalem informowanie za pomocą e-maila, smsa lub informacji przesłanej na platformę ePUAP o konieczności dokonania wpłaty lub braku jej odnotowania w określonym terminie</w:t>
            </w:r>
          </w:p>
          <w:p w:rsidR="00C36873" w:rsidRDefault="00C36873" w:rsidP="00F00280">
            <w:pPr>
              <w:pStyle w:val="Style29"/>
              <w:numPr>
                <w:ilvl w:val="0"/>
                <w:numId w:val="18"/>
              </w:numPr>
              <w:spacing w:before="60" w:after="60" w:line="240" w:lineRule="auto"/>
              <w:ind w:left="357" w:hanging="357"/>
              <w:jc w:val="both"/>
              <w:rPr>
                <w:rFonts w:asciiTheme="minorHAnsi" w:hAnsiTheme="minorHAnsi" w:cs="Segoe UI"/>
                <w:color w:val="000000"/>
                <w:sz w:val="18"/>
                <w:szCs w:val="18"/>
              </w:rPr>
            </w:pPr>
            <w:r w:rsidRPr="00C23950">
              <w:rPr>
                <w:rFonts w:asciiTheme="minorHAnsi" w:hAnsiTheme="minorHAnsi" w:cs="Segoe UI"/>
                <w:color w:val="000000"/>
                <w:sz w:val="18"/>
                <w:szCs w:val="18"/>
              </w:rPr>
              <w:t>Odczytania informacji z rejestru wydanych zezwoleń na sprzedaż alkoholu: adres punktu sprzedaży, data obowiązywania, numer zezwolenia;</w:t>
            </w:r>
          </w:p>
          <w:p w:rsidR="00C36873" w:rsidRDefault="00C36873" w:rsidP="00F00280">
            <w:pPr>
              <w:pStyle w:val="Style29"/>
              <w:numPr>
                <w:ilvl w:val="0"/>
                <w:numId w:val="18"/>
              </w:numPr>
              <w:spacing w:before="60" w:after="60" w:line="240" w:lineRule="auto"/>
              <w:ind w:left="357" w:hanging="357"/>
              <w:jc w:val="both"/>
              <w:rPr>
                <w:rFonts w:asciiTheme="minorHAnsi" w:hAnsiTheme="minorHAnsi" w:cs="Segoe UI"/>
                <w:color w:val="000000"/>
                <w:sz w:val="18"/>
                <w:szCs w:val="18"/>
              </w:rPr>
            </w:pPr>
            <w:r w:rsidRPr="0098617A">
              <w:rPr>
                <w:rFonts w:asciiTheme="minorHAnsi" w:hAnsiTheme="minorHAnsi" w:cs="Segoe UI"/>
                <w:color w:val="000000"/>
                <w:sz w:val="18"/>
                <w:szCs w:val="18"/>
              </w:rPr>
              <w:t>Płatności przez Internet za zobowiązania z tytułu wieczystego użytkowania wraz z udostępnieniem informacji dotyczących: danych finansowych (globalne kwoty należności i wpłat, harmonogram płatności, realizacj</w:t>
            </w:r>
            <w:r>
              <w:rPr>
                <w:rFonts w:asciiTheme="minorHAnsi" w:hAnsiTheme="minorHAnsi" w:cs="Segoe UI"/>
                <w:color w:val="000000"/>
                <w:sz w:val="18"/>
                <w:szCs w:val="18"/>
              </w:rPr>
              <w:t>a płatności, przeterminowanie i </w:t>
            </w:r>
            <w:r w:rsidRPr="0098617A">
              <w:rPr>
                <w:rFonts w:asciiTheme="minorHAnsi" w:hAnsiTheme="minorHAnsi" w:cs="Segoe UI"/>
                <w:color w:val="000000"/>
                <w:sz w:val="18"/>
                <w:szCs w:val="18"/>
              </w:rPr>
              <w:t>informacji o tytule płatności). Dodatkowo poza portalem informowanie za pomocą e-maila, smsa lub informacji przesłanej na platformę ePUAP o konieczności dokonania wpłaty lub braku jej odnotowania w określonym terminie</w:t>
            </w:r>
            <w:r>
              <w:rPr>
                <w:rFonts w:asciiTheme="minorHAnsi" w:hAnsiTheme="minorHAnsi" w:cs="Segoe UI"/>
                <w:color w:val="000000"/>
                <w:sz w:val="18"/>
                <w:szCs w:val="18"/>
              </w:rPr>
              <w:t>;</w:t>
            </w:r>
          </w:p>
          <w:p w:rsidR="00C36873" w:rsidRPr="0091025E" w:rsidRDefault="00C36873" w:rsidP="00F00280">
            <w:pPr>
              <w:pStyle w:val="Style29"/>
              <w:numPr>
                <w:ilvl w:val="0"/>
                <w:numId w:val="18"/>
              </w:numPr>
              <w:spacing w:before="60" w:after="60" w:line="240" w:lineRule="auto"/>
              <w:ind w:left="357" w:hanging="357"/>
              <w:jc w:val="both"/>
              <w:rPr>
                <w:rFonts w:asciiTheme="minorHAnsi" w:hAnsiTheme="minorHAnsi" w:cs="Segoe UI"/>
                <w:color w:val="000000"/>
                <w:sz w:val="18"/>
                <w:szCs w:val="18"/>
              </w:rPr>
            </w:pPr>
            <w:r w:rsidRPr="0098617A">
              <w:rPr>
                <w:rFonts w:asciiTheme="minorHAnsi" w:hAnsiTheme="minorHAnsi" w:cs="Segoe UI"/>
                <w:color w:val="000000"/>
                <w:sz w:val="18"/>
                <w:szCs w:val="18"/>
              </w:rPr>
              <w:t xml:space="preserve">Odczytania danych z rejestru umów dotyczących dzierżawy oraz </w:t>
            </w:r>
            <w:r w:rsidRPr="0098617A">
              <w:rPr>
                <w:rFonts w:asciiTheme="minorHAnsi" w:hAnsiTheme="minorHAnsi" w:cs="Segoe UI"/>
                <w:color w:val="000000"/>
                <w:sz w:val="18"/>
                <w:szCs w:val="18"/>
              </w:rPr>
              <w:lastRenderedPageBreak/>
              <w:t>wieczystego użytkowania: data obowiązywania umowy, nr ewidencyjny.</w:t>
            </w:r>
          </w:p>
        </w:tc>
        <w:tc>
          <w:tcPr>
            <w:tcW w:w="5954" w:type="dxa"/>
          </w:tcPr>
          <w:p w:rsidR="00C36873" w:rsidRPr="00FA63EC" w:rsidRDefault="00C36873" w:rsidP="00C36873">
            <w:pPr>
              <w:pStyle w:val="Style29"/>
              <w:spacing w:before="60" w:after="60" w:line="240" w:lineRule="auto"/>
              <w:jc w:val="left"/>
              <w:rPr>
                <w:rFonts w:asciiTheme="minorHAnsi" w:hAnsiTheme="minorHAnsi" w:cs="Segoe UI"/>
                <w:color w:val="000000"/>
                <w:sz w:val="18"/>
                <w:szCs w:val="18"/>
              </w:rPr>
            </w:pPr>
          </w:p>
        </w:tc>
      </w:tr>
      <w:tr w:rsidR="00C36873" w:rsidRPr="00C9383E" w:rsidTr="00C36873">
        <w:trPr>
          <w:trHeight w:val="210"/>
        </w:trPr>
        <w:tc>
          <w:tcPr>
            <w:tcW w:w="2410" w:type="dxa"/>
            <w:noWrap/>
            <w:vAlign w:val="center"/>
          </w:tcPr>
          <w:p w:rsidR="00C36873" w:rsidRDefault="00C36873" w:rsidP="00C36873">
            <w:pPr>
              <w:spacing w:after="60" w:line="240" w:lineRule="auto"/>
              <w:ind w:left="0"/>
              <w:rPr>
                <w:rFonts w:asciiTheme="minorHAnsi" w:hAnsiTheme="minorHAnsi" w:cs="Segoe UI"/>
                <w:bCs/>
                <w:color w:val="000000"/>
                <w:sz w:val="20"/>
                <w:szCs w:val="20"/>
              </w:rPr>
            </w:pPr>
            <w:r w:rsidRPr="0098617A">
              <w:rPr>
                <w:rFonts w:asciiTheme="minorHAnsi" w:hAnsiTheme="minorHAnsi" w:cs="Segoe UI"/>
                <w:bCs/>
                <w:color w:val="000000"/>
                <w:sz w:val="20"/>
                <w:szCs w:val="20"/>
              </w:rPr>
              <w:lastRenderedPageBreak/>
              <w:t>Ewidencja umów z tytułu dzierżaw</w:t>
            </w:r>
          </w:p>
        </w:tc>
        <w:tc>
          <w:tcPr>
            <w:tcW w:w="5954" w:type="dxa"/>
          </w:tcPr>
          <w:p w:rsidR="00C36873" w:rsidRPr="00622133" w:rsidRDefault="00C36873" w:rsidP="00C36873">
            <w:pPr>
              <w:spacing w:after="60" w:line="240" w:lineRule="auto"/>
              <w:ind w:left="0"/>
              <w:jc w:val="both"/>
              <w:rPr>
                <w:rFonts w:asciiTheme="minorHAnsi" w:hAnsiTheme="minorHAnsi" w:cs="Segoe UI"/>
                <w:color w:val="000000"/>
                <w:sz w:val="18"/>
                <w:szCs w:val="18"/>
              </w:rPr>
            </w:pPr>
            <w:r w:rsidRPr="00622133">
              <w:rPr>
                <w:rFonts w:asciiTheme="minorHAnsi" w:hAnsiTheme="minorHAnsi" w:cs="Segoe UI"/>
                <w:color w:val="000000"/>
                <w:sz w:val="18"/>
                <w:szCs w:val="18"/>
              </w:rPr>
              <w:t>Wprowadzenie informacji dotyczących umów dzierżawnych i dzierżawionych nieruchomości z możliwością podgl</w:t>
            </w:r>
            <w:r>
              <w:rPr>
                <w:rFonts w:asciiTheme="minorHAnsi" w:hAnsiTheme="minorHAnsi" w:cs="Segoe UI"/>
                <w:color w:val="000000"/>
                <w:sz w:val="18"/>
                <w:szCs w:val="18"/>
              </w:rPr>
              <w:t>ądu na dane z ewidencji gruntów.</w:t>
            </w:r>
          </w:p>
          <w:p w:rsidR="00C36873" w:rsidRPr="00622133" w:rsidRDefault="00C36873" w:rsidP="00C36873">
            <w:pPr>
              <w:spacing w:after="60" w:line="240" w:lineRule="auto"/>
              <w:ind w:left="0"/>
              <w:jc w:val="both"/>
              <w:rPr>
                <w:rFonts w:asciiTheme="minorHAnsi" w:hAnsiTheme="minorHAnsi" w:cs="Segoe UI"/>
                <w:color w:val="000000"/>
                <w:sz w:val="18"/>
                <w:szCs w:val="18"/>
              </w:rPr>
            </w:pPr>
            <w:r w:rsidRPr="00622133">
              <w:rPr>
                <w:rFonts w:asciiTheme="minorHAnsi" w:hAnsiTheme="minorHAnsi" w:cs="Segoe UI"/>
                <w:color w:val="000000"/>
                <w:sz w:val="18"/>
                <w:szCs w:val="18"/>
              </w:rPr>
              <w:t>Możliwość prowadzenia rat dla płatności typowych, nietypowych i nietypowych cyklicznych dla różnych cykli (miesięczne, kw</w:t>
            </w:r>
            <w:r>
              <w:rPr>
                <w:rFonts w:asciiTheme="minorHAnsi" w:hAnsiTheme="minorHAnsi" w:cs="Segoe UI"/>
                <w:color w:val="000000"/>
                <w:sz w:val="18"/>
                <w:szCs w:val="18"/>
              </w:rPr>
              <w:t>artalne, półroczne oraz roczne).</w:t>
            </w:r>
          </w:p>
          <w:p w:rsidR="00C36873" w:rsidRPr="00622133" w:rsidRDefault="00C36873" w:rsidP="00C36873">
            <w:pPr>
              <w:spacing w:after="60" w:line="240" w:lineRule="auto"/>
              <w:ind w:left="0"/>
              <w:jc w:val="both"/>
              <w:rPr>
                <w:rFonts w:asciiTheme="minorHAnsi" w:hAnsiTheme="minorHAnsi" w:cs="Segoe UI"/>
                <w:color w:val="000000"/>
                <w:sz w:val="18"/>
                <w:szCs w:val="18"/>
              </w:rPr>
            </w:pPr>
            <w:r w:rsidRPr="00622133">
              <w:rPr>
                <w:rFonts w:asciiTheme="minorHAnsi" w:hAnsiTheme="minorHAnsi" w:cs="Segoe UI"/>
                <w:color w:val="000000"/>
                <w:sz w:val="18"/>
                <w:szCs w:val="18"/>
              </w:rPr>
              <w:t>Wprowadzenie informacji dotyczących płatników z możliwo</w:t>
            </w:r>
            <w:r>
              <w:rPr>
                <w:rFonts w:asciiTheme="minorHAnsi" w:hAnsiTheme="minorHAnsi" w:cs="Segoe UI"/>
                <w:color w:val="000000"/>
                <w:sz w:val="18"/>
                <w:szCs w:val="18"/>
              </w:rPr>
              <w:t>ścią wykorzystania informacji z ewidencji ludności.</w:t>
            </w:r>
          </w:p>
          <w:p w:rsidR="00C36873" w:rsidRPr="00622133" w:rsidRDefault="00C36873" w:rsidP="00C36873">
            <w:pPr>
              <w:spacing w:after="60" w:line="240" w:lineRule="auto"/>
              <w:ind w:left="0"/>
              <w:jc w:val="both"/>
              <w:rPr>
                <w:rFonts w:asciiTheme="minorHAnsi" w:hAnsiTheme="minorHAnsi" w:cs="Segoe UI"/>
                <w:color w:val="000000"/>
                <w:sz w:val="18"/>
                <w:szCs w:val="18"/>
              </w:rPr>
            </w:pPr>
            <w:r w:rsidRPr="00622133">
              <w:rPr>
                <w:rFonts w:asciiTheme="minorHAnsi" w:hAnsiTheme="minorHAnsi" w:cs="Segoe UI"/>
                <w:color w:val="000000"/>
                <w:sz w:val="18"/>
                <w:szCs w:val="18"/>
              </w:rPr>
              <w:t>Raportowanie o kończących się w najbliższym czasie</w:t>
            </w:r>
            <w:r>
              <w:rPr>
                <w:rFonts w:asciiTheme="minorHAnsi" w:hAnsiTheme="minorHAnsi" w:cs="Segoe UI"/>
                <w:color w:val="000000"/>
                <w:sz w:val="18"/>
                <w:szCs w:val="18"/>
              </w:rPr>
              <w:t xml:space="preserve"> umowach.</w:t>
            </w:r>
          </w:p>
          <w:p w:rsidR="00C36873" w:rsidRPr="00622133" w:rsidRDefault="00C36873" w:rsidP="00C36873">
            <w:pPr>
              <w:spacing w:after="60" w:line="240" w:lineRule="auto"/>
              <w:ind w:left="0"/>
              <w:jc w:val="both"/>
              <w:rPr>
                <w:rFonts w:asciiTheme="minorHAnsi" w:hAnsiTheme="minorHAnsi" w:cs="Segoe UI"/>
                <w:color w:val="000000"/>
                <w:sz w:val="18"/>
                <w:szCs w:val="18"/>
              </w:rPr>
            </w:pPr>
            <w:r w:rsidRPr="00622133">
              <w:rPr>
                <w:rFonts w:asciiTheme="minorHAnsi" w:hAnsiTheme="minorHAnsi" w:cs="Segoe UI"/>
                <w:color w:val="000000"/>
                <w:sz w:val="18"/>
                <w:szCs w:val="18"/>
              </w:rPr>
              <w:t>Obsługa indywidualnych numerów rachunków bankowych</w:t>
            </w:r>
            <w:r>
              <w:rPr>
                <w:rFonts w:asciiTheme="minorHAnsi" w:hAnsiTheme="minorHAnsi" w:cs="Segoe UI"/>
                <w:color w:val="000000"/>
                <w:sz w:val="18"/>
                <w:szCs w:val="18"/>
              </w:rPr>
              <w:t>.</w:t>
            </w:r>
          </w:p>
          <w:p w:rsidR="00C36873" w:rsidRPr="00622133" w:rsidRDefault="00C36873" w:rsidP="00C36873">
            <w:pPr>
              <w:spacing w:after="60" w:line="240" w:lineRule="auto"/>
              <w:ind w:left="0"/>
              <w:jc w:val="both"/>
              <w:rPr>
                <w:rFonts w:asciiTheme="minorHAnsi" w:hAnsiTheme="minorHAnsi" w:cs="Segoe UI"/>
                <w:color w:val="000000"/>
                <w:sz w:val="18"/>
                <w:szCs w:val="18"/>
              </w:rPr>
            </w:pPr>
            <w:r w:rsidRPr="00622133">
              <w:rPr>
                <w:rFonts w:asciiTheme="minorHAnsi" w:hAnsiTheme="minorHAnsi" w:cs="Segoe UI"/>
                <w:color w:val="000000"/>
                <w:sz w:val="18"/>
                <w:szCs w:val="18"/>
              </w:rPr>
              <w:t>Tworzenie różnorodnych zestawień na podstawie wprowadzonych danych</w:t>
            </w:r>
            <w:r>
              <w:rPr>
                <w:rFonts w:asciiTheme="minorHAnsi" w:hAnsiTheme="minorHAnsi" w:cs="Segoe UI"/>
                <w:color w:val="000000"/>
                <w:sz w:val="18"/>
                <w:szCs w:val="18"/>
              </w:rPr>
              <w:t>.</w:t>
            </w:r>
          </w:p>
          <w:p w:rsidR="00C36873" w:rsidRPr="00622133" w:rsidRDefault="00C36873" w:rsidP="00C36873">
            <w:pPr>
              <w:spacing w:after="60" w:line="240" w:lineRule="auto"/>
              <w:ind w:left="0"/>
              <w:jc w:val="both"/>
              <w:rPr>
                <w:rFonts w:asciiTheme="minorHAnsi" w:hAnsiTheme="minorHAnsi" w:cs="Segoe UI"/>
                <w:color w:val="000000"/>
                <w:sz w:val="18"/>
                <w:szCs w:val="18"/>
              </w:rPr>
            </w:pPr>
            <w:r w:rsidRPr="00622133">
              <w:rPr>
                <w:rFonts w:asciiTheme="minorHAnsi" w:hAnsiTheme="minorHAnsi" w:cs="Segoe UI"/>
                <w:color w:val="000000"/>
                <w:sz w:val="18"/>
                <w:szCs w:val="18"/>
              </w:rPr>
              <w:t>Drukowanie zawiadomień</w:t>
            </w:r>
            <w:r>
              <w:rPr>
                <w:rFonts w:asciiTheme="minorHAnsi" w:hAnsiTheme="minorHAnsi" w:cs="Segoe UI"/>
                <w:color w:val="000000"/>
                <w:sz w:val="18"/>
                <w:szCs w:val="18"/>
              </w:rPr>
              <w:t>.</w:t>
            </w:r>
          </w:p>
          <w:p w:rsidR="00C36873" w:rsidRPr="00622133" w:rsidRDefault="00C36873" w:rsidP="00C36873">
            <w:pPr>
              <w:spacing w:after="60" w:line="240" w:lineRule="auto"/>
              <w:ind w:left="0"/>
              <w:jc w:val="both"/>
              <w:rPr>
                <w:rFonts w:asciiTheme="minorHAnsi" w:hAnsiTheme="minorHAnsi" w:cs="Segoe UI"/>
                <w:color w:val="000000"/>
                <w:sz w:val="18"/>
                <w:szCs w:val="18"/>
              </w:rPr>
            </w:pPr>
            <w:r w:rsidRPr="00622133">
              <w:rPr>
                <w:rFonts w:asciiTheme="minorHAnsi" w:hAnsiTheme="minorHAnsi" w:cs="Segoe UI"/>
                <w:color w:val="000000"/>
                <w:sz w:val="18"/>
                <w:szCs w:val="18"/>
              </w:rPr>
              <w:t>Zbiorcze zmiany opłat przeliczające i wpisujące na umowy nowe wartości według wskaźnika procentowego lub kwotowo według podanych cen</w:t>
            </w:r>
            <w:r>
              <w:rPr>
                <w:rFonts w:asciiTheme="minorHAnsi" w:hAnsiTheme="minorHAnsi" w:cs="Segoe UI"/>
                <w:color w:val="000000"/>
                <w:sz w:val="18"/>
                <w:szCs w:val="18"/>
              </w:rPr>
              <w:t>.</w:t>
            </w:r>
          </w:p>
          <w:p w:rsidR="00C36873" w:rsidRPr="00622133" w:rsidRDefault="00C36873" w:rsidP="00C36873">
            <w:pPr>
              <w:spacing w:after="60" w:line="240" w:lineRule="auto"/>
              <w:ind w:left="0"/>
              <w:jc w:val="both"/>
              <w:rPr>
                <w:rFonts w:asciiTheme="minorHAnsi" w:hAnsiTheme="minorHAnsi" w:cs="Segoe UI"/>
                <w:color w:val="000000"/>
                <w:sz w:val="18"/>
                <w:szCs w:val="18"/>
              </w:rPr>
            </w:pPr>
            <w:r w:rsidRPr="00622133">
              <w:rPr>
                <w:rFonts w:asciiTheme="minorHAnsi" w:hAnsiTheme="minorHAnsi" w:cs="Segoe UI"/>
                <w:color w:val="000000"/>
                <w:sz w:val="18"/>
                <w:szCs w:val="18"/>
              </w:rPr>
              <w:t xml:space="preserve">Funkcje kontrolne analizujące rozbieżności pomiędzy dzierżawami, fakturami oraz </w:t>
            </w:r>
            <w:r w:rsidRPr="006627E5">
              <w:rPr>
                <w:rFonts w:asciiTheme="minorHAnsi" w:hAnsiTheme="minorHAnsi" w:cs="Segoe UI"/>
                <w:color w:val="000000"/>
                <w:sz w:val="18"/>
                <w:szCs w:val="18"/>
              </w:rPr>
              <w:t>systemem księgowości analitycznej dochodów niepodatkowych</w:t>
            </w:r>
            <w:r>
              <w:rPr>
                <w:rFonts w:asciiTheme="minorHAnsi" w:hAnsiTheme="minorHAnsi" w:cs="Segoe UI"/>
                <w:color w:val="000000"/>
                <w:sz w:val="18"/>
                <w:szCs w:val="18"/>
              </w:rPr>
              <w:t>.</w:t>
            </w:r>
          </w:p>
          <w:p w:rsidR="00C36873" w:rsidRPr="00622133" w:rsidRDefault="00C36873" w:rsidP="00C36873">
            <w:pPr>
              <w:spacing w:after="60" w:line="240" w:lineRule="auto"/>
              <w:ind w:left="0"/>
              <w:jc w:val="both"/>
              <w:rPr>
                <w:rFonts w:asciiTheme="minorHAnsi" w:hAnsiTheme="minorHAnsi" w:cs="Segoe UI"/>
                <w:color w:val="000000"/>
                <w:sz w:val="18"/>
                <w:szCs w:val="18"/>
              </w:rPr>
            </w:pPr>
            <w:r w:rsidRPr="00622133">
              <w:rPr>
                <w:rFonts w:asciiTheme="minorHAnsi" w:hAnsiTheme="minorHAnsi" w:cs="Segoe UI"/>
                <w:color w:val="000000"/>
                <w:sz w:val="18"/>
                <w:szCs w:val="18"/>
              </w:rPr>
              <w:t>Obsł</w:t>
            </w:r>
            <w:r>
              <w:rPr>
                <w:rFonts w:asciiTheme="minorHAnsi" w:hAnsiTheme="minorHAnsi" w:cs="Segoe UI"/>
                <w:color w:val="000000"/>
                <w:sz w:val="18"/>
                <w:szCs w:val="18"/>
              </w:rPr>
              <w:t>uga należności długoterminowych.</w:t>
            </w:r>
          </w:p>
          <w:p w:rsidR="00C36873" w:rsidRPr="00C65ACF" w:rsidRDefault="00C36873" w:rsidP="00C36873">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M</w:t>
            </w:r>
            <w:r w:rsidRPr="00622133">
              <w:rPr>
                <w:rFonts w:asciiTheme="minorHAnsi" w:hAnsiTheme="minorHAnsi" w:cs="Segoe UI"/>
                <w:color w:val="000000"/>
                <w:sz w:val="18"/>
                <w:szCs w:val="18"/>
              </w:rPr>
              <w:t>ożliwość przesłania do księgowości należności za cały rok kalendarzowy.</w:t>
            </w:r>
          </w:p>
        </w:tc>
        <w:tc>
          <w:tcPr>
            <w:tcW w:w="5954" w:type="dxa"/>
          </w:tcPr>
          <w:p w:rsidR="00C36873" w:rsidRPr="00622133" w:rsidRDefault="00C36873" w:rsidP="00C36873">
            <w:pPr>
              <w:spacing w:after="60" w:line="240" w:lineRule="auto"/>
              <w:ind w:left="0"/>
              <w:jc w:val="both"/>
              <w:rPr>
                <w:rFonts w:asciiTheme="minorHAnsi" w:hAnsiTheme="minorHAnsi" w:cs="Segoe UI"/>
                <w:color w:val="000000"/>
                <w:sz w:val="18"/>
                <w:szCs w:val="18"/>
              </w:rPr>
            </w:pPr>
          </w:p>
        </w:tc>
      </w:tr>
      <w:tr w:rsidR="00C36873" w:rsidRPr="00C9383E" w:rsidTr="00C36873">
        <w:trPr>
          <w:trHeight w:val="210"/>
        </w:trPr>
        <w:tc>
          <w:tcPr>
            <w:tcW w:w="2410" w:type="dxa"/>
            <w:noWrap/>
            <w:vAlign w:val="center"/>
          </w:tcPr>
          <w:p w:rsidR="00C36873" w:rsidRPr="0098617A" w:rsidRDefault="00C36873" w:rsidP="00C36873">
            <w:pPr>
              <w:spacing w:after="60" w:line="240" w:lineRule="auto"/>
              <w:ind w:left="0"/>
              <w:rPr>
                <w:rFonts w:asciiTheme="minorHAnsi" w:hAnsiTheme="minorHAnsi" w:cs="Segoe UI"/>
                <w:bCs/>
                <w:color w:val="000000"/>
                <w:sz w:val="20"/>
                <w:szCs w:val="20"/>
              </w:rPr>
            </w:pPr>
            <w:r w:rsidRPr="0098617A">
              <w:rPr>
                <w:rFonts w:asciiTheme="minorHAnsi" w:hAnsiTheme="minorHAnsi" w:cs="Segoe UI"/>
                <w:bCs/>
                <w:color w:val="000000"/>
                <w:sz w:val="20"/>
                <w:szCs w:val="20"/>
              </w:rPr>
              <w:t>Ewidencja umów z tytułu użytkowania wieczystego</w:t>
            </w:r>
          </w:p>
        </w:tc>
        <w:tc>
          <w:tcPr>
            <w:tcW w:w="5954" w:type="dxa"/>
          </w:tcPr>
          <w:p w:rsidR="00C36873" w:rsidRPr="00622133" w:rsidRDefault="00C36873" w:rsidP="00C36873">
            <w:pPr>
              <w:pStyle w:val="Style29"/>
              <w:spacing w:before="60" w:after="60" w:line="240" w:lineRule="auto"/>
              <w:jc w:val="left"/>
              <w:rPr>
                <w:rStyle w:val="FontStyle54"/>
                <w:rFonts w:asciiTheme="minorHAnsi" w:hAnsiTheme="minorHAnsi"/>
                <w:sz w:val="18"/>
                <w:szCs w:val="18"/>
              </w:rPr>
            </w:pPr>
            <w:r w:rsidRPr="00622133">
              <w:rPr>
                <w:rStyle w:val="FontStyle54"/>
                <w:rFonts w:asciiTheme="minorHAnsi" w:hAnsiTheme="minorHAnsi"/>
                <w:sz w:val="18"/>
                <w:szCs w:val="18"/>
              </w:rPr>
              <w:t>Obsługa umów użytkowania wieczystego</w:t>
            </w:r>
            <w:r>
              <w:rPr>
                <w:rStyle w:val="FontStyle54"/>
                <w:rFonts w:asciiTheme="minorHAnsi" w:hAnsiTheme="minorHAnsi"/>
                <w:sz w:val="18"/>
                <w:szCs w:val="18"/>
              </w:rPr>
              <w:t>.</w:t>
            </w:r>
          </w:p>
          <w:p w:rsidR="00C36873" w:rsidRPr="00622133" w:rsidRDefault="00C36873" w:rsidP="00C36873">
            <w:pPr>
              <w:pStyle w:val="Style11"/>
              <w:spacing w:before="60" w:after="60" w:line="240" w:lineRule="auto"/>
              <w:rPr>
                <w:rStyle w:val="FontStyle54"/>
                <w:rFonts w:asciiTheme="minorHAnsi" w:hAnsiTheme="minorHAnsi"/>
                <w:sz w:val="18"/>
                <w:szCs w:val="18"/>
              </w:rPr>
            </w:pPr>
            <w:r w:rsidRPr="00622133">
              <w:rPr>
                <w:rStyle w:val="FontStyle54"/>
                <w:rFonts w:asciiTheme="minorHAnsi" w:hAnsiTheme="minorHAnsi"/>
                <w:sz w:val="18"/>
                <w:szCs w:val="18"/>
              </w:rPr>
              <w:t>Możliwość prowadzenia umów w ścisłym powiązaniu z danymi pochodzącymi z EGB</w:t>
            </w:r>
            <w:r>
              <w:rPr>
                <w:rStyle w:val="FontStyle54"/>
                <w:rFonts w:asciiTheme="minorHAnsi" w:hAnsiTheme="minorHAnsi"/>
                <w:sz w:val="18"/>
                <w:szCs w:val="18"/>
              </w:rPr>
              <w:t>.</w:t>
            </w:r>
          </w:p>
          <w:p w:rsidR="00C36873" w:rsidRPr="00622133" w:rsidRDefault="00C36873" w:rsidP="00C36873">
            <w:pPr>
              <w:pStyle w:val="Style29"/>
              <w:spacing w:before="60" w:after="60" w:line="240" w:lineRule="auto"/>
              <w:jc w:val="left"/>
              <w:rPr>
                <w:rStyle w:val="FontStyle54"/>
                <w:rFonts w:asciiTheme="minorHAnsi" w:hAnsiTheme="minorHAnsi"/>
                <w:sz w:val="18"/>
                <w:szCs w:val="18"/>
              </w:rPr>
            </w:pPr>
            <w:r w:rsidRPr="00622133">
              <w:rPr>
                <w:rStyle w:val="FontStyle54"/>
                <w:rFonts w:asciiTheme="minorHAnsi" w:hAnsiTheme="minorHAnsi"/>
                <w:sz w:val="18"/>
                <w:szCs w:val="18"/>
              </w:rPr>
              <w:t xml:space="preserve">Obsługa naliczania </w:t>
            </w:r>
            <w:r>
              <w:rPr>
                <w:rStyle w:val="FontStyle54"/>
                <w:rFonts w:asciiTheme="minorHAnsi" w:hAnsiTheme="minorHAnsi"/>
                <w:sz w:val="18"/>
                <w:szCs w:val="18"/>
              </w:rPr>
              <w:t>VAT</w:t>
            </w:r>
            <w:r w:rsidRPr="00622133">
              <w:rPr>
                <w:rStyle w:val="FontStyle54"/>
                <w:rFonts w:asciiTheme="minorHAnsi" w:hAnsiTheme="minorHAnsi"/>
                <w:sz w:val="18"/>
                <w:szCs w:val="18"/>
              </w:rPr>
              <w:t xml:space="preserve"> w górę i w dół</w:t>
            </w:r>
            <w:r>
              <w:rPr>
                <w:rStyle w:val="FontStyle54"/>
                <w:rFonts w:asciiTheme="minorHAnsi" w:hAnsiTheme="minorHAnsi"/>
                <w:sz w:val="18"/>
                <w:szCs w:val="18"/>
              </w:rPr>
              <w:t>.</w:t>
            </w:r>
          </w:p>
          <w:p w:rsidR="00C36873" w:rsidRPr="00622133" w:rsidRDefault="00C36873" w:rsidP="00C36873">
            <w:pPr>
              <w:pStyle w:val="Style11"/>
              <w:spacing w:before="60" w:after="60" w:line="240" w:lineRule="auto"/>
              <w:rPr>
                <w:rStyle w:val="FontStyle54"/>
                <w:rFonts w:asciiTheme="minorHAnsi" w:hAnsiTheme="minorHAnsi"/>
                <w:sz w:val="18"/>
                <w:szCs w:val="18"/>
              </w:rPr>
            </w:pPr>
            <w:r w:rsidRPr="00622133">
              <w:rPr>
                <w:rStyle w:val="FontStyle54"/>
                <w:rFonts w:asciiTheme="minorHAnsi" w:hAnsiTheme="minorHAnsi"/>
                <w:sz w:val="18"/>
                <w:szCs w:val="18"/>
              </w:rPr>
              <w:t>Wprowadzenie informacji dotyczących użytkowników z możliwością wykorzystania informacji z ewidencji ludności</w:t>
            </w:r>
            <w:r>
              <w:rPr>
                <w:rStyle w:val="FontStyle54"/>
                <w:rFonts w:asciiTheme="minorHAnsi" w:hAnsiTheme="minorHAnsi"/>
                <w:sz w:val="18"/>
                <w:szCs w:val="18"/>
              </w:rPr>
              <w:t>.</w:t>
            </w:r>
          </w:p>
          <w:p w:rsidR="00C36873" w:rsidRPr="00622133" w:rsidRDefault="00C36873" w:rsidP="00C36873">
            <w:pPr>
              <w:pStyle w:val="Style11"/>
              <w:spacing w:before="60" w:after="60" w:line="240" w:lineRule="auto"/>
              <w:rPr>
                <w:rStyle w:val="FontStyle54"/>
                <w:rFonts w:asciiTheme="minorHAnsi" w:hAnsiTheme="minorHAnsi"/>
                <w:sz w:val="18"/>
                <w:szCs w:val="18"/>
              </w:rPr>
            </w:pPr>
            <w:r w:rsidRPr="00622133">
              <w:rPr>
                <w:rStyle w:val="FontStyle54"/>
                <w:rFonts w:asciiTheme="minorHAnsi" w:hAnsiTheme="minorHAnsi"/>
                <w:sz w:val="18"/>
                <w:szCs w:val="18"/>
              </w:rPr>
              <w:t>Prowadzenie historii zmian użytkowników wieczystych w jednostce rejestrowej</w:t>
            </w:r>
            <w:r>
              <w:rPr>
                <w:rStyle w:val="FontStyle54"/>
                <w:rFonts w:asciiTheme="minorHAnsi" w:hAnsiTheme="minorHAnsi"/>
                <w:sz w:val="18"/>
                <w:szCs w:val="18"/>
              </w:rPr>
              <w:t>.</w:t>
            </w:r>
          </w:p>
          <w:p w:rsidR="00C36873" w:rsidRPr="00622133" w:rsidRDefault="00C36873" w:rsidP="00C36873">
            <w:pPr>
              <w:pStyle w:val="Style11"/>
              <w:spacing w:before="60" w:after="60" w:line="240" w:lineRule="auto"/>
              <w:rPr>
                <w:rStyle w:val="FontStyle54"/>
                <w:rFonts w:asciiTheme="minorHAnsi" w:hAnsiTheme="minorHAnsi"/>
                <w:sz w:val="18"/>
                <w:szCs w:val="18"/>
              </w:rPr>
            </w:pPr>
            <w:r w:rsidRPr="00622133">
              <w:rPr>
                <w:rStyle w:val="FontStyle54"/>
                <w:rFonts w:asciiTheme="minorHAnsi" w:hAnsiTheme="minorHAnsi"/>
                <w:sz w:val="18"/>
                <w:szCs w:val="18"/>
              </w:rPr>
              <w:t>Prowadzenie historii zmian na działkach</w:t>
            </w:r>
            <w:r>
              <w:rPr>
                <w:rStyle w:val="FontStyle54"/>
                <w:rFonts w:asciiTheme="minorHAnsi" w:hAnsiTheme="minorHAnsi"/>
                <w:sz w:val="18"/>
                <w:szCs w:val="18"/>
              </w:rPr>
              <w:t>.</w:t>
            </w:r>
          </w:p>
          <w:p w:rsidR="00C36873" w:rsidRPr="00622133" w:rsidRDefault="00C36873" w:rsidP="00C36873">
            <w:pPr>
              <w:pStyle w:val="Style11"/>
              <w:spacing w:before="60" w:after="60" w:line="240" w:lineRule="auto"/>
              <w:rPr>
                <w:rStyle w:val="FontStyle54"/>
                <w:rFonts w:asciiTheme="minorHAnsi" w:hAnsiTheme="minorHAnsi"/>
                <w:sz w:val="18"/>
                <w:szCs w:val="18"/>
              </w:rPr>
            </w:pPr>
            <w:r w:rsidRPr="00622133">
              <w:rPr>
                <w:rStyle w:val="FontStyle54"/>
                <w:rFonts w:asciiTheme="minorHAnsi" w:hAnsiTheme="minorHAnsi"/>
                <w:sz w:val="18"/>
                <w:szCs w:val="18"/>
              </w:rPr>
              <w:t>Obsługa podwyżki stopniowanej</w:t>
            </w:r>
            <w:r>
              <w:rPr>
                <w:rStyle w:val="FontStyle54"/>
                <w:rFonts w:asciiTheme="minorHAnsi" w:hAnsiTheme="minorHAnsi"/>
                <w:sz w:val="18"/>
                <w:szCs w:val="18"/>
              </w:rPr>
              <w:t>.</w:t>
            </w:r>
          </w:p>
          <w:p w:rsidR="00C36873" w:rsidRPr="00622133" w:rsidRDefault="00C36873" w:rsidP="00C36873">
            <w:pPr>
              <w:pStyle w:val="Style29"/>
              <w:spacing w:before="60" w:after="60" w:line="240" w:lineRule="auto"/>
              <w:jc w:val="left"/>
              <w:rPr>
                <w:rStyle w:val="FontStyle54"/>
                <w:rFonts w:asciiTheme="minorHAnsi" w:hAnsiTheme="minorHAnsi"/>
                <w:sz w:val="18"/>
                <w:szCs w:val="18"/>
              </w:rPr>
            </w:pPr>
            <w:r w:rsidRPr="00622133">
              <w:rPr>
                <w:rStyle w:val="FontStyle54"/>
                <w:rFonts w:asciiTheme="minorHAnsi" w:hAnsiTheme="minorHAnsi"/>
                <w:sz w:val="18"/>
                <w:szCs w:val="18"/>
              </w:rPr>
              <w:t>Drukowanie zawiadomień</w:t>
            </w:r>
            <w:r>
              <w:rPr>
                <w:rStyle w:val="FontStyle54"/>
                <w:rFonts w:asciiTheme="minorHAnsi" w:hAnsiTheme="minorHAnsi"/>
                <w:sz w:val="18"/>
                <w:szCs w:val="18"/>
              </w:rPr>
              <w:t>.</w:t>
            </w:r>
          </w:p>
          <w:p w:rsidR="00C36873" w:rsidRPr="00622133" w:rsidRDefault="00C36873" w:rsidP="00C36873">
            <w:pPr>
              <w:spacing w:after="60" w:line="240" w:lineRule="auto"/>
              <w:ind w:left="0"/>
              <w:rPr>
                <w:rStyle w:val="FontStyle54"/>
                <w:rFonts w:asciiTheme="minorHAnsi" w:hAnsiTheme="minorHAnsi"/>
                <w:sz w:val="18"/>
                <w:szCs w:val="18"/>
              </w:rPr>
            </w:pPr>
            <w:r w:rsidRPr="00622133">
              <w:rPr>
                <w:rStyle w:val="FontStyle54"/>
                <w:rFonts w:asciiTheme="minorHAnsi" w:hAnsiTheme="minorHAnsi"/>
                <w:sz w:val="18"/>
                <w:szCs w:val="18"/>
              </w:rPr>
              <w:t>Tworzenie różnorodnych zestawień na podstawie wprowadzonych danych</w:t>
            </w:r>
            <w:r>
              <w:rPr>
                <w:rStyle w:val="FontStyle54"/>
                <w:rFonts w:asciiTheme="minorHAnsi" w:hAnsiTheme="minorHAnsi"/>
                <w:sz w:val="18"/>
                <w:szCs w:val="18"/>
              </w:rPr>
              <w:t>.</w:t>
            </w:r>
          </w:p>
          <w:p w:rsidR="00C36873" w:rsidRPr="00622133" w:rsidRDefault="00C36873" w:rsidP="00C36873">
            <w:pPr>
              <w:spacing w:after="60" w:line="240" w:lineRule="auto"/>
              <w:ind w:left="0"/>
              <w:rPr>
                <w:rStyle w:val="FontStyle54"/>
                <w:rFonts w:asciiTheme="minorHAnsi" w:hAnsiTheme="minorHAnsi"/>
                <w:color w:val="000000" w:themeColor="text1"/>
                <w:sz w:val="18"/>
                <w:szCs w:val="18"/>
              </w:rPr>
            </w:pPr>
            <w:r w:rsidRPr="00622133">
              <w:rPr>
                <w:rStyle w:val="FontStyle54"/>
                <w:rFonts w:asciiTheme="minorHAnsi" w:hAnsiTheme="minorHAnsi"/>
                <w:color w:val="000000" w:themeColor="text1"/>
                <w:sz w:val="18"/>
                <w:szCs w:val="18"/>
              </w:rPr>
              <w:t xml:space="preserve">Możliwość generowania sprawozdań do </w:t>
            </w:r>
            <w:r w:rsidR="004717A7">
              <w:rPr>
                <w:rStyle w:val="FontStyle54"/>
                <w:rFonts w:asciiTheme="minorHAnsi" w:hAnsiTheme="minorHAnsi"/>
                <w:color w:val="000000" w:themeColor="text1"/>
                <w:sz w:val="18"/>
                <w:szCs w:val="18"/>
              </w:rPr>
              <w:t>Excel</w:t>
            </w:r>
            <w:r>
              <w:rPr>
                <w:rStyle w:val="FontStyle54"/>
                <w:rFonts w:asciiTheme="minorHAnsi" w:hAnsiTheme="minorHAnsi"/>
                <w:color w:val="000000" w:themeColor="text1"/>
                <w:sz w:val="18"/>
                <w:szCs w:val="18"/>
              </w:rPr>
              <w:t>a.</w:t>
            </w:r>
          </w:p>
          <w:p w:rsidR="00C36873" w:rsidRPr="00622133" w:rsidRDefault="00C36873" w:rsidP="00C36873">
            <w:pPr>
              <w:spacing w:after="60" w:line="240" w:lineRule="auto"/>
              <w:ind w:left="0"/>
              <w:jc w:val="both"/>
              <w:rPr>
                <w:rFonts w:asciiTheme="minorHAnsi" w:hAnsiTheme="minorHAnsi" w:cs="Segoe UI"/>
                <w:color w:val="000000"/>
                <w:sz w:val="18"/>
                <w:szCs w:val="18"/>
              </w:rPr>
            </w:pPr>
            <w:r w:rsidRPr="00622133">
              <w:rPr>
                <w:rFonts w:asciiTheme="minorHAnsi" w:hAnsiTheme="minorHAnsi"/>
                <w:color w:val="000000" w:themeColor="text1"/>
                <w:sz w:val="18"/>
                <w:szCs w:val="18"/>
              </w:rPr>
              <w:t>Obsługa należności długoterminowych.</w:t>
            </w:r>
          </w:p>
        </w:tc>
        <w:tc>
          <w:tcPr>
            <w:tcW w:w="5954" w:type="dxa"/>
          </w:tcPr>
          <w:p w:rsidR="00C36873" w:rsidRPr="00622133" w:rsidRDefault="00C36873" w:rsidP="00C36873">
            <w:pPr>
              <w:pStyle w:val="Style29"/>
              <w:spacing w:before="60" w:after="60" w:line="240" w:lineRule="auto"/>
              <w:jc w:val="left"/>
              <w:rPr>
                <w:rStyle w:val="FontStyle54"/>
                <w:rFonts w:asciiTheme="minorHAnsi" w:hAnsiTheme="minorHAnsi"/>
                <w:sz w:val="18"/>
                <w:szCs w:val="18"/>
              </w:rPr>
            </w:pPr>
          </w:p>
        </w:tc>
      </w:tr>
      <w:tr w:rsidR="00C36873" w:rsidRPr="00C9383E" w:rsidTr="00C36873">
        <w:trPr>
          <w:trHeight w:val="210"/>
        </w:trPr>
        <w:tc>
          <w:tcPr>
            <w:tcW w:w="2410" w:type="dxa"/>
            <w:noWrap/>
            <w:vAlign w:val="center"/>
          </w:tcPr>
          <w:p w:rsidR="00C36873" w:rsidRDefault="00C36873" w:rsidP="00C36873">
            <w:pPr>
              <w:spacing w:after="60" w:line="240" w:lineRule="auto"/>
              <w:ind w:left="0"/>
              <w:rPr>
                <w:rFonts w:asciiTheme="minorHAnsi" w:hAnsiTheme="minorHAnsi" w:cs="Segoe UI"/>
                <w:bCs/>
                <w:color w:val="000000"/>
                <w:sz w:val="20"/>
                <w:szCs w:val="20"/>
              </w:rPr>
            </w:pPr>
            <w:r w:rsidRPr="00242748">
              <w:rPr>
                <w:rFonts w:asciiTheme="minorHAnsi" w:hAnsiTheme="minorHAnsi" w:cs="Segoe UI"/>
                <w:bCs/>
                <w:color w:val="000000"/>
                <w:sz w:val="20"/>
                <w:szCs w:val="20"/>
              </w:rPr>
              <w:t xml:space="preserve">Księgowość analityczna </w:t>
            </w:r>
            <w:r w:rsidRPr="00242748">
              <w:rPr>
                <w:rFonts w:asciiTheme="minorHAnsi" w:hAnsiTheme="minorHAnsi" w:cs="Segoe UI"/>
                <w:bCs/>
                <w:color w:val="000000"/>
                <w:sz w:val="20"/>
                <w:szCs w:val="20"/>
              </w:rPr>
              <w:lastRenderedPageBreak/>
              <w:t>dochodów niepodatkowych</w:t>
            </w:r>
          </w:p>
        </w:tc>
        <w:tc>
          <w:tcPr>
            <w:tcW w:w="5954" w:type="dxa"/>
          </w:tcPr>
          <w:p w:rsidR="00C36873" w:rsidRPr="00C23950" w:rsidRDefault="00C36873" w:rsidP="00C36873">
            <w:pPr>
              <w:spacing w:after="60" w:line="240" w:lineRule="auto"/>
              <w:ind w:left="0"/>
              <w:jc w:val="both"/>
              <w:rPr>
                <w:rFonts w:asciiTheme="minorHAnsi" w:hAnsiTheme="minorHAnsi" w:cs="Segoe UI"/>
                <w:b/>
                <w:bCs/>
                <w:i/>
                <w:iCs/>
                <w:color w:val="000000"/>
                <w:sz w:val="18"/>
                <w:szCs w:val="18"/>
              </w:rPr>
            </w:pPr>
            <w:r w:rsidRPr="00C23950">
              <w:rPr>
                <w:rFonts w:asciiTheme="minorHAnsi" w:hAnsiTheme="minorHAnsi" w:cs="Segoe UI"/>
                <w:color w:val="000000"/>
                <w:sz w:val="18"/>
                <w:szCs w:val="18"/>
              </w:rPr>
              <w:lastRenderedPageBreak/>
              <w:t xml:space="preserve">Możliwość zaimportowania danych z wprowadzonych faktur i traktowania ich </w:t>
            </w:r>
            <w:r w:rsidRPr="00C23950">
              <w:rPr>
                <w:rFonts w:asciiTheme="minorHAnsi" w:hAnsiTheme="minorHAnsi" w:cs="Segoe UI"/>
                <w:color w:val="000000"/>
                <w:sz w:val="18"/>
                <w:szCs w:val="18"/>
              </w:rPr>
              <w:lastRenderedPageBreak/>
              <w:t>jako przypisów</w:t>
            </w:r>
            <w:r>
              <w:rPr>
                <w:rFonts w:asciiTheme="minorHAnsi" w:hAnsiTheme="minorHAnsi" w:cs="Segoe UI"/>
                <w:color w:val="000000"/>
                <w:sz w:val="18"/>
                <w:szCs w:val="18"/>
              </w:rPr>
              <w:t>.</w:t>
            </w:r>
          </w:p>
          <w:p w:rsidR="00C36873" w:rsidRPr="00C23950" w:rsidRDefault="00C36873" w:rsidP="00C36873">
            <w:pPr>
              <w:spacing w:after="60" w:line="240" w:lineRule="auto"/>
              <w:ind w:left="0"/>
              <w:jc w:val="both"/>
              <w:rPr>
                <w:rFonts w:asciiTheme="minorHAnsi" w:hAnsiTheme="minorHAnsi" w:cs="Segoe UI"/>
                <w:b/>
                <w:bCs/>
                <w:i/>
                <w:iCs/>
                <w:color w:val="000000"/>
                <w:sz w:val="18"/>
                <w:szCs w:val="18"/>
              </w:rPr>
            </w:pPr>
            <w:r>
              <w:rPr>
                <w:rFonts w:asciiTheme="minorHAnsi" w:hAnsiTheme="minorHAnsi" w:cs="Segoe UI"/>
                <w:color w:val="000000"/>
                <w:sz w:val="18"/>
                <w:szCs w:val="18"/>
              </w:rPr>
              <w:t>W</w:t>
            </w:r>
            <w:r w:rsidRPr="00C23950">
              <w:rPr>
                <w:rFonts w:asciiTheme="minorHAnsi" w:hAnsiTheme="minorHAnsi" w:cs="Segoe UI"/>
                <w:color w:val="000000"/>
                <w:sz w:val="18"/>
                <w:szCs w:val="18"/>
              </w:rPr>
              <w:t>prowadzanie sald BO za lata ubiegłe</w:t>
            </w:r>
            <w:r>
              <w:rPr>
                <w:rFonts w:asciiTheme="minorHAnsi" w:hAnsiTheme="minorHAnsi" w:cs="Segoe UI"/>
                <w:color w:val="000000"/>
                <w:sz w:val="18"/>
                <w:szCs w:val="18"/>
              </w:rPr>
              <w:t>.</w:t>
            </w:r>
          </w:p>
          <w:p w:rsidR="00C36873" w:rsidRPr="00C23950" w:rsidRDefault="00C36873" w:rsidP="00C36873">
            <w:pPr>
              <w:spacing w:after="60" w:line="240" w:lineRule="auto"/>
              <w:ind w:left="0"/>
              <w:jc w:val="both"/>
              <w:rPr>
                <w:rFonts w:asciiTheme="minorHAnsi" w:hAnsiTheme="minorHAnsi" w:cs="Segoe UI"/>
                <w:b/>
                <w:bCs/>
                <w:i/>
                <w:iCs/>
                <w:color w:val="000000"/>
                <w:sz w:val="18"/>
                <w:szCs w:val="18"/>
              </w:rPr>
            </w:pPr>
            <w:r w:rsidRPr="00C23950">
              <w:rPr>
                <w:rFonts w:asciiTheme="minorHAnsi" w:hAnsiTheme="minorHAnsi" w:cs="Segoe UI"/>
                <w:color w:val="000000"/>
                <w:sz w:val="18"/>
                <w:szCs w:val="18"/>
              </w:rPr>
              <w:t xml:space="preserve">Księgowanie wpłat z podpowiedzią odsetek według różnych </w:t>
            </w:r>
            <w:r>
              <w:rPr>
                <w:rFonts w:asciiTheme="minorHAnsi" w:hAnsiTheme="minorHAnsi" w:cs="Segoe UI"/>
                <w:color w:val="000000"/>
                <w:sz w:val="18"/>
                <w:szCs w:val="18"/>
              </w:rPr>
              <w:t>tabel odsetkowych i </w:t>
            </w:r>
            <w:r w:rsidRPr="00C23950">
              <w:rPr>
                <w:rFonts w:asciiTheme="minorHAnsi" w:hAnsiTheme="minorHAnsi" w:cs="Segoe UI"/>
                <w:color w:val="000000"/>
                <w:sz w:val="18"/>
                <w:szCs w:val="18"/>
              </w:rPr>
              <w:t>możliwością przypisu odsetek w przypadku wpłat po terminie oraz w różnych trybach rozksięgowania wpłaty – możliwe jest  ustawienie reguły, zgodnie z którą wpłata jest rozksięgowana kolejno na poszczególne rodzaje kwot</w:t>
            </w:r>
            <w:r>
              <w:rPr>
                <w:rFonts w:asciiTheme="minorHAnsi" w:hAnsiTheme="minorHAnsi" w:cs="Segoe UI"/>
                <w:color w:val="000000"/>
                <w:sz w:val="18"/>
                <w:szCs w:val="18"/>
              </w:rPr>
              <w:t>.</w:t>
            </w:r>
          </w:p>
          <w:p w:rsidR="00C36873" w:rsidRPr="00C23950" w:rsidRDefault="00C36873" w:rsidP="00C36873">
            <w:pPr>
              <w:spacing w:after="60" w:line="240" w:lineRule="auto"/>
              <w:ind w:left="0"/>
              <w:jc w:val="both"/>
              <w:rPr>
                <w:rFonts w:asciiTheme="minorHAnsi" w:hAnsiTheme="minorHAnsi" w:cs="Segoe UI"/>
                <w:color w:val="000000"/>
                <w:sz w:val="18"/>
                <w:szCs w:val="18"/>
              </w:rPr>
            </w:pPr>
            <w:r w:rsidRPr="00C23950">
              <w:rPr>
                <w:rFonts w:asciiTheme="minorHAnsi" w:hAnsiTheme="minorHAnsi" w:cs="Segoe UI"/>
                <w:color w:val="000000"/>
                <w:sz w:val="18"/>
                <w:szCs w:val="18"/>
              </w:rPr>
              <w:t>Możliwość zastosowania różnych rodzajów operacji księgowych umoż</w:t>
            </w:r>
            <w:r>
              <w:rPr>
                <w:rFonts w:asciiTheme="minorHAnsi" w:hAnsiTheme="minorHAnsi" w:cs="Segoe UI"/>
                <w:color w:val="000000"/>
                <w:sz w:val="18"/>
                <w:szCs w:val="18"/>
              </w:rPr>
              <w:t>liwiających analizę wpłat, np. w</w:t>
            </w:r>
            <w:r w:rsidRPr="00C23950">
              <w:rPr>
                <w:rFonts w:asciiTheme="minorHAnsi" w:hAnsiTheme="minorHAnsi" w:cs="Segoe UI"/>
                <w:color w:val="000000"/>
                <w:sz w:val="18"/>
                <w:szCs w:val="18"/>
              </w:rPr>
              <w:t xml:space="preserve">płaty gotówkowe, </w:t>
            </w:r>
            <w:r>
              <w:rPr>
                <w:rFonts w:asciiTheme="minorHAnsi" w:hAnsiTheme="minorHAnsi" w:cs="Segoe UI"/>
                <w:color w:val="000000"/>
                <w:sz w:val="18"/>
                <w:szCs w:val="18"/>
              </w:rPr>
              <w:t>wyciągi bankowe, przerachowania.</w:t>
            </w:r>
          </w:p>
          <w:p w:rsidR="00C36873" w:rsidRPr="00C23950" w:rsidRDefault="00C36873" w:rsidP="00C36873">
            <w:pPr>
              <w:spacing w:after="60" w:line="240" w:lineRule="auto"/>
              <w:ind w:left="0"/>
              <w:jc w:val="both"/>
              <w:rPr>
                <w:rFonts w:asciiTheme="minorHAnsi" w:hAnsiTheme="minorHAnsi" w:cs="Segoe UI"/>
                <w:color w:val="000000"/>
                <w:sz w:val="18"/>
                <w:szCs w:val="18"/>
              </w:rPr>
            </w:pPr>
            <w:r w:rsidRPr="00C23950">
              <w:rPr>
                <w:rFonts w:asciiTheme="minorHAnsi" w:hAnsiTheme="minorHAnsi" w:cs="Segoe UI"/>
                <w:color w:val="000000"/>
                <w:sz w:val="18"/>
                <w:szCs w:val="18"/>
              </w:rPr>
              <w:t>Możliwość tworzenia przypisu odsetek na koniec miesiąca bądź kwartału w postaci dokumentów not odsetkowych lub w postaci odsetek obliczonych, uwzględnianych na wydr</w:t>
            </w:r>
            <w:r>
              <w:rPr>
                <w:rFonts w:asciiTheme="minorHAnsi" w:hAnsiTheme="minorHAnsi" w:cs="Segoe UI"/>
                <w:color w:val="000000"/>
                <w:sz w:val="18"/>
                <w:szCs w:val="18"/>
              </w:rPr>
              <w:t>ukach sprawozdania rb27s.</w:t>
            </w:r>
          </w:p>
          <w:p w:rsidR="00C36873" w:rsidRPr="00C23950" w:rsidRDefault="00C36873" w:rsidP="00C36873">
            <w:pPr>
              <w:spacing w:after="60" w:line="240" w:lineRule="auto"/>
              <w:ind w:left="0"/>
              <w:jc w:val="both"/>
              <w:rPr>
                <w:rFonts w:asciiTheme="minorHAnsi" w:hAnsiTheme="minorHAnsi" w:cs="Segoe UI"/>
                <w:color w:val="000000"/>
                <w:sz w:val="18"/>
                <w:szCs w:val="18"/>
              </w:rPr>
            </w:pPr>
            <w:r w:rsidRPr="00C23950">
              <w:rPr>
                <w:rFonts w:asciiTheme="minorHAnsi" w:hAnsiTheme="minorHAnsi" w:cs="Segoe UI"/>
                <w:color w:val="000000"/>
                <w:sz w:val="18"/>
                <w:szCs w:val="18"/>
              </w:rPr>
              <w:t>Możliwość zablokowania zapisów księgowych do wybranej daty oraz zamknięcia rejestrów dokumentów w przypadku uzgodnien</w:t>
            </w:r>
            <w:r>
              <w:rPr>
                <w:rFonts w:asciiTheme="minorHAnsi" w:hAnsiTheme="minorHAnsi" w:cs="Segoe UI"/>
                <w:color w:val="000000"/>
                <w:sz w:val="18"/>
                <w:szCs w:val="18"/>
              </w:rPr>
              <w:t>ia danego okresu obliczeniowego.</w:t>
            </w:r>
          </w:p>
          <w:p w:rsidR="00C36873" w:rsidRPr="00C23950" w:rsidRDefault="00C36873" w:rsidP="00C36873">
            <w:pPr>
              <w:spacing w:after="60" w:line="240" w:lineRule="auto"/>
              <w:ind w:left="0"/>
              <w:jc w:val="both"/>
              <w:rPr>
                <w:rFonts w:asciiTheme="minorHAnsi" w:hAnsiTheme="minorHAnsi" w:cs="Segoe UI"/>
                <w:color w:val="000000"/>
                <w:sz w:val="18"/>
                <w:szCs w:val="18"/>
              </w:rPr>
            </w:pPr>
            <w:r w:rsidRPr="00C23950">
              <w:rPr>
                <w:rFonts w:asciiTheme="minorHAnsi" w:hAnsiTheme="minorHAnsi" w:cs="Segoe UI"/>
                <w:color w:val="000000"/>
                <w:sz w:val="18"/>
                <w:szCs w:val="18"/>
              </w:rPr>
              <w:t>Możliwość korekty księgowania dla zapisów księgowych nie objętych blokadą zapisów;</w:t>
            </w:r>
          </w:p>
          <w:p w:rsidR="00C36873" w:rsidRPr="00C23950" w:rsidRDefault="00C36873" w:rsidP="00C36873">
            <w:pPr>
              <w:spacing w:after="60" w:line="240" w:lineRule="auto"/>
              <w:ind w:left="0"/>
              <w:jc w:val="both"/>
              <w:rPr>
                <w:rFonts w:asciiTheme="minorHAnsi" w:hAnsiTheme="minorHAnsi" w:cs="Segoe UI"/>
                <w:color w:val="000000"/>
                <w:sz w:val="18"/>
                <w:szCs w:val="18"/>
              </w:rPr>
            </w:pPr>
            <w:r w:rsidRPr="00C23950">
              <w:rPr>
                <w:rFonts w:asciiTheme="minorHAnsi" w:hAnsiTheme="minorHAnsi" w:cs="Segoe UI"/>
                <w:color w:val="000000"/>
                <w:sz w:val="18"/>
                <w:szCs w:val="18"/>
              </w:rPr>
              <w:t>Kontrola zamykania rejestrów – brak możliwości księgowania w przypadku nie zamkn</w:t>
            </w:r>
            <w:r>
              <w:rPr>
                <w:rFonts w:asciiTheme="minorHAnsi" w:hAnsiTheme="minorHAnsi" w:cs="Segoe UI"/>
                <w:color w:val="000000"/>
                <w:sz w:val="18"/>
                <w:szCs w:val="18"/>
              </w:rPr>
              <w:t>ięcia określonego okresu wstecz.</w:t>
            </w:r>
          </w:p>
          <w:p w:rsidR="00C36873" w:rsidRPr="00C23950" w:rsidRDefault="00C36873" w:rsidP="00C36873">
            <w:pPr>
              <w:spacing w:after="60" w:line="240" w:lineRule="auto"/>
              <w:ind w:left="0"/>
              <w:jc w:val="both"/>
              <w:rPr>
                <w:rFonts w:asciiTheme="minorHAnsi" w:hAnsiTheme="minorHAnsi" w:cs="Segoe UI"/>
                <w:color w:val="000000"/>
                <w:sz w:val="18"/>
                <w:szCs w:val="18"/>
              </w:rPr>
            </w:pPr>
            <w:r w:rsidRPr="00C23950">
              <w:rPr>
                <w:rFonts w:asciiTheme="minorHAnsi" w:hAnsiTheme="minorHAnsi" w:cs="Segoe UI"/>
                <w:color w:val="000000"/>
                <w:sz w:val="18"/>
                <w:szCs w:val="18"/>
              </w:rPr>
              <w:t>Możliwość nadawania ograniczonych uprawnień operatorom w zakresie rodzajów operacji: tylko do tworzenia przypisów, tylko do księgowania wpłat l</w:t>
            </w:r>
            <w:r>
              <w:rPr>
                <w:rFonts w:asciiTheme="minorHAnsi" w:hAnsiTheme="minorHAnsi" w:cs="Segoe UI"/>
                <w:color w:val="000000"/>
                <w:sz w:val="18"/>
                <w:szCs w:val="18"/>
              </w:rPr>
              <w:t>ub tylko do wystawiania faktur.</w:t>
            </w:r>
          </w:p>
          <w:p w:rsidR="00C36873" w:rsidRPr="00C23950" w:rsidRDefault="00C36873" w:rsidP="00C36873">
            <w:pPr>
              <w:spacing w:after="60" w:line="240" w:lineRule="auto"/>
              <w:ind w:left="0"/>
              <w:jc w:val="both"/>
              <w:rPr>
                <w:rFonts w:asciiTheme="minorHAnsi" w:hAnsiTheme="minorHAnsi" w:cs="Segoe UI"/>
                <w:color w:val="000000"/>
                <w:sz w:val="18"/>
                <w:szCs w:val="18"/>
              </w:rPr>
            </w:pPr>
            <w:r w:rsidRPr="00C23950">
              <w:rPr>
                <w:rFonts w:asciiTheme="minorHAnsi" w:hAnsiTheme="minorHAnsi" w:cs="Segoe UI"/>
                <w:color w:val="000000"/>
                <w:sz w:val="18"/>
                <w:szCs w:val="18"/>
              </w:rPr>
              <w:t>Dostęp do wybranych rejestrów nadawany j</w:t>
            </w:r>
            <w:r>
              <w:rPr>
                <w:rFonts w:asciiTheme="minorHAnsi" w:hAnsiTheme="minorHAnsi" w:cs="Segoe UI"/>
                <w:color w:val="000000"/>
                <w:sz w:val="18"/>
                <w:szCs w:val="18"/>
              </w:rPr>
              <w:t>est uprawnieniami dla operatora.</w:t>
            </w:r>
          </w:p>
          <w:p w:rsidR="00C36873" w:rsidRPr="00C23950" w:rsidRDefault="00C36873" w:rsidP="00C36873">
            <w:pPr>
              <w:spacing w:after="60" w:line="240" w:lineRule="auto"/>
              <w:ind w:left="0"/>
              <w:jc w:val="both"/>
              <w:rPr>
                <w:rFonts w:asciiTheme="minorHAnsi" w:hAnsiTheme="minorHAnsi" w:cs="Segoe UI"/>
                <w:color w:val="000000"/>
                <w:sz w:val="18"/>
                <w:szCs w:val="18"/>
              </w:rPr>
            </w:pPr>
            <w:r w:rsidRPr="00C23950">
              <w:rPr>
                <w:rFonts w:asciiTheme="minorHAnsi" w:hAnsiTheme="minorHAnsi" w:cs="Segoe UI"/>
                <w:color w:val="000000"/>
                <w:sz w:val="18"/>
                <w:szCs w:val="18"/>
              </w:rPr>
              <w:t>Możliwość wprowadzania odpisów, umorzeń, rozłożeń i</w:t>
            </w:r>
            <w:r>
              <w:rPr>
                <w:rFonts w:asciiTheme="minorHAnsi" w:hAnsiTheme="minorHAnsi" w:cs="Segoe UI"/>
                <w:color w:val="000000"/>
                <w:sz w:val="18"/>
                <w:szCs w:val="18"/>
              </w:rPr>
              <w:t xml:space="preserve"> przesunięć  terminów płatności.</w:t>
            </w:r>
          </w:p>
          <w:p w:rsidR="00C36873" w:rsidRPr="00C23950" w:rsidRDefault="00C36873" w:rsidP="00C36873">
            <w:pPr>
              <w:spacing w:after="60" w:line="240" w:lineRule="auto"/>
              <w:ind w:left="0"/>
              <w:jc w:val="both"/>
              <w:rPr>
                <w:rFonts w:asciiTheme="minorHAnsi" w:hAnsiTheme="minorHAnsi" w:cs="Segoe UI"/>
                <w:color w:val="000000"/>
                <w:sz w:val="18"/>
                <w:szCs w:val="18"/>
              </w:rPr>
            </w:pPr>
            <w:r w:rsidRPr="00C23950">
              <w:rPr>
                <w:rFonts w:asciiTheme="minorHAnsi" w:hAnsiTheme="minorHAnsi" w:cs="Segoe UI"/>
                <w:color w:val="000000"/>
                <w:sz w:val="18"/>
                <w:szCs w:val="18"/>
              </w:rPr>
              <w:t>Wprowadzanie umorzeń</w:t>
            </w:r>
            <w:r>
              <w:rPr>
                <w:rFonts w:asciiTheme="minorHAnsi" w:hAnsiTheme="minorHAnsi" w:cs="Segoe UI"/>
                <w:color w:val="000000"/>
                <w:sz w:val="18"/>
                <w:szCs w:val="18"/>
              </w:rPr>
              <w:t xml:space="preserve"> i odroczeń terminów płatności.</w:t>
            </w:r>
          </w:p>
          <w:p w:rsidR="00C36873" w:rsidRPr="00C23950" w:rsidRDefault="00C36873" w:rsidP="00C36873">
            <w:pPr>
              <w:spacing w:after="60" w:line="240" w:lineRule="auto"/>
              <w:ind w:left="0"/>
              <w:jc w:val="both"/>
              <w:rPr>
                <w:rFonts w:asciiTheme="minorHAnsi" w:hAnsiTheme="minorHAnsi" w:cs="Segoe UI"/>
                <w:color w:val="000000"/>
                <w:sz w:val="18"/>
                <w:szCs w:val="18"/>
              </w:rPr>
            </w:pPr>
            <w:r w:rsidRPr="00C23950">
              <w:rPr>
                <w:rFonts w:asciiTheme="minorHAnsi" w:hAnsiTheme="minorHAnsi" w:cs="Segoe UI"/>
                <w:color w:val="000000"/>
                <w:sz w:val="18"/>
                <w:szCs w:val="18"/>
              </w:rPr>
              <w:t>Nanoszenie dowolnych statusów na raty (sprawa w sądzie, odwołanie w sko) oraz drukowanie zest</w:t>
            </w:r>
            <w:r>
              <w:rPr>
                <w:rFonts w:asciiTheme="minorHAnsi" w:hAnsiTheme="minorHAnsi" w:cs="Segoe UI"/>
                <w:color w:val="000000"/>
                <w:sz w:val="18"/>
                <w:szCs w:val="18"/>
              </w:rPr>
              <w:t>awień w oparciu o takie statusy.</w:t>
            </w:r>
          </w:p>
          <w:p w:rsidR="00C36873" w:rsidRPr="00C23950" w:rsidRDefault="00C36873" w:rsidP="00C36873">
            <w:pPr>
              <w:spacing w:after="60" w:line="240" w:lineRule="auto"/>
              <w:ind w:left="0"/>
              <w:jc w:val="both"/>
              <w:rPr>
                <w:rFonts w:asciiTheme="minorHAnsi" w:hAnsiTheme="minorHAnsi" w:cs="Segoe UI"/>
                <w:color w:val="000000"/>
                <w:sz w:val="18"/>
                <w:szCs w:val="18"/>
              </w:rPr>
            </w:pPr>
            <w:r w:rsidRPr="00C23950">
              <w:rPr>
                <w:rFonts w:asciiTheme="minorHAnsi" w:hAnsiTheme="minorHAnsi" w:cs="Segoe UI"/>
                <w:color w:val="000000"/>
                <w:sz w:val="18"/>
                <w:szCs w:val="18"/>
              </w:rPr>
              <w:t>Tworzenie potwier</w:t>
            </w:r>
            <w:r>
              <w:rPr>
                <w:rFonts w:asciiTheme="minorHAnsi" w:hAnsiTheme="minorHAnsi" w:cs="Segoe UI"/>
                <w:color w:val="000000"/>
                <w:sz w:val="18"/>
                <w:szCs w:val="18"/>
              </w:rPr>
              <w:t>dzeń sald.</w:t>
            </w:r>
          </w:p>
          <w:p w:rsidR="00C36873" w:rsidRPr="00C23950" w:rsidRDefault="00C36873" w:rsidP="00C36873">
            <w:pPr>
              <w:spacing w:after="60" w:line="240" w:lineRule="auto"/>
              <w:ind w:left="0"/>
              <w:jc w:val="both"/>
              <w:rPr>
                <w:rFonts w:asciiTheme="minorHAnsi" w:hAnsiTheme="minorHAnsi" w:cs="Segoe UI"/>
                <w:color w:val="000000"/>
                <w:sz w:val="18"/>
                <w:szCs w:val="18"/>
              </w:rPr>
            </w:pPr>
            <w:r w:rsidRPr="00C23950">
              <w:rPr>
                <w:rFonts w:asciiTheme="minorHAnsi" w:hAnsiTheme="minorHAnsi" w:cs="Segoe UI"/>
                <w:color w:val="000000"/>
                <w:sz w:val="18"/>
                <w:szCs w:val="18"/>
              </w:rPr>
              <w:t>Generowanie i drukowanie  wezwań do zapłaty oraz upomnień  z wykazanymi  zaległościami (netto i VAT), odsetkami  i kosztami  oraz generowanie  i drukowanie tytułów wykonawczych (na podstawie upomnień lub w powołaniu bezpośrednio na raty) oraz drukowanie</w:t>
            </w:r>
            <w:r>
              <w:rPr>
                <w:rFonts w:asciiTheme="minorHAnsi" w:hAnsiTheme="minorHAnsi" w:cs="Segoe UI"/>
                <w:color w:val="000000"/>
                <w:sz w:val="18"/>
                <w:szCs w:val="18"/>
              </w:rPr>
              <w:t xml:space="preserve"> ewidencji do upomnień, tytułów.</w:t>
            </w:r>
          </w:p>
          <w:p w:rsidR="00C36873" w:rsidRPr="00C23950" w:rsidRDefault="00C36873" w:rsidP="00C36873">
            <w:pPr>
              <w:spacing w:after="60" w:line="240" w:lineRule="auto"/>
              <w:ind w:left="0"/>
              <w:jc w:val="both"/>
              <w:rPr>
                <w:rFonts w:asciiTheme="minorHAnsi" w:hAnsiTheme="minorHAnsi" w:cs="Segoe UI"/>
                <w:color w:val="000000"/>
                <w:sz w:val="18"/>
                <w:szCs w:val="18"/>
              </w:rPr>
            </w:pPr>
            <w:r w:rsidRPr="00C23950">
              <w:rPr>
                <w:rFonts w:asciiTheme="minorHAnsi" w:hAnsiTheme="minorHAnsi" w:cs="Segoe UI"/>
                <w:color w:val="000000"/>
                <w:sz w:val="18"/>
                <w:szCs w:val="18"/>
              </w:rPr>
              <w:t>Możliwość gen</w:t>
            </w:r>
            <w:r>
              <w:rPr>
                <w:rFonts w:asciiTheme="minorHAnsi" w:hAnsiTheme="minorHAnsi" w:cs="Segoe UI"/>
                <w:color w:val="000000"/>
                <w:sz w:val="18"/>
                <w:szCs w:val="18"/>
              </w:rPr>
              <w:t>erowania także innego typu pism.</w:t>
            </w:r>
          </w:p>
          <w:p w:rsidR="00C36873" w:rsidRPr="00C23950" w:rsidRDefault="00C36873" w:rsidP="00C36873">
            <w:pPr>
              <w:spacing w:after="60" w:line="240" w:lineRule="auto"/>
              <w:ind w:left="0"/>
              <w:jc w:val="both"/>
              <w:rPr>
                <w:rFonts w:asciiTheme="minorHAnsi" w:hAnsiTheme="minorHAnsi" w:cs="Segoe UI"/>
                <w:color w:val="000000"/>
                <w:sz w:val="18"/>
                <w:szCs w:val="18"/>
              </w:rPr>
            </w:pPr>
            <w:r w:rsidRPr="00C23950">
              <w:rPr>
                <w:rFonts w:asciiTheme="minorHAnsi" w:hAnsiTheme="minorHAnsi" w:cs="Segoe UI"/>
                <w:color w:val="000000"/>
                <w:sz w:val="18"/>
                <w:szCs w:val="18"/>
              </w:rPr>
              <w:t>Prowadzenie dziennika obrotów z możliwością druko</w:t>
            </w:r>
            <w:r>
              <w:rPr>
                <w:rFonts w:asciiTheme="minorHAnsi" w:hAnsiTheme="minorHAnsi" w:cs="Segoe UI"/>
                <w:color w:val="000000"/>
                <w:sz w:val="18"/>
                <w:szCs w:val="18"/>
              </w:rPr>
              <w:t xml:space="preserve">wania według zadanych </w:t>
            </w:r>
            <w:r>
              <w:rPr>
                <w:rFonts w:asciiTheme="minorHAnsi" w:hAnsiTheme="minorHAnsi" w:cs="Segoe UI"/>
                <w:color w:val="000000"/>
                <w:sz w:val="18"/>
                <w:szCs w:val="18"/>
              </w:rPr>
              <w:lastRenderedPageBreak/>
              <w:t>kryteriów.</w:t>
            </w:r>
          </w:p>
          <w:p w:rsidR="00C36873" w:rsidRPr="00C23950" w:rsidRDefault="00C36873" w:rsidP="00C36873">
            <w:pPr>
              <w:spacing w:after="60" w:line="240" w:lineRule="auto"/>
              <w:ind w:left="0"/>
              <w:jc w:val="both"/>
              <w:rPr>
                <w:rFonts w:asciiTheme="minorHAnsi" w:hAnsiTheme="minorHAnsi" w:cs="Segoe UI"/>
                <w:color w:val="000000"/>
                <w:sz w:val="18"/>
                <w:szCs w:val="18"/>
              </w:rPr>
            </w:pPr>
            <w:r w:rsidRPr="00C23950">
              <w:rPr>
                <w:rFonts w:asciiTheme="minorHAnsi" w:hAnsiTheme="minorHAnsi" w:cs="Segoe UI"/>
                <w:color w:val="000000"/>
                <w:sz w:val="18"/>
                <w:szCs w:val="18"/>
              </w:rPr>
              <w:t>Możliwość wielopłaszczyznowej analizy wprowadzonych danych za pomocą odpowiednich zesta</w:t>
            </w:r>
            <w:r>
              <w:rPr>
                <w:rFonts w:asciiTheme="minorHAnsi" w:hAnsiTheme="minorHAnsi" w:cs="Segoe UI"/>
                <w:color w:val="000000"/>
                <w:sz w:val="18"/>
                <w:szCs w:val="18"/>
              </w:rPr>
              <w:t>wień.</w:t>
            </w:r>
          </w:p>
          <w:p w:rsidR="00C36873" w:rsidRPr="00C23950" w:rsidRDefault="00C36873" w:rsidP="00C36873">
            <w:pPr>
              <w:spacing w:after="60" w:line="240" w:lineRule="auto"/>
              <w:ind w:left="0"/>
              <w:jc w:val="both"/>
              <w:rPr>
                <w:rFonts w:asciiTheme="minorHAnsi" w:hAnsiTheme="minorHAnsi" w:cs="Segoe UI"/>
                <w:color w:val="000000"/>
                <w:sz w:val="18"/>
                <w:szCs w:val="18"/>
              </w:rPr>
            </w:pPr>
            <w:r w:rsidRPr="00C23950">
              <w:rPr>
                <w:rFonts w:asciiTheme="minorHAnsi" w:hAnsiTheme="minorHAnsi" w:cs="Segoe UI"/>
                <w:color w:val="000000"/>
                <w:sz w:val="18"/>
                <w:szCs w:val="18"/>
              </w:rPr>
              <w:t xml:space="preserve">Możliwość generowania wydruków do różnych formatów (m.in. </w:t>
            </w:r>
            <w:r>
              <w:rPr>
                <w:rFonts w:asciiTheme="minorHAnsi" w:hAnsiTheme="minorHAnsi" w:cs="Segoe UI"/>
                <w:color w:val="000000"/>
                <w:sz w:val="18"/>
                <w:szCs w:val="18"/>
              </w:rPr>
              <w:t>p</w:t>
            </w:r>
            <w:r w:rsidRPr="00C23950">
              <w:rPr>
                <w:rFonts w:asciiTheme="minorHAnsi" w:hAnsiTheme="minorHAnsi" w:cs="Segoe UI"/>
                <w:color w:val="000000"/>
                <w:sz w:val="18"/>
                <w:szCs w:val="18"/>
              </w:rPr>
              <w:t xml:space="preserve">df i </w:t>
            </w:r>
            <w:r w:rsidR="004717A7">
              <w:rPr>
                <w:rFonts w:asciiTheme="minorHAnsi" w:hAnsiTheme="minorHAnsi" w:cs="Segoe UI"/>
                <w:color w:val="000000"/>
                <w:sz w:val="18"/>
                <w:szCs w:val="18"/>
              </w:rPr>
              <w:t>Excel</w:t>
            </w:r>
            <w:r w:rsidRPr="00C23950">
              <w:rPr>
                <w:rFonts w:asciiTheme="minorHAnsi" w:hAnsiTheme="minorHAnsi" w:cs="Segoe UI"/>
                <w:color w:val="000000"/>
                <w:sz w:val="18"/>
                <w:szCs w:val="18"/>
              </w:rPr>
              <w:t>a)</w:t>
            </w:r>
            <w:r>
              <w:rPr>
                <w:rFonts w:asciiTheme="minorHAnsi" w:hAnsiTheme="minorHAnsi" w:cs="Segoe UI"/>
                <w:color w:val="000000"/>
                <w:sz w:val="18"/>
                <w:szCs w:val="18"/>
              </w:rPr>
              <w:t>.</w:t>
            </w:r>
          </w:p>
          <w:p w:rsidR="00C36873" w:rsidRPr="00C23950" w:rsidRDefault="00C36873" w:rsidP="00C36873">
            <w:pPr>
              <w:spacing w:after="60" w:line="240" w:lineRule="auto"/>
              <w:ind w:left="0"/>
              <w:jc w:val="both"/>
              <w:rPr>
                <w:rFonts w:asciiTheme="minorHAnsi" w:hAnsiTheme="minorHAnsi" w:cs="Segoe UI"/>
                <w:color w:val="000000"/>
                <w:sz w:val="18"/>
                <w:szCs w:val="18"/>
              </w:rPr>
            </w:pPr>
            <w:r w:rsidRPr="00C23950">
              <w:rPr>
                <w:rFonts w:asciiTheme="minorHAnsi" w:hAnsiTheme="minorHAnsi" w:cs="Segoe UI"/>
                <w:color w:val="000000"/>
                <w:sz w:val="18"/>
                <w:szCs w:val="18"/>
              </w:rPr>
              <w:t>Moż</w:t>
            </w:r>
            <w:r>
              <w:rPr>
                <w:rFonts w:asciiTheme="minorHAnsi" w:hAnsiTheme="minorHAnsi" w:cs="Segoe UI"/>
                <w:color w:val="000000"/>
                <w:sz w:val="18"/>
                <w:szCs w:val="18"/>
              </w:rPr>
              <w:t>liwość współpracy z kasą urzędu.</w:t>
            </w:r>
          </w:p>
          <w:p w:rsidR="00C36873" w:rsidRPr="00C23950" w:rsidRDefault="00C36873" w:rsidP="00C36873">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M</w:t>
            </w:r>
            <w:r w:rsidRPr="00C23950">
              <w:rPr>
                <w:rFonts w:asciiTheme="minorHAnsi" w:hAnsiTheme="minorHAnsi" w:cs="Segoe UI"/>
                <w:color w:val="000000"/>
                <w:sz w:val="18"/>
                <w:szCs w:val="18"/>
              </w:rPr>
              <w:t>ożliwość wydrukowania rejestru VAT, deklaracji V</w:t>
            </w:r>
            <w:r>
              <w:rPr>
                <w:rFonts w:asciiTheme="minorHAnsi" w:hAnsiTheme="minorHAnsi" w:cs="Segoe UI"/>
                <w:color w:val="000000"/>
                <w:sz w:val="18"/>
                <w:szCs w:val="18"/>
              </w:rPr>
              <w:t xml:space="preserve">AT-7 (również w plikach </w:t>
            </w:r>
            <w:r w:rsidR="004717A7">
              <w:rPr>
                <w:rFonts w:asciiTheme="minorHAnsi" w:hAnsiTheme="minorHAnsi" w:cs="Segoe UI"/>
                <w:color w:val="000000"/>
                <w:sz w:val="18"/>
                <w:szCs w:val="18"/>
              </w:rPr>
              <w:t>Excel</w:t>
            </w:r>
            <w:r>
              <w:rPr>
                <w:rFonts w:asciiTheme="minorHAnsi" w:hAnsiTheme="minorHAnsi" w:cs="Segoe UI"/>
                <w:color w:val="000000"/>
                <w:sz w:val="18"/>
                <w:szCs w:val="18"/>
              </w:rPr>
              <w:t>a).</w:t>
            </w:r>
          </w:p>
          <w:p w:rsidR="00C36873" w:rsidRPr="00C23950" w:rsidRDefault="00C36873" w:rsidP="00C36873">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A</w:t>
            </w:r>
            <w:r w:rsidRPr="00C23950">
              <w:rPr>
                <w:rFonts w:asciiTheme="minorHAnsi" w:hAnsiTheme="minorHAnsi" w:cs="Segoe UI"/>
                <w:color w:val="000000"/>
                <w:sz w:val="18"/>
                <w:szCs w:val="18"/>
              </w:rPr>
              <w:t>utomatyczny wydruk danych do sprawozdania Rb-27s w zakresie poszczególnych rejest</w:t>
            </w:r>
            <w:r>
              <w:rPr>
                <w:rFonts w:asciiTheme="minorHAnsi" w:hAnsiTheme="minorHAnsi" w:cs="Segoe UI"/>
                <w:color w:val="000000"/>
                <w:sz w:val="18"/>
                <w:szCs w:val="18"/>
              </w:rPr>
              <w:t>rów lub klasyfikacji budżetowej.</w:t>
            </w:r>
          </w:p>
          <w:p w:rsidR="00C36873" w:rsidRPr="00C23950" w:rsidRDefault="00C36873" w:rsidP="00C36873">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M</w:t>
            </w:r>
            <w:r w:rsidRPr="00C23950">
              <w:rPr>
                <w:rFonts w:asciiTheme="minorHAnsi" w:hAnsiTheme="minorHAnsi" w:cs="Segoe UI"/>
                <w:color w:val="000000"/>
                <w:sz w:val="18"/>
                <w:szCs w:val="18"/>
              </w:rPr>
              <w:t>ożliwość ustawienia zmiennej w czasie klasyfikacji budżetowej na wybranych rejestr</w:t>
            </w:r>
            <w:r>
              <w:rPr>
                <w:rFonts w:asciiTheme="minorHAnsi" w:hAnsiTheme="minorHAnsi" w:cs="Segoe UI"/>
                <w:color w:val="000000"/>
                <w:sz w:val="18"/>
                <w:szCs w:val="18"/>
              </w:rPr>
              <w:t>ach (wybranych rodzajach opłat).</w:t>
            </w:r>
          </w:p>
          <w:p w:rsidR="00C36873" w:rsidRPr="00C23950" w:rsidRDefault="00C36873" w:rsidP="00C36873">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M</w:t>
            </w:r>
            <w:r w:rsidRPr="00C23950">
              <w:rPr>
                <w:rFonts w:asciiTheme="minorHAnsi" w:hAnsiTheme="minorHAnsi" w:cs="Segoe UI"/>
                <w:color w:val="000000"/>
                <w:sz w:val="18"/>
                <w:szCs w:val="18"/>
              </w:rPr>
              <w:t>ożliwość  wygenerowan</w:t>
            </w:r>
            <w:r>
              <w:rPr>
                <w:rFonts w:asciiTheme="minorHAnsi" w:hAnsiTheme="minorHAnsi" w:cs="Segoe UI"/>
                <w:color w:val="000000"/>
                <w:sz w:val="18"/>
                <w:szCs w:val="18"/>
              </w:rPr>
              <w:t>ia sprawozdania Rb-N oraz Rb-ZN.</w:t>
            </w:r>
          </w:p>
          <w:p w:rsidR="00C36873" w:rsidRPr="00C23950" w:rsidRDefault="00C36873" w:rsidP="00C36873">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M</w:t>
            </w:r>
            <w:r w:rsidRPr="00C23950">
              <w:rPr>
                <w:rFonts w:asciiTheme="minorHAnsi" w:hAnsiTheme="minorHAnsi" w:cs="Segoe UI"/>
                <w:color w:val="000000"/>
                <w:sz w:val="18"/>
                <w:szCs w:val="18"/>
              </w:rPr>
              <w:t>ożliwość  wygenerowania sprawozdania PKD</w:t>
            </w:r>
            <w:r>
              <w:rPr>
                <w:rFonts w:asciiTheme="minorHAnsi" w:hAnsiTheme="minorHAnsi" w:cs="Segoe UI"/>
                <w:color w:val="000000"/>
                <w:sz w:val="18"/>
                <w:szCs w:val="18"/>
              </w:rPr>
              <w:t>.</w:t>
            </w:r>
          </w:p>
          <w:p w:rsidR="00C36873" w:rsidRPr="00C23950" w:rsidRDefault="00C36873" w:rsidP="00C36873">
            <w:pPr>
              <w:spacing w:after="60" w:line="240" w:lineRule="auto"/>
              <w:ind w:left="0"/>
              <w:jc w:val="both"/>
              <w:rPr>
                <w:rFonts w:asciiTheme="minorHAnsi" w:hAnsiTheme="minorHAnsi" w:cs="Segoe UI"/>
                <w:color w:val="000000"/>
                <w:sz w:val="18"/>
                <w:szCs w:val="18"/>
              </w:rPr>
            </w:pPr>
            <w:r w:rsidRPr="00C23950">
              <w:rPr>
                <w:rFonts w:asciiTheme="minorHAnsi" w:hAnsiTheme="minorHAnsi" w:cs="Segoe UI"/>
                <w:color w:val="000000"/>
                <w:sz w:val="18"/>
                <w:szCs w:val="18"/>
              </w:rPr>
              <w:t>Przesyłanie zbiorczych not księgowych do</w:t>
            </w:r>
            <w:r>
              <w:rPr>
                <w:rFonts w:asciiTheme="minorHAnsi" w:hAnsiTheme="minorHAnsi" w:cs="Segoe UI"/>
                <w:color w:val="000000"/>
                <w:sz w:val="18"/>
                <w:szCs w:val="18"/>
              </w:rPr>
              <w:t xml:space="preserve"> systemu finansowo – księgowego.</w:t>
            </w:r>
          </w:p>
          <w:p w:rsidR="00C36873" w:rsidRPr="00C23950" w:rsidRDefault="00C36873" w:rsidP="00C36873">
            <w:pPr>
              <w:spacing w:after="60" w:line="240" w:lineRule="auto"/>
              <w:ind w:left="0"/>
              <w:jc w:val="both"/>
              <w:rPr>
                <w:rFonts w:asciiTheme="minorHAnsi" w:hAnsiTheme="minorHAnsi" w:cs="Segoe UI"/>
                <w:color w:val="000000"/>
                <w:sz w:val="18"/>
                <w:szCs w:val="18"/>
              </w:rPr>
            </w:pPr>
            <w:r w:rsidRPr="00C23950">
              <w:rPr>
                <w:rFonts w:asciiTheme="minorHAnsi" w:hAnsiTheme="minorHAnsi" w:cs="Segoe UI"/>
                <w:color w:val="000000"/>
                <w:sz w:val="18"/>
                <w:szCs w:val="18"/>
              </w:rPr>
              <w:t>Współpraca z</w:t>
            </w:r>
            <w:r>
              <w:rPr>
                <w:rFonts w:asciiTheme="minorHAnsi" w:hAnsiTheme="minorHAnsi" w:cs="Segoe UI"/>
                <w:color w:val="000000"/>
                <w:sz w:val="18"/>
                <w:szCs w:val="18"/>
              </w:rPr>
              <w:t xml:space="preserve"> systemem finansowo – księgowym.</w:t>
            </w:r>
          </w:p>
          <w:p w:rsidR="00C36873" w:rsidRPr="00C23950" w:rsidRDefault="00C36873" w:rsidP="00C36873">
            <w:pPr>
              <w:spacing w:after="60" w:line="240" w:lineRule="auto"/>
              <w:ind w:left="0"/>
              <w:jc w:val="both"/>
              <w:rPr>
                <w:rFonts w:asciiTheme="minorHAnsi" w:hAnsiTheme="minorHAnsi" w:cs="Segoe UI"/>
                <w:color w:val="000000"/>
                <w:sz w:val="18"/>
                <w:szCs w:val="18"/>
              </w:rPr>
            </w:pPr>
            <w:r w:rsidRPr="00C23950">
              <w:rPr>
                <w:rFonts w:asciiTheme="minorHAnsi" w:hAnsiTheme="minorHAnsi" w:cs="Segoe UI"/>
                <w:color w:val="000000"/>
                <w:sz w:val="18"/>
                <w:szCs w:val="18"/>
              </w:rPr>
              <w:t>Współpraca z obiegiem dokumentów</w:t>
            </w:r>
            <w:r>
              <w:rPr>
                <w:rFonts w:asciiTheme="minorHAnsi" w:hAnsiTheme="minorHAnsi" w:cs="Segoe UI"/>
                <w:color w:val="000000"/>
                <w:sz w:val="18"/>
                <w:szCs w:val="18"/>
              </w:rPr>
              <w:t>.</w:t>
            </w:r>
          </w:p>
          <w:p w:rsidR="00C36873" w:rsidRPr="00C23950" w:rsidRDefault="00C36873" w:rsidP="00C36873">
            <w:pPr>
              <w:spacing w:after="60" w:line="240" w:lineRule="auto"/>
              <w:ind w:left="0"/>
              <w:jc w:val="both"/>
              <w:rPr>
                <w:rFonts w:asciiTheme="minorHAnsi" w:hAnsiTheme="minorHAnsi" w:cs="Segoe UI"/>
                <w:color w:val="000000"/>
                <w:sz w:val="18"/>
                <w:szCs w:val="18"/>
              </w:rPr>
            </w:pPr>
            <w:r w:rsidRPr="00C23950">
              <w:rPr>
                <w:rFonts w:asciiTheme="minorHAnsi" w:hAnsiTheme="minorHAnsi" w:cs="Segoe UI"/>
                <w:color w:val="000000"/>
                <w:sz w:val="18"/>
                <w:szCs w:val="18"/>
              </w:rPr>
              <w:t>W</w:t>
            </w:r>
            <w:r>
              <w:rPr>
                <w:rFonts w:asciiTheme="minorHAnsi" w:hAnsiTheme="minorHAnsi" w:cs="Segoe UI"/>
                <w:color w:val="000000"/>
                <w:sz w:val="18"/>
                <w:szCs w:val="18"/>
              </w:rPr>
              <w:t>spółpraca z wyciągami bankowymi.</w:t>
            </w:r>
          </w:p>
          <w:p w:rsidR="00C36873" w:rsidRPr="00C65ACF" w:rsidRDefault="00C36873" w:rsidP="00C36873">
            <w:pPr>
              <w:spacing w:after="60" w:line="240" w:lineRule="auto"/>
              <w:ind w:left="0"/>
              <w:jc w:val="both"/>
              <w:rPr>
                <w:rFonts w:asciiTheme="minorHAnsi" w:hAnsiTheme="minorHAnsi" w:cs="Segoe UI"/>
                <w:color w:val="000000"/>
                <w:sz w:val="18"/>
                <w:szCs w:val="18"/>
              </w:rPr>
            </w:pPr>
            <w:r w:rsidRPr="00C23950">
              <w:rPr>
                <w:rFonts w:asciiTheme="minorHAnsi" w:hAnsiTheme="minorHAnsi" w:cs="Segoe UI"/>
                <w:color w:val="000000"/>
                <w:sz w:val="18"/>
                <w:szCs w:val="18"/>
              </w:rPr>
              <w:t>Możliwość tworzenia książki nadawczej dla korespondencji wysyłanej za pomocą oddzielnego modułu.</w:t>
            </w:r>
          </w:p>
        </w:tc>
        <w:tc>
          <w:tcPr>
            <w:tcW w:w="5954" w:type="dxa"/>
          </w:tcPr>
          <w:p w:rsidR="00C36873" w:rsidRPr="00C23950" w:rsidRDefault="00C36873" w:rsidP="00C36873">
            <w:pPr>
              <w:spacing w:after="60" w:line="240" w:lineRule="auto"/>
              <w:ind w:left="0"/>
              <w:jc w:val="both"/>
              <w:rPr>
                <w:rFonts w:asciiTheme="minorHAnsi" w:hAnsiTheme="minorHAnsi" w:cs="Segoe UI"/>
                <w:color w:val="000000"/>
                <w:sz w:val="18"/>
                <w:szCs w:val="18"/>
              </w:rPr>
            </w:pPr>
          </w:p>
        </w:tc>
      </w:tr>
      <w:tr w:rsidR="00C36873" w:rsidRPr="00C9383E" w:rsidTr="00C36873">
        <w:trPr>
          <w:trHeight w:val="210"/>
        </w:trPr>
        <w:tc>
          <w:tcPr>
            <w:tcW w:w="2410" w:type="dxa"/>
            <w:noWrap/>
            <w:vAlign w:val="center"/>
          </w:tcPr>
          <w:p w:rsidR="00C36873" w:rsidRPr="00080838" w:rsidRDefault="00C36873" w:rsidP="00C36873">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lastRenderedPageBreak/>
              <w:t>Fakturowanie</w:t>
            </w:r>
          </w:p>
        </w:tc>
        <w:tc>
          <w:tcPr>
            <w:tcW w:w="5954" w:type="dxa"/>
          </w:tcPr>
          <w:p w:rsidR="00C36873" w:rsidRPr="00F224A2" w:rsidRDefault="00C36873" w:rsidP="00C36873">
            <w:pPr>
              <w:pStyle w:val="Bezodstpw1"/>
              <w:spacing w:before="60" w:after="60"/>
              <w:jc w:val="both"/>
              <w:rPr>
                <w:rFonts w:asciiTheme="minorHAnsi" w:hAnsiTheme="minorHAnsi" w:cs="Arial"/>
                <w:b/>
                <w:bCs/>
                <w:i/>
                <w:iCs/>
                <w:sz w:val="18"/>
                <w:szCs w:val="18"/>
              </w:rPr>
            </w:pPr>
            <w:r>
              <w:rPr>
                <w:rFonts w:asciiTheme="minorHAnsi" w:hAnsiTheme="minorHAnsi" w:cs="Arial"/>
                <w:sz w:val="18"/>
                <w:szCs w:val="18"/>
              </w:rPr>
              <w:t xml:space="preserve">Możliwość </w:t>
            </w:r>
            <w:r w:rsidRPr="00F224A2">
              <w:rPr>
                <w:rFonts w:asciiTheme="minorHAnsi" w:hAnsiTheme="minorHAnsi" w:cs="Arial"/>
                <w:sz w:val="18"/>
                <w:szCs w:val="18"/>
              </w:rPr>
              <w:t>wystawiani</w:t>
            </w:r>
            <w:r>
              <w:rPr>
                <w:rFonts w:asciiTheme="minorHAnsi" w:hAnsiTheme="minorHAnsi" w:cs="Arial"/>
                <w:sz w:val="18"/>
                <w:szCs w:val="18"/>
              </w:rPr>
              <w:t>a</w:t>
            </w:r>
            <w:r w:rsidRPr="00F224A2">
              <w:rPr>
                <w:rFonts w:asciiTheme="minorHAnsi" w:hAnsiTheme="minorHAnsi" w:cs="Arial"/>
                <w:sz w:val="18"/>
                <w:szCs w:val="18"/>
              </w:rPr>
              <w:t xml:space="preserve"> faktur VAT (dokumentów korygujących)</w:t>
            </w:r>
            <w:r>
              <w:rPr>
                <w:rFonts w:asciiTheme="minorHAnsi" w:hAnsiTheme="minorHAnsi" w:cs="Arial"/>
                <w:sz w:val="18"/>
                <w:szCs w:val="18"/>
              </w:rPr>
              <w:t>.</w:t>
            </w:r>
          </w:p>
          <w:p w:rsidR="00C36873" w:rsidRPr="00F224A2" w:rsidRDefault="00C36873" w:rsidP="00C36873">
            <w:pPr>
              <w:pStyle w:val="Bezodstpw1"/>
              <w:spacing w:before="60" w:after="60"/>
              <w:jc w:val="both"/>
              <w:rPr>
                <w:rFonts w:asciiTheme="minorHAnsi" w:hAnsiTheme="minorHAnsi" w:cs="Arial"/>
                <w:sz w:val="18"/>
                <w:szCs w:val="18"/>
              </w:rPr>
            </w:pPr>
            <w:r>
              <w:rPr>
                <w:rFonts w:asciiTheme="minorHAnsi" w:hAnsiTheme="minorHAnsi" w:cs="Arial"/>
                <w:sz w:val="18"/>
                <w:szCs w:val="18"/>
              </w:rPr>
              <w:t>M</w:t>
            </w:r>
            <w:r w:rsidRPr="00F224A2">
              <w:rPr>
                <w:rFonts w:asciiTheme="minorHAnsi" w:hAnsiTheme="minorHAnsi" w:cs="Arial"/>
                <w:sz w:val="18"/>
                <w:szCs w:val="18"/>
              </w:rPr>
              <w:t>ożliwość wystawiania paragonów</w:t>
            </w:r>
            <w:r>
              <w:rPr>
                <w:rFonts w:asciiTheme="minorHAnsi" w:hAnsiTheme="minorHAnsi" w:cs="Arial"/>
                <w:sz w:val="18"/>
                <w:szCs w:val="18"/>
              </w:rPr>
              <w:t>.</w:t>
            </w:r>
          </w:p>
          <w:p w:rsidR="00C36873" w:rsidRPr="00F224A2" w:rsidRDefault="00C36873" w:rsidP="00C36873">
            <w:pPr>
              <w:pStyle w:val="Bezodstpw1"/>
              <w:spacing w:before="60" w:after="60"/>
              <w:jc w:val="both"/>
              <w:rPr>
                <w:rFonts w:asciiTheme="minorHAnsi" w:hAnsiTheme="minorHAnsi" w:cs="Arial"/>
                <w:sz w:val="18"/>
                <w:szCs w:val="18"/>
              </w:rPr>
            </w:pPr>
            <w:r>
              <w:rPr>
                <w:rFonts w:asciiTheme="minorHAnsi" w:hAnsiTheme="minorHAnsi" w:cs="Arial"/>
                <w:sz w:val="18"/>
                <w:szCs w:val="18"/>
              </w:rPr>
              <w:t>A</w:t>
            </w:r>
            <w:r w:rsidRPr="00F224A2">
              <w:rPr>
                <w:rFonts w:asciiTheme="minorHAnsi" w:hAnsiTheme="minorHAnsi" w:cs="Arial"/>
                <w:sz w:val="18"/>
                <w:szCs w:val="18"/>
              </w:rPr>
              <w:t>utomatyczne naliczanie odpowiedniego % podatku VAT przy wystawianiu faktur i bieżąca kontrola naliczonego podatku VAT (od brutto, od netto)</w:t>
            </w:r>
            <w:r>
              <w:rPr>
                <w:rFonts w:asciiTheme="minorHAnsi" w:hAnsiTheme="minorHAnsi" w:cs="Arial"/>
                <w:sz w:val="18"/>
                <w:szCs w:val="18"/>
              </w:rPr>
              <w:t>.</w:t>
            </w:r>
          </w:p>
          <w:p w:rsidR="00C36873" w:rsidRPr="00F224A2" w:rsidRDefault="00C36873" w:rsidP="00C36873">
            <w:pPr>
              <w:pStyle w:val="Bezodstpw1"/>
              <w:spacing w:before="60" w:after="60"/>
              <w:jc w:val="both"/>
              <w:rPr>
                <w:rFonts w:asciiTheme="minorHAnsi" w:hAnsiTheme="minorHAnsi" w:cs="Arial"/>
                <w:sz w:val="18"/>
                <w:szCs w:val="18"/>
              </w:rPr>
            </w:pPr>
            <w:r>
              <w:rPr>
                <w:rFonts w:asciiTheme="minorHAnsi" w:hAnsiTheme="minorHAnsi" w:cs="Arial"/>
                <w:sz w:val="18"/>
                <w:szCs w:val="18"/>
              </w:rPr>
              <w:t>K</w:t>
            </w:r>
            <w:r w:rsidRPr="00F224A2">
              <w:rPr>
                <w:rFonts w:asciiTheme="minorHAnsi" w:hAnsiTheme="minorHAnsi" w:cs="Arial"/>
                <w:sz w:val="18"/>
                <w:szCs w:val="18"/>
              </w:rPr>
              <w:t>ompletna informacja dotycząca faktury (numer, data, pełna informacja o kontrah</w:t>
            </w:r>
            <w:r>
              <w:rPr>
                <w:rFonts w:asciiTheme="minorHAnsi" w:hAnsiTheme="minorHAnsi" w:cs="Arial"/>
                <w:sz w:val="18"/>
                <w:szCs w:val="18"/>
              </w:rPr>
              <w:t xml:space="preserve">encie sposób i termin zapłaty, </w:t>
            </w:r>
            <w:r w:rsidRPr="00F224A2">
              <w:rPr>
                <w:rFonts w:asciiTheme="minorHAnsi" w:hAnsiTheme="minorHAnsi" w:cs="Arial"/>
                <w:sz w:val="18"/>
                <w:szCs w:val="18"/>
              </w:rPr>
              <w:t>% podatku, terminy płatności, wartość faktury, wielkość naliczonego podatku itp.)</w:t>
            </w:r>
            <w:r>
              <w:rPr>
                <w:rFonts w:asciiTheme="minorHAnsi" w:hAnsiTheme="minorHAnsi" w:cs="Arial"/>
                <w:sz w:val="18"/>
                <w:szCs w:val="18"/>
              </w:rPr>
              <w:t>.</w:t>
            </w:r>
          </w:p>
          <w:p w:rsidR="00C36873" w:rsidRPr="00F224A2" w:rsidRDefault="00C36873" w:rsidP="00C36873">
            <w:pPr>
              <w:pStyle w:val="Bezodstpw1"/>
              <w:spacing w:before="60" w:after="60"/>
              <w:jc w:val="both"/>
              <w:rPr>
                <w:rFonts w:asciiTheme="minorHAnsi" w:hAnsiTheme="minorHAnsi" w:cs="Arial"/>
                <w:sz w:val="18"/>
                <w:szCs w:val="18"/>
              </w:rPr>
            </w:pPr>
            <w:r>
              <w:rPr>
                <w:rFonts w:asciiTheme="minorHAnsi" w:hAnsiTheme="minorHAnsi" w:cs="Arial"/>
                <w:sz w:val="18"/>
                <w:szCs w:val="18"/>
              </w:rPr>
              <w:t>O</w:t>
            </w:r>
            <w:r w:rsidRPr="00F224A2">
              <w:rPr>
                <w:rFonts w:asciiTheme="minorHAnsi" w:hAnsiTheme="minorHAnsi" w:cs="Arial"/>
                <w:sz w:val="18"/>
                <w:szCs w:val="18"/>
              </w:rPr>
              <w:t>bsługa kartoteki kontrahentów i  kartoteki osób fizycznych</w:t>
            </w:r>
            <w:r>
              <w:rPr>
                <w:rFonts w:asciiTheme="minorHAnsi" w:hAnsiTheme="minorHAnsi" w:cs="Arial"/>
                <w:sz w:val="18"/>
                <w:szCs w:val="18"/>
              </w:rPr>
              <w:t>.</w:t>
            </w:r>
          </w:p>
          <w:p w:rsidR="00C36873" w:rsidRPr="00F224A2" w:rsidRDefault="00C36873" w:rsidP="00C36873">
            <w:pPr>
              <w:pStyle w:val="Bezodstpw1"/>
              <w:spacing w:before="60" w:after="60"/>
              <w:jc w:val="both"/>
              <w:rPr>
                <w:rFonts w:asciiTheme="minorHAnsi" w:hAnsiTheme="minorHAnsi" w:cs="Arial"/>
                <w:sz w:val="18"/>
                <w:szCs w:val="18"/>
              </w:rPr>
            </w:pPr>
            <w:r>
              <w:rPr>
                <w:rFonts w:asciiTheme="minorHAnsi" w:hAnsiTheme="minorHAnsi" w:cs="Arial"/>
                <w:sz w:val="18"/>
                <w:szCs w:val="18"/>
              </w:rPr>
              <w:t>W</w:t>
            </w:r>
            <w:r w:rsidRPr="00F224A2">
              <w:rPr>
                <w:rFonts w:asciiTheme="minorHAnsi" w:hAnsiTheme="minorHAnsi" w:cs="Arial"/>
                <w:sz w:val="18"/>
                <w:szCs w:val="18"/>
              </w:rPr>
              <w:t>ydruk faktur z możliwością podglądu przed wydrukiem</w:t>
            </w:r>
            <w:r>
              <w:rPr>
                <w:rFonts w:asciiTheme="minorHAnsi" w:hAnsiTheme="minorHAnsi" w:cs="Arial"/>
                <w:sz w:val="18"/>
                <w:szCs w:val="18"/>
              </w:rPr>
              <w:t>.</w:t>
            </w:r>
          </w:p>
          <w:p w:rsidR="00C36873" w:rsidRPr="00F224A2" w:rsidRDefault="00C36873" w:rsidP="00C36873">
            <w:pPr>
              <w:pStyle w:val="Bezodstpw1"/>
              <w:spacing w:before="60" w:after="60"/>
              <w:jc w:val="both"/>
              <w:rPr>
                <w:rFonts w:asciiTheme="minorHAnsi" w:hAnsiTheme="minorHAnsi" w:cs="Arial"/>
                <w:sz w:val="18"/>
                <w:szCs w:val="18"/>
              </w:rPr>
            </w:pPr>
            <w:r>
              <w:rPr>
                <w:rFonts w:asciiTheme="minorHAnsi" w:hAnsiTheme="minorHAnsi" w:cs="Arial"/>
                <w:sz w:val="18"/>
                <w:szCs w:val="18"/>
              </w:rPr>
              <w:t>M</w:t>
            </w:r>
            <w:r w:rsidRPr="00F224A2">
              <w:rPr>
                <w:rFonts w:asciiTheme="minorHAnsi" w:hAnsiTheme="minorHAnsi" w:cs="Arial"/>
                <w:sz w:val="18"/>
                <w:szCs w:val="18"/>
              </w:rPr>
              <w:t>ożliwość tworzenia przez Użytkownika faktury o żądanej szacie graficznej i zawierającej wybrane dane zmienne</w:t>
            </w:r>
            <w:r>
              <w:rPr>
                <w:rFonts w:asciiTheme="minorHAnsi" w:hAnsiTheme="minorHAnsi" w:cs="Arial"/>
                <w:sz w:val="18"/>
                <w:szCs w:val="18"/>
              </w:rPr>
              <w:t>.</w:t>
            </w:r>
          </w:p>
          <w:p w:rsidR="00C36873" w:rsidRPr="00F224A2" w:rsidRDefault="00C36873" w:rsidP="00C36873">
            <w:pPr>
              <w:pStyle w:val="Bezodstpw1"/>
              <w:spacing w:before="60" w:after="60"/>
              <w:jc w:val="both"/>
              <w:rPr>
                <w:rFonts w:asciiTheme="minorHAnsi" w:hAnsiTheme="minorHAnsi" w:cs="Arial"/>
                <w:sz w:val="18"/>
                <w:szCs w:val="18"/>
              </w:rPr>
            </w:pPr>
            <w:r>
              <w:rPr>
                <w:rFonts w:asciiTheme="minorHAnsi" w:hAnsiTheme="minorHAnsi" w:cs="Arial"/>
                <w:sz w:val="18"/>
                <w:szCs w:val="18"/>
              </w:rPr>
              <w:t>P</w:t>
            </w:r>
            <w:r w:rsidRPr="00F224A2">
              <w:rPr>
                <w:rFonts w:asciiTheme="minorHAnsi" w:hAnsiTheme="minorHAnsi" w:cs="Arial"/>
                <w:sz w:val="18"/>
                <w:szCs w:val="18"/>
              </w:rPr>
              <w:t>rowadzenie kartoteki zawierającej kompletne dane dotyczące klientów m. in. numer identyfikacji podatkowej NIP, podział klientów wg dowolnych kryteriów</w:t>
            </w:r>
            <w:r>
              <w:rPr>
                <w:rFonts w:asciiTheme="minorHAnsi" w:hAnsiTheme="minorHAnsi" w:cs="Arial"/>
                <w:sz w:val="18"/>
                <w:szCs w:val="18"/>
              </w:rPr>
              <w:t>.</w:t>
            </w:r>
          </w:p>
          <w:p w:rsidR="00C36873" w:rsidRPr="00F224A2" w:rsidRDefault="00C36873" w:rsidP="00C36873">
            <w:pPr>
              <w:pStyle w:val="Bezodstpw1"/>
              <w:spacing w:before="60" w:after="60"/>
              <w:jc w:val="both"/>
              <w:rPr>
                <w:rFonts w:asciiTheme="minorHAnsi" w:hAnsiTheme="minorHAnsi" w:cs="Arial"/>
                <w:sz w:val="18"/>
                <w:szCs w:val="18"/>
              </w:rPr>
            </w:pPr>
            <w:r>
              <w:rPr>
                <w:rFonts w:asciiTheme="minorHAnsi" w:hAnsiTheme="minorHAnsi" w:cs="Arial"/>
                <w:sz w:val="18"/>
                <w:szCs w:val="18"/>
              </w:rPr>
              <w:t>T</w:t>
            </w:r>
            <w:r w:rsidRPr="00F224A2">
              <w:rPr>
                <w:rFonts w:asciiTheme="minorHAnsi" w:hAnsiTheme="minorHAnsi" w:cs="Arial"/>
                <w:sz w:val="18"/>
                <w:szCs w:val="18"/>
              </w:rPr>
              <w:t xml:space="preserve">worzenie dowolnych zestawień dotyczących wystawionych faktur, </w:t>
            </w:r>
            <w:r w:rsidRPr="00F224A2">
              <w:rPr>
                <w:rFonts w:asciiTheme="minorHAnsi" w:hAnsiTheme="minorHAnsi" w:cs="Arial"/>
                <w:sz w:val="18"/>
                <w:szCs w:val="18"/>
              </w:rPr>
              <w:lastRenderedPageBreak/>
              <w:t>sprzedanych usług, towarów i współpracujących kontrahentów</w:t>
            </w:r>
            <w:r>
              <w:rPr>
                <w:rFonts w:asciiTheme="minorHAnsi" w:hAnsiTheme="minorHAnsi" w:cs="Arial"/>
                <w:sz w:val="18"/>
                <w:szCs w:val="18"/>
              </w:rPr>
              <w:t>.</w:t>
            </w:r>
          </w:p>
          <w:p w:rsidR="00C36873" w:rsidRPr="00F224A2" w:rsidRDefault="00C36873" w:rsidP="00C36873">
            <w:pPr>
              <w:pStyle w:val="Bezodstpw1"/>
              <w:spacing w:before="60" w:after="60"/>
              <w:jc w:val="both"/>
              <w:rPr>
                <w:rFonts w:asciiTheme="minorHAnsi" w:hAnsiTheme="minorHAnsi" w:cs="Arial"/>
                <w:sz w:val="18"/>
                <w:szCs w:val="18"/>
              </w:rPr>
            </w:pPr>
            <w:r>
              <w:rPr>
                <w:rFonts w:asciiTheme="minorHAnsi" w:hAnsiTheme="minorHAnsi" w:cs="Arial"/>
                <w:sz w:val="18"/>
                <w:szCs w:val="18"/>
              </w:rPr>
              <w:t>W</w:t>
            </w:r>
            <w:r w:rsidRPr="00F224A2">
              <w:rPr>
                <w:rFonts w:asciiTheme="minorHAnsi" w:hAnsiTheme="minorHAnsi" w:cs="Arial"/>
                <w:sz w:val="18"/>
                <w:szCs w:val="18"/>
              </w:rPr>
              <w:t>spółpraca z drukarkami fiskalnymi</w:t>
            </w:r>
            <w:r>
              <w:rPr>
                <w:rFonts w:asciiTheme="minorHAnsi" w:hAnsiTheme="minorHAnsi" w:cs="Arial"/>
                <w:sz w:val="18"/>
                <w:szCs w:val="18"/>
              </w:rPr>
              <w:t>.</w:t>
            </w:r>
          </w:p>
          <w:p w:rsidR="00C36873" w:rsidRPr="00F224A2" w:rsidRDefault="00C36873" w:rsidP="00C36873">
            <w:pPr>
              <w:pStyle w:val="Bezodstpw1"/>
              <w:spacing w:before="60" w:after="60"/>
              <w:jc w:val="both"/>
              <w:rPr>
                <w:rFonts w:asciiTheme="minorHAnsi" w:hAnsiTheme="minorHAnsi" w:cs="Arial"/>
                <w:sz w:val="18"/>
                <w:szCs w:val="18"/>
              </w:rPr>
            </w:pPr>
            <w:r>
              <w:rPr>
                <w:rFonts w:asciiTheme="minorHAnsi" w:hAnsiTheme="minorHAnsi" w:cs="Arial"/>
                <w:sz w:val="18"/>
                <w:szCs w:val="18"/>
              </w:rPr>
              <w:t>M</w:t>
            </w:r>
            <w:r w:rsidRPr="00F224A2">
              <w:rPr>
                <w:rFonts w:asciiTheme="minorHAnsi" w:hAnsiTheme="minorHAnsi" w:cs="Arial"/>
                <w:sz w:val="18"/>
                <w:szCs w:val="18"/>
              </w:rPr>
              <w:t>ożliwość tworzenia przez Użytkownika dowolnych tekstów z możliwością wykorzystania ich przy wystawianiu faktury</w:t>
            </w:r>
            <w:r>
              <w:rPr>
                <w:rFonts w:asciiTheme="minorHAnsi" w:hAnsiTheme="minorHAnsi" w:cs="Arial"/>
                <w:sz w:val="18"/>
                <w:szCs w:val="18"/>
              </w:rPr>
              <w:t>.</w:t>
            </w:r>
          </w:p>
          <w:p w:rsidR="00C36873" w:rsidRPr="00F224A2" w:rsidRDefault="00C36873" w:rsidP="00C36873">
            <w:pPr>
              <w:pStyle w:val="Bezodstpw1"/>
              <w:spacing w:before="60" w:after="60"/>
              <w:jc w:val="both"/>
              <w:rPr>
                <w:rFonts w:asciiTheme="minorHAnsi" w:hAnsiTheme="minorHAnsi" w:cs="Arial"/>
                <w:sz w:val="18"/>
                <w:szCs w:val="18"/>
              </w:rPr>
            </w:pPr>
            <w:r>
              <w:rPr>
                <w:rFonts w:asciiTheme="minorHAnsi" w:hAnsiTheme="minorHAnsi" w:cs="Arial"/>
                <w:sz w:val="18"/>
                <w:szCs w:val="18"/>
              </w:rPr>
              <w:t>M</w:t>
            </w:r>
            <w:r w:rsidRPr="00F224A2">
              <w:rPr>
                <w:rFonts w:asciiTheme="minorHAnsi" w:hAnsiTheme="minorHAnsi" w:cs="Arial"/>
                <w:sz w:val="18"/>
                <w:szCs w:val="18"/>
              </w:rPr>
              <w:t>ożliwość wykorzystania słowników w trakcie wprowadzania danych</w:t>
            </w:r>
            <w:r>
              <w:rPr>
                <w:rFonts w:asciiTheme="minorHAnsi" w:hAnsiTheme="minorHAnsi" w:cs="Arial"/>
                <w:sz w:val="18"/>
                <w:szCs w:val="18"/>
              </w:rPr>
              <w:t>.</w:t>
            </w:r>
          </w:p>
          <w:p w:rsidR="00C36873" w:rsidRPr="00F224A2" w:rsidRDefault="00C36873" w:rsidP="00C36873">
            <w:pPr>
              <w:pStyle w:val="Bezodstpw1"/>
              <w:spacing w:before="60" w:after="60"/>
              <w:jc w:val="both"/>
              <w:rPr>
                <w:rFonts w:asciiTheme="minorHAnsi" w:hAnsiTheme="minorHAnsi" w:cs="Arial"/>
                <w:sz w:val="18"/>
                <w:szCs w:val="18"/>
              </w:rPr>
            </w:pPr>
            <w:r>
              <w:rPr>
                <w:rFonts w:asciiTheme="minorHAnsi" w:hAnsiTheme="minorHAnsi" w:cs="Arial"/>
                <w:sz w:val="18"/>
                <w:szCs w:val="18"/>
              </w:rPr>
              <w:t>O</w:t>
            </w:r>
            <w:r w:rsidRPr="00F224A2">
              <w:rPr>
                <w:rFonts w:asciiTheme="minorHAnsi" w:hAnsiTheme="minorHAnsi" w:cs="Arial"/>
                <w:sz w:val="18"/>
                <w:szCs w:val="18"/>
              </w:rPr>
              <w:t>graniczenie dostępu do niektórych funkcji systemu w zależności od uprawnień poszczególnych operatorów</w:t>
            </w:r>
            <w:r>
              <w:rPr>
                <w:rFonts w:asciiTheme="minorHAnsi" w:hAnsiTheme="minorHAnsi" w:cs="Arial"/>
                <w:sz w:val="18"/>
                <w:szCs w:val="18"/>
              </w:rPr>
              <w:t>.</w:t>
            </w:r>
          </w:p>
          <w:p w:rsidR="00C36873" w:rsidRDefault="00C36873" w:rsidP="00C36873">
            <w:pPr>
              <w:pStyle w:val="Bezodstpw1"/>
              <w:spacing w:before="60" w:after="60"/>
              <w:jc w:val="both"/>
              <w:rPr>
                <w:rFonts w:asciiTheme="minorHAnsi" w:hAnsiTheme="minorHAnsi" w:cs="Arial"/>
                <w:sz w:val="18"/>
                <w:szCs w:val="18"/>
              </w:rPr>
            </w:pPr>
            <w:r>
              <w:rPr>
                <w:rFonts w:asciiTheme="minorHAnsi" w:hAnsiTheme="minorHAnsi" w:cs="Arial"/>
                <w:sz w:val="18"/>
                <w:szCs w:val="18"/>
              </w:rPr>
              <w:t>M</w:t>
            </w:r>
            <w:r w:rsidRPr="00F224A2">
              <w:rPr>
                <w:rFonts w:asciiTheme="minorHAnsi" w:hAnsiTheme="minorHAnsi" w:cs="Arial"/>
                <w:sz w:val="18"/>
                <w:szCs w:val="18"/>
              </w:rPr>
              <w:t>ożliwość generowania faktur od</w:t>
            </w:r>
            <w:r>
              <w:rPr>
                <w:rFonts w:asciiTheme="minorHAnsi" w:hAnsiTheme="minorHAnsi" w:cs="Arial"/>
                <w:sz w:val="18"/>
                <w:szCs w:val="18"/>
              </w:rPr>
              <w:t xml:space="preserve"> nadpłat z tytułu umów dzierżaw.</w:t>
            </w:r>
          </w:p>
          <w:p w:rsidR="007234E2" w:rsidRDefault="007234E2" w:rsidP="00C36873">
            <w:pPr>
              <w:pStyle w:val="Bezodstpw1"/>
              <w:spacing w:before="60" w:after="60"/>
              <w:jc w:val="both"/>
              <w:rPr>
                <w:rFonts w:asciiTheme="minorHAnsi" w:hAnsiTheme="minorHAnsi" w:cs="Arial"/>
                <w:sz w:val="18"/>
                <w:szCs w:val="18"/>
              </w:rPr>
            </w:pPr>
          </w:p>
          <w:p w:rsidR="007234E2" w:rsidRPr="00A619C6" w:rsidRDefault="00A619C6" w:rsidP="007234E2">
            <w:pPr>
              <w:pStyle w:val="Bezodstpw1"/>
              <w:spacing w:after="60"/>
              <w:jc w:val="both"/>
              <w:rPr>
                <w:rFonts w:asciiTheme="minorHAnsi" w:hAnsiTheme="minorHAnsi" w:cs="Arial"/>
                <w:sz w:val="18"/>
                <w:szCs w:val="18"/>
              </w:rPr>
            </w:pPr>
            <w:r>
              <w:rPr>
                <w:rFonts w:asciiTheme="minorHAnsi" w:hAnsiTheme="minorHAnsi" w:cs="Arial"/>
                <w:sz w:val="18"/>
                <w:szCs w:val="18"/>
              </w:rPr>
              <w:t>W</w:t>
            </w:r>
            <w:r w:rsidR="007234E2" w:rsidRPr="00A619C6">
              <w:rPr>
                <w:rFonts w:asciiTheme="minorHAnsi" w:hAnsiTheme="minorHAnsi" w:cs="Arial"/>
                <w:sz w:val="18"/>
                <w:szCs w:val="18"/>
              </w:rPr>
              <w:t xml:space="preserve"> zakresie obsługi jednolitego pliku kontrolnego:</w:t>
            </w:r>
          </w:p>
          <w:p w:rsidR="007234E2" w:rsidRPr="00A619C6" w:rsidRDefault="007234E2" w:rsidP="00A619C6">
            <w:pPr>
              <w:pStyle w:val="Bezodstpw1"/>
              <w:spacing w:after="60"/>
              <w:ind w:left="459" w:hanging="142"/>
              <w:jc w:val="both"/>
              <w:rPr>
                <w:rFonts w:asciiTheme="minorHAnsi" w:hAnsiTheme="minorHAnsi" w:cs="Arial"/>
                <w:sz w:val="18"/>
                <w:szCs w:val="18"/>
              </w:rPr>
            </w:pPr>
            <w:r w:rsidRPr="00A619C6">
              <w:rPr>
                <w:rFonts w:asciiTheme="minorHAnsi" w:hAnsiTheme="minorHAnsi" w:cs="Arial"/>
                <w:sz w:val="18"/>
                <w:szCs w:val="18"/>
              </w:rPr>
              <w:t>•</w:t>
            </w:r>
            <w:r w:rsidRPr="00A619C6">
              <w:rPr>
                <w:rFonts w:asciiTheme="minorHAnsi" w:hAnsiTheme="minorHAnsi" w:cs="Arial"/>
                <w:sz w:val="18"/>
                <w:szCs w:val="18"/>
              </w:rPr>
              <w:tab/>
              <w:t>wygenerowanie plików XML na podstawie informacji zawartych w systemie;</w:t>
            </w:r>
          </w:p>
          <w:p w:rsidR="007234E2" w:rsidRPr="00A619C6" w:rsidRDefault="007234E2" w:rsidP="00A619C6">
            <w:pPr>
              <w:pStyle w:val="Bezodstpw1"/>
              <w:spacing w:after="60"/>
              <w:ind w:left="459" w:hanging="142"/>
              <w:jc w:val="both"/>
              <w:rPr>
                <w:rFonts w:asciiTheme="minorHAnsi" w:hAnsiTheme="minorHAnsi" w:cs="Arial"/>
                <w:sz w:val="18"/>
                <w:szCs w:val="18"/>
              </w:rPr>
            </w:pPr>
            <w:r w:rsidRPr="00A619C6">
              <w:rPr>
                <w:rFonts w:asciiTheme="minorHAnsi" w:hAnsiTheme="minorHAnsi" w:cs="Arial"/>
                <w:sz w:val="18"/>
                <w:szCs w:val="18"/>
              </w:rPr>
              <w:t>•</w:t>
            </w:r>
            <w:r w:rsidRPr="00A619C6">
              <w:rPr>
                <w:rFonts w:asciiTheme="minorHAnsi" w:hAnsiTheme="minorHAnsi" w:cs="Arial"/>
                <w:sz w:val="18"/>
                <w:szCs w:val="18"/>
              </w:rPr>
              <w:tab/>
              <w:t>gromadzenie i zarządzanie plikami JPK;</w:t>
            </w:r>
          </w:p>
          <w:p w:rsidR="007234E2" w:rsidRPr="00F224A2" w:rsidRDefault="007234E2" w:rsidP="00A619C6">
            <w:pPr>
              <w:pStyle w:val="Bezodstpw1"/>
              <w:spacing w:before="60" w:after="60"/>
              <w:ind w:left="459" w:hanging="142"/>
              <w:jc w:val="both"/>
              <w:rPr>
                <w:rFonts w:asciiTheme="minorHAnsi" w:hAnsiTheme="minorHAnsi" w:cs="Arial"/>
                <w:sz w:val="18"/>
                <w:szCs w:val="18"/>
              </w:rPr>
            </w:pPr>
            <w:r w:rsidRPr="00A619C6">
              <w:rPr>
                <w:rFonts w:asciiTheme="minorHAnsi" w:hAnsiTheme="minorHAnsi" w:cs="Arial"/>
                <w:sz w:val="18"/>
                <w:szCs w:val="18"/>
              </w:rPr>
              <w:t>•</w:t>
            </w:r>
            <w:r w:rsidRPr="00A619C6">
              <w:rPr>
                <w:rFonts w:asciiTheme="minorHAnsi" w:hAnsiTheme="minorHAnsi" w:cs="Arial"/>
                <w:sz w:val="18"/>
                <w:szCs w:val="18"/>
              </w:rPr>
              <w:tab/>
              <w:t>wysyłka plików wg procedury określonej przez Ministerstwo Finansów.</w:t>
            </w:r>
          </w:p>
        </w:tc>
        <w:tc>
          <w:tcPr>
            <w:tcW w:w="5954" w:type="dxa"/>
          </w:tcPr>
          <w:p w:rsidR="00C36873" w:rsidRDefault="00C36873" w:rsidP="00C36873">
            <w:pPr>
              <w:pStyle w:val="Bezodstpw1"/>
              <w:spacing w:before="60" w:after="60"/>
              <w:jc w:val="both"/>
              <w:rPr>
                <w:rFonts w:asciiTheme="minorHAnsi" w:hAnsiTheme="minorHAnsi" w:cs="Arial"/>
                <w:sz w:val="18"/>
                <w:szCs w:val="18"/>
              </w:rPr>
            </w:pPr>
          </w:p>
        </w:tc>
      </w:tr>
      <w:tr w:rsidR="00C36873" w:rsidRPr="00C9383E" w:rsidTr="00C36873">
        <w:trPr>
          <w:trHeight w:val="210"/>
        </w:trPr>
        <w:tc>
          <w:tcPr>
            <w:tcW w:w="2410" w:type="dxa"/>
            <w:noWrap/>
            <w:vAlign w:val="center"/>
          </w:tcPr>
          <w:p w:rsidR="00C36873" w:rsidRDefault="00C36873" w:rsidP="00C36873">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lastRenderedPageBreak/>
              <w:t>Zajęcie pasa drogowego</w:t>
            </w:r>
          </w:p>
        </w:tc>
        <w:tc>
          <w:tcPr>
            <w:tcW w:w="5954" w:type="dxa"/>
          </w:tcPr>
          <w:p w:rsidR="00C36873" w:rsidRPr="0098617A" w:rsidRDefault="00C36873" w:rsidP="00C36873">
            <w:pPr>
              <w:pStyle w:val="Bezodstpw1"/>
              <w:spacing w:before="60" w:after="60"/>
              <w:jc w:val="both"/>
              <w:rPr>
                <w:rFonts w:asciiTheme="minorHAnsi" w:hAnsiTheme="minorHAnsi" w:cs="Arial"/>
                <w:sz w:val="18"/>
                <w:szCs w:val="18"/>
              </w:rPr>
            </w:pPr>
            <w:r w:rsidRPr="0098617A">
              <w:rPr>
                <w:rFonts w:asciiTheme="minorHAnsi" w:hAnsiTheme="minorHAnsi" w:cs="Arial"/>
                <w:sz w:val="18"/>
                <w:szCs w:val="18"/>
              </w:rPr>
              <w:t>Gromadzenie wniosków i wydawanie decyzji na zajęcie pasa drogi związane z handlem obwoźnym, kioskami, umieszczaniem reklam, awariami, remontami, umieszczaniem infrastruktur</w:t>
            </w:r>
            <w:r>
              <w:rPr>
                <w:rFonts w:asciiTheme="minorHAnsi" w:hAnsiTheme="minorHAnsi" w:cs="Arial"/>
                <w:sz w:val="18"/>
                <w:szCs w:val="18"/>
              </w:rPr>
              <w:t>y w drodze.</w:t>
            </w:r>
          </w:p>
          <w:p w:rsidR="00C36873" w:rsidRPr="0098617A" w:rsidRDefault="00C36873" w:rsidP="00C36873">
            <w:pPr>
              <w:pStyle w:val="Bezodstpw1"/>
              <w:spacing w:before="60" w:after="60"/>
              <w:jc w:val="both"/>
              <w:rPr>
                <w:rFonts w:asciiTheme="minorHAnsi" w:hAnsiTheme="minorHAnsi" w:cs="Arial"/>
                <w:sz w:val="18"/>
                <w:szCs w:val="18"/>
              </w:rPr>
            </w:pPr>
            <w:r w:rsidRPr="0098617A">
              <w:rPr>
                <w:rFonts w:asciiTheme="minorHAnsi" w:hAnsiTheme="minorHAnsi" w:cs="Arial"/>
                <w:sz w:val="18"/>
                <w:szCs w:val="18"/>
              </w:rPr>
              <w:t>Możliwość wprowadzania stawek z uchwały n</w:t>
            </w:r>
            <w:r>
              <w:rPr>
                <w:rFonts w:asciiTheme="minorHAnsi" w:hAnsiTheme="minorHAnsi" w:cs="Arial"/>
                <w:sz w:val="18"/>
                <w:szCs w:val="18"/>
              </w:rPr>
              <w:t>a określone przedziały czasowe.</w:t>
            </w:r>
          </w:p>
          <w:p w:rsidR="00C36873" w:rsidRPr="0098617A" w:rsidRDefault="00C36873" w:rsidP="00C36873">
            <w:pPr>
              <w:pStyle w:val="Bezodstpw1"/>
              <w:spacing w:before="60" w:after="60"/>
              <w:jc w:val="both"/>
              <w:rPr>
                <w:rFonts w:asciiTheme="minorHAnsi" w:hAnsiTheme="minorHAnsi" w:cs="Arial"/>
                <w:sz w:val="18"/>
                <w:szCs w:val="18"/>
              </w:rPr>
            </w:pPr>
            <w:r w:rsidRPr="0098617A">
              <w:rPr>
                <w:rFonts w:asciiTheme="minorHAnsi" w:hAnsiTheme="minorHAnsi" w:cs="Arial"/>
                <w:sz w:val="18"/>
                <w:szCs w:val="18"/>
              </w:rPr>
              <w:t>Możliwość nanoszenia informacji o podziale prac na etapy oraz informacji o opłacie  dla dwóch płatników (rozdzielna opłata w ramach jednej decyzji na zajęcie pasa  i umie</w:t>
            </w:r>
            <w:r>
              <w:rPr>
                <w:rFonts w:asciiTheme="minorHAnsi" w:hAnsiTheme="minorHAnsi" w:cs="Arial"/>
                <w:sz w:val="18"/>
                <w:szCs w:val="18"/>
              </w:rPr>
              <w:t>szczenie urządzenia).</w:t>
            </w:r>
          </w:p>
          <w:p w:rsidR="00C36873" w:rsidRPr="0098617A" w:rsidRDefault="00C36873" w:rsidP="00C36873">
            <w:pPr>
              <w:pStyle w:val="Bezodstpw1"/>
              <w:spacing w:before="60" w:after="60"/>
              <w:jc w:val="both"/>
              <w:rPr>
                <w:rFonts w:asciiTheme="minorHAnsi" w:hAnsiTheme="minorHAnsi" w:cs="Arial"/>
                <w:sz w:val="18"/>
                <w:szCs w:val="18"/>
              </w:rPr>
            </w:pPr>
            <w:r w:rsidRPr="0098617A">
              <w:rPr>
                <w:rFonts w:asciiTheme="minorHAnsi" w:hAnsiTheme="minorHAnsi" w:cs="Arial"/>
                <w:sz w:val="18"/>
                <w:szCs w:val="18"/>
              </w:rPr>
              <w:t>Wprowadzanie danych dotyczących opłaty corocznej (tzw. Decyzje wie</w:t>
            </w:r>
            <w:r>
              <w:rPr>
                <w:rFonts w:asciiTheme="minorHAnsi" w:hAnsiTheme="minorHAnsi" w:cs="Arial"/>
                <w:sz w:val="18"/>
                <w:szCs w:val="18"/>
              </w:rPr>
              <w:t>loletnie) oraz doliczanie kary.</w:t>
            </w:r>
          </w:p>
          <w:p w:rsidR="00C36873" w:rsidRPr="0098617A" w:rsidRDefault="00C36873" w:rsidP="00C36873">
            <w:pPr>
              <w:pStyle w:val="Bezodstpw1"/>
              <w:spacing w:before="60" w:after="60"/>
              <w:jc w:val="both"/>
              <w:rPr>
                <w:rFonts w:asciiTheme="minorHAnsi" w:hAnsiTheme="minorHAnsi" w:cs="Arial"/>
                <w:sz w:val="18"/>
                <w:szCs w:val="18"/>
              </w:rPr>
            </w:pPr>
            <w:r w:rsidRPr="0098617A">
              <w:rPr>
                <w:rFonts w:asciiTheme="minorHAnsi" w:hAnsiTheme="minorHAnsi" w:cs="Arial"/>
                <w:sz w:val="18"/>
                <w:szCs w:val="18"/>
              </w:rPr>
              <w:t xml:space="preserve">Słowniki  stawek rozdzielone są dla poszczególnych typów dróg : gminne, powiatowe, wojewódzkie, krajowe, jak również podzielone są w układzie czasowym </w:t>
            </w:r>
            <w:r>
              <w:rPr>
                <w:rFonts w:asciiTheme="minorHAnsi" w:hAnsiTheme="minorHAnsi" w:cs="Arial"/>
                <w:sz w:val="18"/>
                <w:szCs w:val="18"/>
              </w:rPr>
              <w:t>w zakresie obowiązywania uchwał.</w:t>
            </w:r>
          </w:p>
          <w:p w:rsidR="00C36873" w:rsidRPr="0098617A" w:rsidRDefault="00C36873" w:rsidP="00C36873">
            <w:pPr>
              <w:pStyle w:val="Bezodstpw1"/>
              <w:spacing w:before="60" w:after="60"/>
              <w:jc w:val="both"/>
              <w:rPr>
                <w:rFonts w:asciiTheme="minorHAnsi" w:hAnsiTheme="minorHAnsi" w:cs="Arial"/>
                <w:sz w:val="18"/>
                <w:szCs w:val="18"/>
              </w:rPr>
            </w:pPr>
            <w:r w:rsidRPr="0098617A">
              <w:rPr>
                <w:rFonts w:asciiTheme="minorHAnsi" w:hAnsiTheme="minorHAnsi" w:cs="Arial"/>
                <w:sz w:val="18"/>
                <w:szCs w:val="18"/>
              </w:rPr>
              <w:t>Ewidencjonowanie decyzji  dla opłat podlegają</w:t>
            </w:r>
            <w:r>
              <w:rPr>
                <w:rFonts w:asciiTheme="minorHAnsi" w:hAnsiTheme="minorHAnsi" w:cs="Arial"/>
                <w:sz w:val="18"/>
                <w:szCs w:val="18"/>
              </w:rPr>
              <w:t>cych opodatkowaniu VAT.</w:t>
            </w:r>
          </w:p>
          <w:p w:rsidR="00C36873" w:rsidRPr="0098617A" w:rsidRDefault="00C36873" w:rsidP="00C36873">
            <w:pPr>
              <w:pStyle w:val="Bezodstpw1"/>
              <w:spacing w:before="60" w:after="60"/>
              <w:jc w:val="both"/>
              <w:rPr>
                <w:rFonts w:asciiTheme="minorHAnsi" w:hAnsiTheme="minorHAnsi" w:cs="Arial"/>
                <w:sz w:val="18"/>
                <w:szCs w:val="18"/>
              </w:rPr>
            </w:pPr>
            <w:r>
              <w:rPr>
                <w:rFonts w:asciiTheme="minorHAnsi" w:hAnsiTheme="minorHAnsi" w:cs="Arial"/>
                <w:sz w:val="18"/>
                <w:szCs w:val="18"/>
              </w:rPr>
              <w:t>O</w:t>
            </w:r>
            <w:r w:rsidRPr="0098617A">
              <w:rPr>
                <w:rFonts w:asciiTheme="minorHAnsi" w:hAnsiTheme="minorHAnsi" w:cs="Arial"/>
                <w:sz w:val="18"/>
                <w:szCs w:val="18"/>
              </w:rPr>
              <w:t>bsługa decyzji zmieniających, które generują odpis lub przypis powiązany z przypisem podstawowym</w:t>
            </w:r>
            <w:r>
              <w:rPr>
                <w:rFonts w:asciiTheme="minorHAnsi" w:hAnsiTheme="minorHAnsi" w:cs="Arial"/>
                <w:sz w:val="18"/>
                <w:szCs w:val="18"/>
              </w:rPr>
              <w:t>.</w:t>
            </w:r>
          </w:p>
          <w:p w:rsidR="00C36873" w:rsidRPr="0098617A" w:rsidRDefault="00C36873" w:rsidP="00C36873">
            <w:pPr>
              <w:pStyle w:val="Bezodstpw1"/>
              <w:spacing w:before="60" w:after="60"/>
              <w:jc w:val="both"/>
              <w:rPr>
                <w:rFonts w:asciiTheme="minorHAnsi" w:hAnsiTheme="minorHAnsi" w:cs="Arial"/>
                <w:sz w:val="18"/>
                <w:szCs w:val="18"/>
              </w:rPr>
            </w:pPr>
            <w:r w:rsidRPr="0098617A">
              <w:rPr>
                <w:rFonts w:asciiTheme="minorHAnsi" w:hAnsiTheme="minorHAnsi" w:cs="Arial"/>
                <w:sz w:val="18"/>
                <w:szCs w:val="18"/>
              </w:rPr>
              <w:t>Drukowanie decyzji oraz  drukowanie zestawień według różnych kryteriów.</w:t>
            </w:r>
          </w:p>
        </w:tc>
        <w:tc>
          <w:tcPr>
            <w:tcW w:w="5954" w:type="dxa"/>
          </w:tcPr>
          <w:p w:rsidR="00C36873" w:rsidRPr="0098617A" w:rsidRDefault="00C36873" w:rsidP="00C36873">
            <w:pPr>
              <w:pStyle w:val="Bezodstpw1"/>
              <w:spacing w:before="60" w:after="60"/>
              <w:jc w:val="both"/>
              <w:rPr>
                <w:rFonts w:asciiTheme="minorHAnsi" w:hAnsiTheme="minorHAnsi" w:cs="Arial"/>
                <w:sz w:val="18"/>
                <w:szCs w:val="18"/>
              </w:rPr>
            </w:pPr>
          </w:p>
        </w:tc>
      </w:tr>
      <w:tr w:rsidR="00C36873" w:rsidRPr="00C9383E" w:rsidTr="00C36873">
        <w:trPr>
          <w:trHeight w:val="210"/>
        </w:trPr>
        <w:tc>
          <w:tcPr>
            <w:tcW w:w="2410" w:type="dxa"/>
            <w:noWrap/>
            <w:vAlign w:val="center"/>
          </w:tcPr>
          <w:p w:rsidR="00C36873" w:rsidRPr="00080838" w:rsidRDefault="00C36873" w:rsidP="00C36873">
            <w:pPr>
              <w:spacing w:after="60" w:line="240" w:lineRule="auto"/>
              <w:ind w:left="0"/>
              <w:rPr>
                <w:rFonts w:asciiTheme="minorHAnsi" w:hAnsiTheme="minorHAnsi" w:cs="Segoe UI"/>
                <w:bCs/>
                <w:color w:val="000000"/>
                <w:sz w:val="20"/>
                <w:szCs w:val="20"/>
              </w:rPr>
            </w:pPr>
            <w:r w:rsidRPr="00242748">
              <w:rPr>
                <w:rFonts w:asciiTheme="minorHAnsi" w:hAnsiTheme="minorHAnsi" w:cs="Segoe UI"/>
                <w:bCs/>
                <w:color w:val="000000"/>
                <w:sz w:val="20"/>
                <w:szCs w:val="20"/>
              </w:rPr>
              <w:t>Obsługa zezwoleń na sprzedaż alkoholu</w:t>
            </w:r>
          </w:p>
        </w:tc>
        <w:tc>
          <w:tcPr>
            <w:tcW w:w="5954" w:type="dxa"/>
          </w:tcPr>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Automatyczne obliczanie wysokości rat w oparciu o rodzaj zezwolenia, okres na jaki zostało wydane, oraz wysokości sprzedaży za poprzedni rok</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Przechowywanie informacji o wysokości sprzedaży w roku poprzednim</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lastRenderedPageBreak/>
              <w:t>Przechowywanie informacji o ratach za lata poprzednie oraz w roku bieżącym</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Możliwość prowadzenia dowolnej liczby rejestrów</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Możliwość wprowadzenia wielu osób otrzymujących zezwolenie</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Współpraca z kartoteką osób oraz kontrahentów prowadzonych w innych systemach dochodowych</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Możliwość zasilenia kartoteki osób z ewidencji ludności</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Wydruk pism określonych w punkcie wydruki</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Możliwość definicji kolejności kolumn oraz ich ukrywania na zestawieniu</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Możliwość tworzenia zestawień wielopoziomowych (np. I poziom zestawienie punktów– poprzez kliknięcie linku na punkcie wchodzimy do ii poziomu - informacji o zezwoleniach wystawionych dla danego punktu i kolejno iii poziom to raty dla danego zezwolenia)</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Obsługa płatności masowych</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Ewidencja wniosków o wydanie zezwolenia</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Ewidencja wydanych zezwoleń</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Ewidencja wygasłych zezwoleń</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Ewidencja punktów którym cofnięto zezwolenia</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Ewidencja skarg na punkt</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Ewidencja kontroli przeprowadzonych w punkcie</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Zestawienie punktów sprzedających alkohol</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Zestawienie wydanych zezwoleń</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 xml:space="preserve">Zestawienie wysokości rat dla zezwoleń </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Zestawienie nie zapłaconych w terminie rat za korzystanie z zezwoleń</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Możliwość tworzenia własnych zestawień w oparciu o dowolne dane wprowadzone do systemu</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Zezwolenie na sprzedaż napojów alkoholowych (zwykłe, jednorazowe, catering wyprzedaż)</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Pismo do gminnej komisji rozwiązywania problemów alkoholowych</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Decyzja wygaśnięcia zezwoleń</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Decyzja cofnięcia zezwoleń</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Informacja o wysokości rat do zapłaty za korzystanie z zezwoleń w bieżącym roku</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Potwierdzenie dokonania opłaty za korzystanie z zezwoleń</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lastRenderedPageBreak/>
              <w:t>Polecenie przelewu – druk dla przedsiębiorcy - sumarycznie dla wybranej raty za korzystanie z zezwoleń w danym punkcie sprzedaży</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Informacja o wszczęciu postępowania o cofnięcie zezwolenia</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Zawiadomienie o wszczęciu postępowania</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Możliwość stworzenia dowolnego wydruku w oparciu o dane wprowadzone do systemu.</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 xml:space="preserve">Możliwość edycji wydruków w </w:t>
            </w:r>
            <w:r>
              <w:rPr>
                <w:rFonts w:asciiTheme="minorHAnsi" w:hAnsiTheme="minorHAnsi" w:cs="Arial"/>
                <w:sz w:val="18"/>
                <w:szCs w:val="18"/>
              </w:rPr>
              <w:t>MS</w:t>
            </w:r>
            <w:r w:rsidRPr="00242748">
              <w:rPr>
                <w:rFonts w:asciiTheme="minorHAnsi" w:hAnsiTheme="minorHAnsi" w:cs="Arial"/>
                <w:sz w:val="18"/>
                <w:szCs w:val="18"/>
              </w:rPr>
              <w:t xml:space="preserve"> </w:t>
            </w:r>
            <w:r>
              <w:rPr>
                <w:rFonts w:asciiTheme="minorHAnsi" w:hAnsiTheme="minorHAnsi" w:cs="Arial"/>
                <w:sz w:val="18"/>
                <w:szCs w:val="18"/>
              </w:rPr>
              <w:t>W</w:t>
            </w:r>
            <w:r w:rsidRPr="00242748">
              <w:rPr>
                <w:rFonts w:asciiTheme="minorHAnsi" w:hAnsiTheme="minorHAnsi" w:cs="Arial"/>
                <w:sz w:val="18"/>
                <w:szCs w:val="18"/>
              </w:rPr>
              <w:t xml:space="preserve">ord lub </w:t>
            </w:r>
            <w:r>
              <w:rPr>
                <w:rFonts w:asciiTheme="minorHAnsi" w:hAnsiTheme="minorHAnsi" w:cs="Arial"/>
                <w:sz w:val="18"/>
                <w:szCs w:val="18"/>
              </w:rPr>
              <w:t>O</w:t>
            </w:r>
            <w:r w:rsidRPr="00242748">
              <w:rPr>
                <w:rFonts w:asciiTheme="minorHAnsi" w:hAnsiTheme="minorHAnsi" w:cs="Arial"/>
                <w:sz w:val="18"/>
                <w:szCs w:val="18"/>
              </w:rPr>
              <w:t xml:space="preserve">pen </w:t>
            </w:r>
            <w:r>
              <w:rPr>
                <w:rFonts w:asciiTheme="minorHAnsi" w:hAnsiTheme="minorHAnsi" w:cs="Arial"/>
                <w:sz w:val="18"/>
                <w:szCs w:val="18"/>
              </w:rPr>
              <w:t>O</w:t>
            </w:r>
            <w:r w:rsidRPr="00242748">
              <w:rPr>
                <w:rFonts w:asciiTheme="minorHAnsi" w:hAnsiTheme="minorHAnsi" w:cs="Arial"/>
                <w:sz w:val="18"/>
                <w:szCs w:val="18"/>
              </w:rPr>
              <w:t>ffice przed wydrukowaniem (ręczna poprawa danych, sposobu formatowania i inne)</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Współpraca z systemem obsługującym kasę urzędu</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Księgowanie wpłat  przelewem i współpraca z płatnościami masowymi</w:t>
            </w:r>
            <w:r>
              <w:rPr>
                <w:rFonts w:asciiTheme="minorHAnsi" w:hAnsiTheme="minorHAnsi" w:cs="Arial"/>
                <w:sz w:val="18"/>
                <w:szCs w:val="18"/>
              </w:rPr>
              <w:t>.</w:t>
            </w:r>
          </w:p>
          <w:p w:rsidR="00C36873" w:rsidRPr="00242748"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Automatyczne księgowanie wpłat dokonanych w kasie urzędu</w:t>
            </w:r>
            <w:r>
              <w:rPr>
                <w:rFonts w:asciiTheme="minorHAnsi" w:hAnsiTheme="minorHAnsi" w:cs="Arial"/>
                <w:sz w:val="18"/>
                <w:szCs w:val="18"/>
              </w:rPr>
              <w:t>.</w:t>
            </w:r>
          </w:p>
          <w:p w:rsidR="00C36873" w:rsidRPr="008003D6" w:rsidRDefault="00C36873" w:rsidP="00C36873">
            <w:pPr>
              <w:pStyle w:val="Bezodstpw1"/>
              <w:spacing w:before="60" w:after="60"/>
              <w:jc w:val="both"/>
              <w:rPr>
                <w:rFonts w:asciiTheme="minorHAnsi" w:hAnsiTheme="minorHAnsi" w:cs="Arial"/>
                <w:sz w:val="18"/>
                <w:szCs w:val="18"/>
              </w:rPr>
            </w:pPr>
            <w:r w:rsidRPr="00242748">
              <w:rPr>
                <w:rFonts w:asciiTheme="minorHAnsi" w:hAnsiTheme="minorHAnsi" w:cs="Arial"/>
                <w:sz w:val="18"/>
                <w:szCs w:val="18"/>
              </w:rPr>
              <w:t xml:space="preserve">Moduł księgujący tworzy sprawozdania </w:t>
            </w:r>
            <w:r>
              <w:rPr>
                <w:rFonts w:asciiTheme="minorHAnsi" w:hAnsiTheme="minorHAnsi" w:cs="Arial"/>
                <w:sz w:val="18"/>
                <w:szCs w:val="18"/>
              </w:rPr>
              <w:t>RB</w:t>
            </w:r>
            <w:r w:rsidRPr="00242748">
              <w:rPr>
                <w:rFonts w:asciiTheme="minorHAnsi" w:hAnsiTheme="minorHAnsi" w:cs="Arial"/>
                <w:sz w:val="18"/>
                <w:szCs w:val="18"/>
              </w:rPr>
              <w:t>27.</w:t>
            </w:r>
          </w:p>
        </w:tc>
        <w:tc>
          <w:tcPr>
            <w:tcW w:w="5954" w:type="dxa"/>
          </w:tcPr>
          <w:p w:rsidR="00C36873" w:rsidRPr="00242748" w:rsidRDefault="00C36873" w:rsidP="00C36873">
            <w:pPr>
              <w:pStyle w:val="Bezodstpw1"/>
              <w:spacing w:before="60" w:after="60"/>
              <w:jc w:val="both"/>
              <w:rPr>
                <w:rFonts w:asciiTheme="minorHAnsi" w:hAnsiTheme="minorHAnsi" w:cs="Arial"/>
                <w:sz w:val="18"/>
                <w:szCs w:val="18"/>
              </w:rPr>
            </w:pPr>
          </w:p>
        </w:tc>
      </w:tr>
      <w:tr w:rsidR="00C36873" w:rsidRPr="00C9383E" w:rsidTr="00C36873">
        <w:trPr>
          <w:trHeight w:val="210"/>
        </w:trPr>
        <w:tc>
          <w:tcPr>
            <w:tcW w:w="2410" w:type="dxa"/>
            <w:noWrap/>
            <w:vAlign w:val="center"/>
          </w:tcPr>
          <w:p w:rsidR="00C36873" w:rsidRPr="00080838" w:rsidRDefault="00C36873" w:rsidP="00C36873">
            <w:pPr>
              <w:spacing w:after="60" w:line="240" w:lineRule="auto"/>
              <w:ind w:left="0"/>
              <w:rPr>
                <w:rFonts w:asciiTheme="minorHAnsi" w:hAnsiTheme="minorHAnsi" w:cs="Segoe UI"/>
                <w:bCs/>
                <w:color w:val="000000"/>
                <w:sz w:val="20"/>
                <w:szCs w:val="20"/>
              </w:rPr>
            </w:pPr>
            <w:r w:rsidRPr="00080838">
              <w:rPr>
                <w:rFonts w:asciiTheme="minorHAnsi" w:hAnsiTheme="minorHAnsi" w:cs="Segoe UI"/>
                <w:bCs/>
                <w:color w:val="000000"/>
                <w:sz w:val="20"/>
                <w:szCs w:val="20"/>
              </w:rPr>
              <w:lastRenderedPageBreak/>
              <w:t>Płatności masowe</w:t>
            </w:r>
          </w:p>
        </w:tc>
        <w:tc>
          <w:tcPr>
            <w:tcW w:w="5954" w:type="dxa"/>
          </w:tcPr>
          <w:p w:rsidR="00C36873" w:rsidRDefault="00C36873" w:rsidP="00C36873">
            <w:pPr>
              <w:pStyle w:val="Bezodstpw1"/>
              <w:spacing w:before="60" w:after="60"/>
              <w:jc w:val="both"/>
              <w:rPr>
                <w:rFonts w:asciiTheme="minorHAnsi" w:hAnsiTheme="minorHAnsi" w:cs="Arial"/>
                <w:sz w:val="18"/>
                <w:szCs w:val="18"/>
              </w:rPr>
            </w:pPr>
            <w:r>
              <w:rPr>
                <w:rFonts w:asciiTheme="minorHAnsi" w:hAnsiTheme="minorHAnsi" w:cs="Arial"/>
                <w:sz w:val="18"/>
                <w:szCs w:val="18"/>
              </w:rPr>
              <w:t xml:space="preserve">System musi umożliwiać wykonywanie płatności przez Internet za zobowiązania wraz z udostępnieniem </w:t>
            </w:r>
            <w:r w:rsidRPr="00080838">
              <w:rPr>
                <w:rFonts w:asciiTheme="minorHAnsi" w:hAnsiTheme="minorHAnsi" w:cs="Arial"/>
                <w:sz w:val="18"/>
                <w:szCs w:val="18"/>
              </w:rPr>
              <w:t>wraz z udostępnieniem informacji dotyczących:  danych finansowych (globalne kwoty należności i wpłat, harmonogram pł</w:t>
            </w:r>
            <w:r>
              <w:rPr>
                <w:rFonts w:asciiTheme="minorHAnsi" w:hAnsiTheme="minorHAnsi" w:cs="Arial"/>
                <w:sz w:val="18"/>
                <w:szCs w:val="18"/>
              </w:rPr>
              <w:t>atności, realizacja płatności i </w:t>
            </w:r>
            <w:r w:rsidRPr="00080838">
              <w:rPr>
                <w:rFonts w:asciiTheme="minorHAnsi" w:hAnsiTheme="minorHAnsi" w:cs="Arial"/>
                <w:sz w:val="18"/>
                <w:szCs w:val="18"/>
              </w:rPr>
              <w:t>przeterminowanie), danych technicznych (wykaz nieruchomości wraz ze składnikami i ich danymi wpływającymi na wymiar podatku), informacji o ty</w:t>
            </w:r>
            <w:r>
              <w:rPr>
                <w:rFonts w:asciiTheme="minorHAnsi" w:hAnsiTheme="minorHAnsi" w:cs="Arial"/>
                <w:sz w:val="18"/>
                <w:szCs w:val="18"/>
              </w:rPr>
              <w:t>tule płatności, rozrachunkach z </w:t>
            </w:r>
            <w:r w:rsidRPr="00080838">
              <w:rPr>
                <w:rFonts w:asciiTheme="minorHAnsi" w:hAnsiTheme="minorHAnsi" w:cs="Arial"/>
                <w:sz w:val="18"/>
                <w:szCs w:val="18"/>
              </w:rPr>
              <w:t>urzędem (dane dotyczące przypisów i zrealizowanych płatności).</w:t>
            </w:r>
          </w:p>
          <w:p w:rsidR="00C36873" w:rsidRPr="008003D6" w:rsidRDefault="00C36873" w:rsidP="00C36873">
            <w:pPr>
              <w:pStyle w:val="Bezodstpw1"/>
              <w:spacing w:before="60" w:after="60"/>
              <w:jc w:val="both"/>
              <w:rPr>
                <w:rFonts w:asciiTheme="minorHAnsi" w:hAnsiTheme="minorHAnsi" w:cs="Arial"/>
                <w:sz w:val="18"/>
                <w:szCs w:val="18"/>
              </w:rPr>
            </w:pPr>
            <w:r w:rsidRPr="008003D6">
              <w:rPr>
                <w:rFonts w:asciiTheme="minorHAnsi" w:hAnsiTheme="minorHAnsi" w:cs="Arial"/>
                <w:sz w:val="18"/>
                <w:szCs w:val="18"/>
              </w:rPr>
              <w:t xml:space="preserve">System  ma służyć do komunikacji z systemami bankowymi w zakresie obsługi płatności masowych oraz importem wyciągów wpłat z terminali płatniczych. </w:t>
            </w:r>
          </w:p>
          <w:p w:rsidR="00C36873" w:rsidRPr="008003D6" w:rsidRDefault="00C36873" w:rsidP="00C36873">
            <w:pPr>
              <w:pStyle w:val="Bezodstpw1"/>
              <w:spacing w:before="60" w:after="60"/>
              <w:jc w:val="both"/>
              <w:rPr>
                <w:rFonts w:asciiTheme="minorHAnsi" w:hAnsiTheme="minorHAnsi" w:cs="Arial"/>
                <w:sz w:val="18"/>
                <w:szCs w:val="18"/>
              </w:rPr>
            </w:pPr>
            <w:r w:rsidRPr="008003D6">
              <w:rPr>
                <w:rFonts w:asciiTheme="minorHAnsi" w:hAnsiTheme="minorHAnsi" w:cs="Arial"/>
                <w:sz w:val="18"/>
                <w:szCs w:val="18"/>
              </w:rPr>
              <w:t xml:space="preserve">System ma współpracować z wyżej wymienionymi </w:t>
            </w:r>
            <w:r w:rsidR="00A619C6">
              <w:rPr>
                <w:rFonts w:asciiTheme="minorHAnsi" w:hAnsiTheme="minorHAnsi" w:cs="Arial"/>
                <w:sz w:val="18"/>
                <w:szCs w:val="18"/>
              </w:rPr>
              <w:t>modułami</w:t>
            </w:r>
            <w:r w:rsidRPr="008003D6">
              <w:rPr>
                <w:rFonts w:asciiTheme="minorHAnsi" w:hAnsiTheme="minorHAnsi" w:cs="Arial"/>
                <w:sz w:val="18"/>
                <w:szCs w:val="18"/>
              </w:rPr>
              <w:t xml:space="preserve"> służącymi do obsługi opłat lokalnych także w zakresie wstępnej propozycji rozksięgowania wpłat. </w:t>
            </w:r>
          </w:p>
          <w:p w:rsidR="00C36873" w:rsidRPr="008003D6" w:rsidRDefault="00C36873" w:rsidP="00C36873">
            <w:pPr>
              <w:pStyle w:val="Bezodstpw1"/>
              <w:spacing w:before="60" w:after="60"/>
              <w:jc w:val="both"/>
              <w:rPr>
                <w:rFonts w:asciiTheme="minorHAnsi" w:hAnsiTheme="minorHAnsi" w:cs="Arial"/>
                <w:sz w:val="18"/>
                <w:szCs w:val="18"/>
              </w:rPr>
            </w:pPr>
            <w:r w:rsidRPr="008003D6">
              <w:rPr>
                <w:rFonts w:asciiTheme="minorHAnsi" w:hAnsiTheme="minorHAnsi" w:cs="Arial"/>
                <w:sz w:val="18"/>
                <w:szCs w:val="18"/>
              </w:rPr>
              <w:t>W systemie ma istnieć możliwość sporządzania zestawień na podstawie wpłat przyjętych/zaksięgowanych w systemach dziedzinowych.</w:t>
            </w:r>
          </w:p>
        </w:tc>
        <w:tc>
          <w:tcPr>
            <w:tcW w:w="5954" w:type="dxa"/>
          </w:tcPr>
          <w:p w:rsidR="00C36873" w:rsidRDefault="00C36873" w:rsidP="00C36873">
            <w:pPr>
              <w:pStyle w:val="Bezodstpw1"/>
              <w:spacing w:before="60" w:after="60"/>
              <w:jc w:val="both"/>
              <w:rPr>
                <w:rFonts w:asciiTheme="minorHAnsi" w:hAnsiTheme="minorHAnsi" w:cs="Arial"/>
                <w:sz w:val="18"/>
                <w:szCs w:val="18"/>
              </w:rPr>
            </w:pPr>
          </w:p>
        </w:tc>
      </w:tr>
      <w:tr w:rsidR="00C36873" w:rsidRPr="00C9383E" w:rsidTr="00C36873">
        <w:trPr>
          <w:trHeight w:val="210"/>
        </w:trPr>
        <w:tc>
          <w:tcPr>
            <w:tcW w:w="2410" w:type="dxa"/>
            <w:noWrap/>
            <w:vAlign w:val="center"/>
          </w:tcPr>
          <w:p w:rsidR="00C36873" w:rsidRPr="00080838" w:rsidRDefault="00C36873" w:rsidP="00C36873">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t>Współpraca z s</w:t>
            </w:r>
            <w:r w:rsidRPr="00080838">
              <w:rPr>
                <w:rFonts w:asciiTheme="minorHAnsi" w:hAnsiTheme="minorHAnsi" w:cs="Segoe UI"/>
                <w:bCs/>
                <w:color w:val="000000"/>
                <w:sz w:val="20"/>
                <w:szCs w:val="20"/>
              </w:rPr>
              <w:t>ystem</w:t>
            </w:r>
            <w:r>
              <w:rPr>
                <w:rFonts w:asciiTheme="minorHAnsi" w:hAnsiTheme="minorHAnsi" w:cs="Segoe UI"/>
                <w:bCs/>
                <w:color w:val="000000"/>
                <w:sz w:val="20"/>
                <w:szCs w:val="20"/>
              </w:rPr>
              <w:t>em</w:t>
            </w:r>
            <w:r w:rsidRPr="00080838">
              <w:rPr>
                <w:rFonts w:asciiTheme="minorHAnsi" w:hAnsiTheme="minorHAnsi" w:cs="Segoe UI"/>
                <w:bCs/>
                <w:color w:val="000000"/>
                <w:sz w:val="20"/>
                <w:szCs w:val="20"/>
              </w:rPr>
              <w:t xml:space="preserve"> finansowo – księgowy</w:t>
            </w:r>
          </w:p>
        </w:tc>
        <w:tc>
          <w:tcPr>
            <w:tcW w:w="5954" w:type="dxa"/>
          </w:tcPr>
          <w:p w:rsidR="00C36873" w:rsidRPr="00347243" w:rsidRDefault="00C36873" w:rsidP="00C36873">
            <w:pPr>
              <w:pStyle w:val="Bezodstpw1"/>
              <w:spacing w:before="60" w:after="60"/>
              <w:jc w:val="both"/>
              <w:rPr>
                <w:rFonts w:asciiTheme="minorHAnsi" w:hAnsiTheme="minorHAnsi" w:cs="Arial"/>
                <w:sz w:val="18"/>
                <w:szCs w:val="18"/>
              </w:rPr>
            </w:pPr>
            <w:r w:rsidRPr="00347243">
              <w:rPr>
                <w:rFonts w:asciiTheme="minorHAnsi" w:hAnsiTheme="minorHAnsi" w:cs="Arial"/>
                <w:sz w:val="18"/>
                <w:szCs w:val="18"/>
              </w:rPr>
              <w:t>Generowanie not księgowych w zakresie danych objętych sprawozdaniem Rb-27s z  powyższych programów dotyczących opłat lokalnych.</w:t>
            </w:r>
          </w:p>
          <w:p w:rsidR="00C36873" w:rsidRPr="00347243" w:rsidRDefault="00C36873" w:rsidP="00C36873">
            <w:pPr>
              <w:pStyle w:val="Bezodstpw1"/>
              <w:spacing w:before="60" w:after="60"/>
              <w:jc w:val="both"/>
              <w:rPr>
                <w:rFonts w:asciiTheme="minorHAnsi" w:hAnsiTheme="minorHAnsi" w:cs="Arial"/>
                <w:sz w:val="18"/>
                <w:szCs w:val="18"/>
              </w:rPr>
            </w:pPr>
            <w:r w:rsidRPr="00347243">
              <w:rPr>
                <w:rFonts w:asciiTheme="minorHAnsi" w:hAnsiTheme="minorHAnsi" w:cs="Arial"/>
                <w:sz w:val="18"/>
                <w:szCs w:val="18"/>
              </w:rPr>
              <w:t>Przesyłania not odpowiednich rejestrów księgowych w systemie  finansowo-księgowym,</w:t>
            </w:r>
          </w:p>
          <w:p w:rsidR="00C36873" w:rsidRPr="00347243" w:rsidRDefault="00C36873" w:rsidP="00C36873">
            <w:pPr>
              <w:pStyle w:val="Bezodstpw1"/>
              <w:spacing w:before="60" w:after="60"/>
              <w:jc w:val="both"/>
              <w:rPr>
                <w:rFonts w:asciiTheme="minorHAnsi" w:hAnsiTheme="minorHAnsi" w:cs="Arial"/>
                <w:sz w:val="18"/>
                <w:szCs w:val="18"/>
              </w:rPr>
            </w:pPr>
            <w:r w:rsidRPr="00347243">
              <w:rPr>
                <w:rFonts w:asciiTheme="minorHAnsi" w:hAnsiTheme="minorHAnsi" w:cs="Arial"/>
                <w:sz w:val="18"/>
                <w:szCs w:val="18"/>
              </w:rPr>
              <w:t>Możliwość ustawienia współpracy z systemami dochodowymi.</w:t>
            </w:r>
          </w:p>
          <w:p w:rsidR="00C36873" w:rsidRPr="00347243" w:rsidRDefault="00C36873" w:rsidP="00C36873">
            <w:pPr>
              <w:pStyle w:val="Bezodstpw1"/>
              <w:spacing w:before="60" w:after="60"/>
              <w:jc w:val="both"/>
              <w:rPr>
                <w:rFonts w:asciiTheme="minorHAnsi" w:hAnsiTheme="minorHAnsi" w:cs="Arial"/>
                <w:sz w:val="18"/>
                <w:szCs w:val="18"/>
              </w:rPr>
            </w:pPr>
            <w:r w:rsidRPr="00347243">
              <w:rPr>
                <w:rFonts w:asciiTheme="minorHAnsi" w:hAnsiTheme="minorHAnsi" w:cs="Arial"/>
                <w:sz w:val="18"/>
                <w:szCs w:val="18"/>
              </w:rPr>
              <w:t xml:space="preserve">Generowanie syntetycznie noty księgowej ze wszystkimi operacjami dziennika obrotów (przypisy, odpisy, umorzenia, potrącenia, przedawnienia, przeksięgowania, operacje kasowe i bankowe) oraz okresowo z obliczonymi </w:t>
            </w:r>
            <w:r w:rsidRPr="00347243">
              <w:rPr>
                <w:rFonts w:asciiTheme="minorHAnsi" w:hAnsiTheme="minorHAnsi" w:cs="Arial"/>
                <w:sz w:val="18"/>
                <w:szCs w:val="18"/>
              </w:rPr>
              <w:lastRenderedPageBreak/>
              <w:t>danymi do sprawozdania Rb27s (zaległości, nadpłaty, skutki).</w:t>
            </w:r>
          </w:p>
          <w:p w:rsidR="00C36873" w:rsidRPr="00347243" w:rsidRDefault="00C36873" w:rsidP="00C36873">
            <w:pPr>
              <w:pStyle w:val="Bezodstpw1"/>
              <w:spacing w:before="60" w:after="60"/>
              <w:jc w:val="both"/>
              <w:rPr>
                <w:rFonts w:asciiTheme="minorHAnsi" w:hAnsiTheme="minorHAnsi" w:cs="Arial"/>
                <w:sz w:val="18"/>
                <w:szCs w:val="18"/>
              </w:rPr>
            </w:pPr>
            <w:r w:rsidRPr="00347243">
              <w:rPr>
                <w:rFonts w:asciiTheme="minorHAnsi" w:hAnsiTheme="minorHAnsi" w:cs="Arial"/>
                <w:sz w:val="18"/>
                <w:szCs w:val="18"/>
              </w:rPr>
              <w:t xml:space="preserve">Nota </w:t>
            </w:r>
            <w:r>
              <w:rPr>
                <w:rFonts w:asciiTheme="minorHAnsi" w:hAnsiTheme="minorHAnsi" w:cs="Arial"/>
                <w:sz w:val="18"/>
                <w:szCs w:val="18"/>
              </w:rPr>
              <w:t>musi</w:t>
            </w:r>
            <w:r w:rsidRPr="00347243">
              <w:rPr>
                <w:rFonts w:asciiTheme="minorHAnsi" w:hAnsiTheme="minorHAnsi" w:cs="Arial"/>
                <w:sz w:val="18"/>
                <w:szCs w:val="18"/>
              </w:rPr>
              <w:t xml:space="preserve"> umożliwiać syntetyczne księgowanie operacji dziennika na konta z planu kont (221, 130, 101, 720, 750) w systemie finansowo-księgowym.</w:t>
            </w:r>
          </w:p>
          <w:p w:rsidR="00C36873" w:rsidRPr="00347243" w:rsidRDefault="00C36873" w:rsidP="00C36873">
            <w:pPr>
              <w:pStyle w:val="Bezodstpw1"/>
              <w:spacing w:before="60" w:after="60"/>
              <w:jc w:val="both"/>
              <w:rPr>
                <w:rFonts w:asciiTheme="minorHAnsi" w:hAnsiTheme="minorHAnsi" w:cs="Arial"/>
                <w:sz w:val="18"/>
                <w:szCs w:val="18"/>
              </w:rPr>
            </w:pPr>
            <w:r w:rsidRPr="00347243">
              <w:rPr>
                <w:rFonts w:asciiTheme="minorHAnsi" w:hAnsiTheme="minorHAnsi" w:cs="Arial"/>
                <w:sz w:val="18"/>
                <w:szCs w:val="18"/>
              </w:rPr>
              <w:t xml:space="preserve">Nota </w:t>
            </w:r>
            <w:r>
              <w:rPr>
                <w:rFonts w:asciiTheme="minorHAnsi" w:hAnsiTheme="minorHAnsi" w:cs="Arial"/>
                <w:sz w:val="18"/>
                <w:szCs w:val="18"/>
              </w:rPr>
              <w:t>musi</w:t>
            </w:r>
            <w:r w:rsidRPr="00347243">
              <w:rPr>
                <w:rFonts w:asciiTheme="minorHAnsi" w:hAnsiTheme="minorHAnsi" w:cs="Arial"/>
                <w:sz w:val="18"/>
                <w:szCs w:val="18"/>
              </w:rPr>
              <w:t xml:space="preserve"> umożliwiać syntetyczne księgowanie danych do Sprawozdania RB27s na konta pozabilansowe w odpowiednich podziałkach klasyfikacji budżetowej</w:t>
            </w:r>
            <w:r>
              <w:rPr>
                <w:rFonts w:asciiTheme="minorHAnsi" w:hAnsiTheme="minorHAnsi" w:cs="Arial"/>
                <w:sz w:val="18"/>
                <w:szCs w:val="18"/>
              </w:rPr>
              <w:t xml:space="preserve"> w systemie Finansowo-księgowym.</w:t>
            </w:r>
          </w:p>
          <w:p w:rsidR="00C36873" w:rsidRPr="00347243" w:rsidRDefault="00C36873" w:rsidP="00C36873">
            <w:pPr>
              <w:pStyle w:val="Bezodstpw1"/>
              <w:spacing w:before="60" w:after="60"/>
              <w:jc w:val="both"/>
              <w:rPr>
                <w:rFonts w:asciiTheme="minorHAnsi" w:hAnsiTheme="minorHAnsi" w:cs="Arial"/>
                <w:sz w:val="18"/>
                <w:szCs w:val="18"/>
              </w:rPr>
            </w:pPr>
            <w:r w:rsidRPr="00347243">
              <w:rPr>
                <w:rFonts w:asciiTheme="minorHAnsi" w:hAnsiTheme="minorHAnsi" w:cs="Arial"/>
                <w:sz w:val="18"/>
                <w:szCs w:val="18"/>
              </w:rPr>
              <w:t>Generowanie not księgowych, przesyłanie do systemu finansowo - księgowego oraz uzgadnianie wpłaty codziennie lub miesi</w:t>
            </w:r>
            <w:r>
              <w:rPr>
                <w:rFonts w:asciiTheme="minorHAnsi" w:hAnsiTheme="minorHAnsi" w:cs="Arial"/>
                <w:sz w:val="18"/>
                <w:szCs w:val="18"/>
              </w:rPr>
              <w:t>ęcznie ale z podziałem dziennym.</w:t>
            </w:r>
          </w:p>
          <w:p w:rsidR="00C36873" w:rsidRPr="00347243" w:rsidRDefault="00C36873" w:rsidP="00C36873">
            <w:pPr>
              <w:pStyle w:val="Bezodstpw1"/>
              <w:spacing w:before="60" w:after="60"/>
              <w:jc w:val="both"/>
              <w:rPr>
                <w:rFonts w:asciiTheme="minorHAnsi" w:hAnsiTheme="minorHAnsi" w:cs="Arial"/>
                <w:sz w:val="18"/>
                <w:szCs w:val="18"/>
              </w:rPr>
            </w:pPr>
            <w:r w:rsidRPr="00347243">
              <w:rPr>
                <w:rFonts w:asciiTheme="minorHAnsi" w:hAnsiTheme="minorHAnsi" w:cs="Arial"/>
                <w:sz w:val="18"/>
                <w:szCs w:val="18"/>
              </w:rPr>
              <w:t>Przesyłanie w nocie syntetycznie wszystkich operacji dzi</w:t>
            </w:r>
            <w:r>
              <w:rPr>
                <w:rFonts w:asciiTheme="minorHAnsi" w:hAnsiTheme="minorHAnsi" w:cs="Arial"/>
                <w:sz w:val="18"/>
                <w:szCs w:val="18"/>
              </w:rPr>
              <w:t>ennika obrotów, nie tylko wpłat.</w:t>
            </w:r>
          </w:p>
          <w:p w:rsidR="00C36873" w:rsidRPr="00347243" w:rsidRDefault="00C36873" w:rsidP="00C36873">
            <w:pPr>
              <w:pStyle w:val="Bezodstpw1"/>
              <w:spacing w:before="60" w:after="60"/>
              <w:jc w:val="both"/>
              <w:rPr>
                <w:rFonts w:asciiTheme="minorHAnsi" w:hAnsiTheme="minorHAnsi" w:cs="Arial"/>
                <w:sz w:val="18"/>
                <w:szCs w:val="18"/>
              </w:rPr>
            </w:pPr>
            <w:r w:rsidRPr="00347243">
              <w:rPr>
                <w:rFonts w:asciiTheme="minorHAnsi" w:hAnsiTheme="minorHAnsi" w:cs="Arial"/>
                <w:sz w:val="18"/>
                <w:szCs w:val="18"/>
              </w:rPr>
              <w:t xml:space="preserve">Generowanie, przesyłanie oraz uzgadnianie wpłat oraz należności na koniec każdego miesiąca </w:t>
            </w:r>
            <w:r>
              <w:rPr>
                <w:rFonts w:asciiTheme="minorHAnsi" w:hAnsiTheme="minorHAnsi" w:cs="Arial"/>
                <w:sz w:val="18"/>
                <w:szCs w:val="18"/>
              </w:rPr>
              <w:t>oraz na koniec każdego kwartału.</w:t>
            </w:r>
          </w:p>
          <w:p w:rsidR="00C36873" w:rsidRPr="00347243" w:rsidRDefault="00C36873" w:rsidP="00C36873">
            <w:pPr>
              <w:pStyle w:val="Bezodstpw1"/>
              <w:spacing w:before="60" w:after="60"/>
              <w:jc w:val="both"/>
              <w:rPr>
                <w:rFonts w:asciiTheme="minorHAnsi" w:hAnsiTheme="minorHAnsi" w:cs="Arial"/>
                <w:sz w:val="18"/>
                <w:szCs w:val="18"/>
              </w:rPr>
            </w:pPr>
            <w:r w:rsidRPr="00347243">
              <w:rPr>
                <w:rFonts w:asciiTheme="minorHAnsi" w:hAnsiTheme="minorHAnsi" w:cs="Arial"/>
                <w:sz w:val="18"/>
                <w:szCs w:val="18"/>
              </w:rPr>
              <w:t>Konfiguracja not księgowych i podatkowych zapewniająca księgowanie operacji na właściwych kontach księgowych oraz odp</w:t>
            </w:r>
            <w:r>
              <w:rPr>
                <w:rFonts w:asciiTheme="minorHAnsi" w:hAnsiTheme="minorHAnsi" w:cs="Arial"/>
                <w:sz w:val="18"/>
                <w:szCs w:val="18"/>
              </w:rPr>
              <w:t>owiednią klasyfikację budżetową.</w:t>
            </w:r>
          </w:p>
          <w:p w:rsidR="00C36873" w:rsidRPr="00347243" w:rsidRDefault="00C36873" w:rsidP="00C36873">
            <w:pPr>
              <w:pStyle w:val="Bezodstpw1"/>
              <w:spacing w:before="60" w:after="60"/>
              <w:jc w:val="both"/>
              <w:rPr>
                <w:rFonts w:asciiTheme="minorHAnsi" w:hAnsiTheme="minorHAnsi" w:cs="Arial"/>
                <w:sz w:val="18"/>
                <w:szCs w:val="18"/>
              </w:rPr>
            </w:pPr>
            <w:r w:rsidRPr="00347243">
              <w:rPr>
                <w:rFonts w:asciiTheme="minorHAnsi" w:hAnsiTheme="minorHAnsi" w:cs="Arial"/>
                <w:sz w:val="18"/>
                <w:szCs w:val="18"/>
              </w:rPr>
              <w:t>Możliwość sporządzenia Sprawozdania Rb27s w systemie finansowo - księgowym po impo</w:t>
            </w:r>
            <w:r>
              <w:rPr>
                <w:rFonts w:asciiTheme="minorHAnsi" w:hAnsiTheme="minorHAnsi" w:cs="Arial"/>
                <w:sz w:val="18"/>
                <w:szCs w:val="18"/>
              </w:rPr>
              <w:t>rcie not z systemów dochodowych.</w:t>
            </w:r>
          </w:p>
          <w:p w:rsidR="00C36873" w:rsidRPr="008003D6" w:rsidRDefault="00C36873" w:rsidP="00C36873">
            <w:pPr>
              <w:pStyle w:val="Bezodstpw1"/>
              <w:spacing w:before="60" w:after="60"/>
              <w:jc w:val="both"/>
              <w:rPr>
                <w:rFonts w:asciiTheme="minorHAnsi" w:hAnsiTheme="minorHAnsi" w:cs="Arial"/>
                <w:sz w:val="18"/>
                <w:szCs w:val="18"/>
              </w:rPr>
            </w:pPr>
            <w:r w:rsidRPr="00347243">
              <w:rPr>
                <w:rFonts w:asciiTheme="minorHAnsi" w:hAnsiTheme="minorHAnsi" w:cs="Arial"/>
                <w:sz w:val="18"/>
                <w:szCs w:val="18"/>
              </w:rPr>
              <w:t>Odpowiednie przygotowanie planu kont i danych budżetowych w systemie finansowo - księgowym na początku wdrożenia not księgowych.</w:t>
            </w:r>
          </w:p>
        </w:tc>
        <w:tc>
          <w:tcPr>
            <w:tcW w:w="5954" w:type="dxa"/>
          </w:tcPr>
          <w:p w:rsidR="00C36873" w:rsidRPr="00347243" w:rsidRDefault="00C36873" w:rsidP="00C36873">
            <w:pPr>
              <w:pStyle w:val="Bezodstpw1"/>
              <w:spacing w:before="60" w:after="60"/>
              <w:jc w:val="both"/>
              <w:rPr>
                <w:rFonts w:asciiTheme="minorHAnsi" w:hAnsiTheme="minorHAnsi" w:cs="Arial"/>
                <w:sz w:val="18"/>
                <w:szCs w:val="18"/>
              </w:rPr>
            </w:pPr>
          </w:p>
        </w:tc>
      </w:tr>
    </w:tbl>
    <w:p w:rsidR="00AE0695" w:rsidRPr="00AB61B1" w:rsidRDefault="00800538" w:rsidP="00AE0695">
      <w:pPr>
        <w:spacing w:before="360" w:line="276" w:lineRule="auto"/>
        <w:ind w:left="0"/>
        <w:rPr>
          <w:rFonts w:asciiTheme="minorHAnsi" w:eastAsia="Calibri" w:hAnsiTheme="minorHAnsi" w:cstheme="minorHAnsi"/>
          <w:b/>
          <w:sz w:val="28"/>
          <w:szCs w:val="28"/>
          <w:lang w:eastAsia="en-US"/>
        </w:rPr>
      </w:pPr>
      <w:r w:rsidRPr="00800538">
        <w:rPr>
          <w:rFonts w:asciiTheme="minorHAnsi" w:eastAsia="Calibri" w:hAnsiTheme="minorHAnsi" w:cstheme="minorHAnsi"/>
          <w:b/>
          <w:bCs/>
          <w:sz w:val="28"/>
          <w:szCs w:val="28"/>
          <w:lang w:val="de-DE" w:eastAsia="en-US"/>
        </w:rPr>
        <w:lastRenderedPageBreak/>
        <w:t>Moduł udostępnienia eUsług w zakresie informacji z prowadzonych ewidencji</w:t>
      </w:r>
    </w:p>
    <w:p w:rsidR="00AE0695" w:rsidRDefault="00AE0695" w:rsidP="00AE0695">
      <w:pPr>
        <w:spacing w:before="120" w:after="360"/>
        <w:ind w:left="0"/>
        <w:rPr>
          <w:rFonts w:asciiTheme="minorHAnsi" w:hAnsiTheme="minorHAnsi" w:cstheme="minorHAnsi"/>
          <w:sz w:val="24"/>
        </w:rPr>
      </w:pPr>
      <w:r w:rsidRPr="00972790">
        <w:rPr>
          <w:rFonts w:asciiTheme="minorHAnsi" w:hAnsiTheme="minorHAnsi" w:cstheme="minorHAnsi"/>
          <w:sz w:val="24"/>
        </w:rPr>
        <w:t>Producent/</w:t>
      </w:r>
      <w:r>
        <w:rPr>
          <w:rFonts w:asciiTheme="minorHAnsi" w:hAnsiTheme="minorHAnsi" w:cstheme="minorHAnsi"/>
          <w:sz w:val="24"/>
        </w:rPr>
        <w:t>Nazwa systemu</w:t>
      </w:r>
      <w:r w:rsidRPr="00972790">
        <w:rPr>
          <w:rFonts w:asciiTheme="minorHAnsi" w:hAnsiTheme="minorHAnsi" w:cstheme="minorHAnsi"/>
          <w:sz w:val="24"/>
        </w:rPr>
        <w:t>………………………………………………………………………………………</w:t>
      </w:r>
    </w:p>
    <w:p w:rsidR="00D95DC6" w:rsidRDefault="00D95DC6" w:rsidP="00AE0695">
      <w:pPr>
        <w:spacing w:before="120" w:after="360"/>
        <w:ind w:left="0"/>
        <w:rPr>
          <w:rFonts w:asciiTheme="minorHAnsi" w:hAnsiTheme="minorHAnsi" w:cstheme="minorHAnsi"/>
          <w:sz w:val="24"/>
        </w:rPr>
      </w:pPr>
      <w:r>
        <w:rPr>
          <w:rFonts w:asciiTheme="minorHAnsi" w:hAnsiTheme="minorHAnsi" w:cstheme="minorHAnsi"/>
          <w:sz w:val="24"/>
        </w:rPr>
        <w:t>Zastosowana platforma bazodanowa  Producent/Nazwa ……………………………………………………………………………………….. open</w:t>
      </w:r>
      <w:r w:rsidR="00664D9B">
        <w:rPr>
          <w:rFonts w:asciiTheme="minorHAnsi" w:hAnsiTheme="minorHAnsi" w:cstheme="minorHAnsi"/>
          <w:sz w:val="24"/>
        </w:rPr>
        <w:t>-</w:t>
      </w:r>
      <w:r>
        <w:rPr>
          <w:rFonts w:asciiTheme="minorHAnsi" w:hAnsiTheme="minorHAnsi" w:cstheme="minorHAnsi"/>
          <w:sz w:val="24"/>
        </w:rPr>
        <w:t>source (tak/nie) ……………..</w:t>
      </w:r>
    </w:p>
    <w:tbl>
      <w:tblPr>
        <w:tblW w:w="1431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10"/>
        <w:gridCol w:w="5954"/>
        <w:gridCol w:w="5954"/>
      </w:tblGrid>
      <w:tr w:rsidR="00906170" w:rsidRPr="00C9383E" w:rsidTr="00C36873">
        <w:trPr>
          <w:trHeight w:val="360"/>
        </w:trPr>
        <w:tc>
          <w:tcPr>
            <w:tcW w:w="2410" w:type="dxa"/>
            <w:shd w:val="clear" w:color="auto" w:fill="17365D" w:themeFill="text2" w:themeFillShade="BF"/>
            <w:noWrap/>
            <w:vAlign w:val="center"/>
            <w:hideMark/>
          </w:tcPr>
          <w:p w:rsidR="00906170" w:rsidRPr="00C9383E" w:rsidRDefault="00906170" w:rsidP="00C36873">
            <w:pPr>
              <w:spacing w:line="240" w:lineRule="auto"/>
              <w:ind w:left="0"/>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Nazwa k</w:t>
            </w:r>
            <w:r w:rsidRPr="00C9383E">
              <w:rPr>
                <w:rFonts w:asciiTheme="minorHAnsi" w:hAnsiTheme="minorHAnsi"/>
                <w:b/>
                <w:color w:val="FFFFFF" w:themeColor="background1"/>
                <w:sz w:val="20"/>
                <w:szCs w:val="20"/>
              </w:rPr>
              <w:t>omponent</w:t>
            </w:r>
            <w:r>
              <w:rPr>
                <w:rFonts w:asciiTheme="minorHAnsi" w:hAnsiTheme="minorHAnsi"/>
                <w:b/>
                <w:color w:val="FFFFFF" w:themeColor="background1"/>
                <w:sz w:val="20"/>
                <w:szCs w:val="20"/>
              </w:rPr>
              <w:t>u</w:t>
            </w:r>
          </w:p>
        </w:tc>
        <w:tc>
          <w:tcPr>
            <w:tcW w:w="5954" w:type="dxa"/>
            <w:shd w:val="clear" w:color="auto" w:fill="17365D" w:themeFill="text2" w:themeFillShade="BF"/>
            <w:noWrap/>
            <w:vAlign w:val="center"/>
            <w:hideMark/>
          </w:tcPr>
          <w:p w:rsidR="00906170" w:rsidRPr="00C9383E" w:rsidRDefault="00906170" w:rsidP="00C36873">
            <w:pPr>
              <w:spacing w:line="240" w:lineRule="auto"/>
              <w:ind w:left="0"/>
              <w:jc w:val="center"/>
              <w:rPr>
                <w:rFonts w:asciiTheme="minorHAnsi" w:hAnsiTheme="minorHAnsi"/>
                <w:b/>
                <w:color w:val="FFFFFF" w:themeColor="background1"/>
                <w:sz w:val="20"/>
                <w:szCs w:val="20"/>
              </w:rPr>
            </w:pPr>
            <w:r w:rsidRPr="00B5111E">
              <w:rPr>
                <w:rFonts w:asciiTheme="minorHAnsi" w:hAnsiTheme="minorHAnsi"/>
                <w:b/>
                <w:color w:val="FFFFFF" w:themeColor="background1"/>
                <w:sz w:val="20"/>
                <w:szCs w:val="20"/>
              </w:rPr>
              <w:t xml:space="preserve">Wymagane </w:t>
            </w:r>
            <w:r>
              <w:rPr>
                <w:rFonts w:asciiTheme="minorHAnsi" w:hAnsiTheme="minorHAnsi"/>
                <w:b/>
                <w:color w:val="FFFFFF" w:themeColor="background1"/>
                <w:sz w:val="20"/>
                <w:szCs w:val="20"/>
              </w:rPr>
              <w:t>m</w:t>
            </w:r>
            <w:r w:rsidRPr="00C9383E">
              <w:rPr>
                <w:rFonts w:asciiTheme="minorHAnsi" w:hAnsiTheme="minorHAnsi"/>
                <w:b/>
                <w:color w:val="FFFFFF" w:themeColor="background1"/>
                <w:sz w:val="20"/>
                <w:szCs w:val="20"/>
              </w:rPr>
              <w:t>inimalne</w:t>
            </w:r>
            <w:r w:rsidRPr="00B5111E">
              <w:rPr>
                <w:rFonts w:asciiTheme="minorHAnsi" w:hAnsiTheme="minorHAnsi"/>
                <w:b/>
                <w:color w:val="FFFFFF" w:themeColor="background1"/>
                <w:sz w:val="20"/>
                <w:szCs w:val="20"/>
              </w:rPr>
              <w:t xml:space="preserve"> parametry </w:t>
            </w:r>
            <w:r>
              <w:rPr>
                <w:rFonts w:asciiTheme="minorHAnsi" w:hAnsiTheme="minorHAnsi"/>
                <w:b/>
                <w:color w:val="FFFFFF" w:themeColor="background1"/>
                <w:sz w:val="20"/>
                <w:szCs w:val="20"/>
              </w:rPr>
              <w:t>funkcjonalne</w:t>
            </w:r>
          </w:p>
        </w:tc>
        <w:tc>
          <w:tcPr>
            <w:tcW w:w="5954" w:type="dxa"/>
            <w:shd w:val="clear" w:color="auto" w:fill="17365D" w:themeFill="text2" w:themeFillShade="BF"/>
          </w:tcPr>
          <w:p w:rsidR="00906170" w:rsidRDefault="00906170" w:rsidP="001215BF">
            <w:pPr>
              <w:spacing w:after="0" w:line="240" w:lineRule="auto"/>
              <w:ind w:left="0"/>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Spełnia/Nie spełnia</w:t>
            </w:r>
          </w:p>
          <w:p w:rsidR="00906170" w:rsidRPr="00B5111E" w:rsidRDefault="00906170" w:rsidP="001215BF">
            <w:pPr>
              <w:spacing w:before="0" w:after="60" w:line="240" w:lineRule="auto"/>
              <w:ind w:left="0"/>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Opis parametrów oferowanego rozwiązania</w:t>
            </w:r>
          </w:p>
        </w:tc>
      </w:tr>
      <w:tr w:rsidR="00906170" w:rsidRPr="00C9383E" w:rsidTr="00C36873">
        <w:trPr>
          <w:trHeight w:val="210"/>
        </w:trPr>
        <w:tc>
          <w:tcPr>
            <w:tcW w:w="2410" w:type="dxa"/>
            <w:noWrap/>
            <w:vAlign w:val="center"/>
          </w:tcPr>
          <w:p w:rsidR="00906170" w:rsidRPr="00242748" w:rsidRDefault="00906170" w:rsidP="00C36873">
            <w:pPr>
              <w:spacing w:after="60" w:line="240" w:lineRule="auto"/>
              <w:ind w:left="0"/>
              <w:rPr>
                <w:rFonts w:asciiTheme="minorHAnsi" w:hAnsiTheme="minorHAnsi"/>
                <w:bCs/>
                <w:szCs w:val="22"/>
              </w:rPr>
            </w:pPr>
            <w:r w:rsidRPr="00242748">
              <w:rPr>
                <w:rFonts w:asciiTheme="minorHAnsi" w:hAnsiTheme="minorHAnsi"/>
                <w:bCs/>
                <w:szCs w:val="22"/>
              </w:rPr>
              <w:t>Informacje ogólne</w:t>
            </w:r>
          </w:p>
        </w:tc>
        <w:tc>
          <w:tcPr>
            <w:tcW w:w="5954" w:type="dxa"/>
          </w:tcPr>
          <w:p w:rsidR="00906170" w:rsidRPr="00242748" w:rsidRDefault="00906170" w:rsidP="00C36873">
            <w:pPr>
              <w:spacing w:after="60" w:line="240" w:lineRule="auto"/>
              <w:ind w:left="0"/>
              <w:jc w:val="both"/>
              <w:rPr>
                <w:rFonts w:asciiTheme="minorHAnsi" w:hAnsiTheme="minorHAnsi" w:cs="Segoe UI"/>
                <w:color w:val="000000"/>
                <w:sz w:val="18"/>
                <w:szCs w:val="18"/>
              </w:rPr>
            </w:pPr>
            <w:r w:rsidRPr="00242748">
              <w:rPr>
                <w:rFonts w:asciiTheme="minorHAnsi" w:hAnsiTheme="minorHAnsi" w:cs="Segoe UI"/>
                <w:color w:val="000000"/>
                <w:sz w:val="18"/>
                <w:szCs w:val="18"/>
              </w:rPr>
              <w:t xml:space="preserve">Wynikiem niniejszego zadania </w:t>
            </w:r>
            <w:r>
              <w:rPr>
                <w:rFonts w:asciiTheme="minorHAnsi" w:hAnsiTheme="minorHAnsi" w:cs="Segoe UI"/>
                <w:color w:val="000000"/>
                <w:sz w:val="18"/>
                <w:szCs w:val="18"/>
              </w:rPr>
              <w:t xml:space="preserve">musi </w:t>
            </w:r>
            <w:r w:rsidRPr="00242748">
              <w:rPr>
                <w:rFonts w:asciiTheme="minorHAnsi" w:hAnsiTheme="minorHAnsi" w:cs="Segoe UI"/>
                <w:color w:val="000000"/>
                <w:sz w:val="18"/>
                <w:szCs w:val="18"/>
              </w:rPr>
              <w:t>być udostępnienie w portalu internetowym następujących informacji:</w:t>
            </w:r>
          </w:p>
          <w:p w:rsidR="00906170" w:rsidRPr="00242748" w:rsidRDefault="00906170" w:rsidP="00F00280">
            <w:pPr>
              <w:pStyle w:val="Akapitzlist"/>
              <w:numPr>
                <w:ilvl w:val="0"/>
                <w:numId w:val="20"/>
              </w:numPr>
              <w:spacing w:after="60" w:line="240" w:lineRule="auto"/>
              <w:jc w:val="both"/>
              <w:rPr>
                <w:rFonts w:asciiTheme="minorHAnsi" w:hAnsiTheme="minorHAnsi" w:cs="Segoe UI"/>
                <w:color w:val="000000"/>
                <w:sz w:val="18"/>
                <w:szCs w:val="18"/>
              </w:rPr>
            </w:pPr>
            <w:r w:rsidRPr="00242748">
              <w:rPr>
                <w:rFonts w:asciiTheme="minorHAnsi" w:hAnsiTheme="minorHAnsi" w:cs="Segoe UI"/>
                <w:color w:val="000000"/>
                <w:sz w:val="18"/>
                <w:szCs w:val="18"/>
              </w:rPr>
              <w:t>Dane dostępne po uwierzytelnieniu:</w:t>
            </w:r>
          </w:p>
          <w:p w:rsidR="00906170" w:rsidRPr="00242748" w:rsidRDefault="00906170" w:rsidP="00F00280">
            <w:pPr>
              <w:numPr>
                <w:ilvl w:val="0"/>
                <w:numId w:val="19"/>
              </w:numPr>
              <w:spacing w:after="60" w:line="240" w:lineRule="auto"/>
              <w:ind w:left="703" w:hanging="357"/>
              <w:jc w:val="both"/>
              <w:rPr>
                <w:rFonts w:asciiTheme="minorHAnsi" w:hAnsiTheme="minorHAnsi" w:cs="Segoe UI"/>
                <w:color w:val="000000"/>
                <w:sz w:val="18"/>
                <w:szCs w:val="18"/>
              </w:rPr>
            </w:pPr>
            <w:r w:rsidRPr="00242748">
              <w:rPr>
                <w:rFonts w:asciiTheme="minorHAnsi" w:hAnsiTheme="minorHAnsi" w:cs="Segoe UI"/>
                <w:color w:val="000000"/>
                <w:sz w:val="18"/>
                <w:szCs w:val="18"/>
              </w:rPr>
              <w:t xml:space="preserve">rejestr wydanych decyzji dotyczących zwrotu podatku akcyzowego </w:t>
            </w:r>
            <w:r w:rsidRPr="00242748">
              <w:rPr>
                <w:rFonts w:asciiTheme="minorHAnsi" w:hAnsiTheme="minorHAnsi" w:cs="Segoe UI"/>
                <w:color w:val="000000"/>
                <w:sz w:val="18"/>
                <w:szCs w:val="18"/>
              </w:rPr>
              <w:lastRenderedPageBreak/>
              <w:t>(nr decyzji, data wniosku, data wydania decyzji, kwota)</w:t>
            </w:r>
          </w:p>
          <w:p w:rsidR="00906170" w:rsidRPr="00242748" w:rsidRDefault="00906170" w:rsidP="00F00280">
            <w:pPr>
              <w:pStyle w:val="Akapitzlist"/>
              <w:numPr>
                <w:ilvl w:val="0"/>
                <w:numId w:val="20"/>
              </w:numPr>
              <w:spacing w:after="60" w:line="240" w:lineRule="auto"/>
              <w:jc w:val="both"/>
              <w:rPr>
                <w:rFonts w:asciiTheme="minorHAnsi" w:hAnsiTheme="minorHAnsi" w:cs="Segoe UI"/>
                <w:color w:val="000000"/>
                <w:sz w:val="18"/>
                <w:szCs w:val="18"/>
              </w:rPr>
            </w:pPr>
            <w:r w:rsidRPr="00242748">
              <w:rPr>
                <w:rFonts w:asciiTheme="minorHAnsi" w:hAnsiTheme="minorHAnsi" w:cs="Segoe UI"/>
                <w:color w:val="000000"/>
                <w:sz w:val="18"/>
                <w:szCs w:val="18"/>
              </w:rPr>
              <w:t>Dane dostępne publicznie:</w:t>
            </w:r>
          </w:p>
          <w:p w:rsidR="00906170" w:rsidRDefault="00906170" w:rsidP="00F00280">
            <w:pPr>
              <w:numPr>
                <w:ilvl w:val="0"/>
                <w:numId w:val="19"/>
              </w:numPr>
              <w:spacing w:after="60" w:line="240" w:lineRule="auto"/>
              <w:ind w:left="708"/>
              <w:jc w:val="both"/>
              <w:rPr>
                <w:rFonts w:asciiTheme="minorHAnsi" w:hAnsiTheme="minorHAnsi" w:cs="Segoe UI"/>
                <w:color w:val="000000"/>
                <w:sz w:val="18"/>
                <w:szCs w:val="18"/>
              </w:rPr>
            </w:pPr>
            <w:r w:rsidRPr="00242748">
              <w:rPr>
                <w:rFonts w:asciiTheme="minorHAnsi" w:hAnsiTheme="minorHAnsi" w:cs="Segoe UI"/>
                <w:color w:val="000000"/>
                <w:sz w:val="18"/>
                <w:szCs w:val="18"/>
              </w:rPr>
              <w:t>Informacje o mieniu gminy: (wyszukiwarka)</w:t>
            </w:r>
          </w:p>
        </w:tc>
        <w:tc>
          <w:tcPr>
            <w:tcW w:w="5954" w:type="dxa"/>
          </w:tcPr>
          <w:p w:rsidR="00906170" w:rsidRPr="00242748" w:rsidRDefault="00906170" w:rsidP="00C36873">
            <w:pPr>
              <w:spacing w:after="60" w:line="240" w:lineRule="auto"/>
              <w:ind w:left="0"/>
              <w:jc w:val="both"/>
              <w:rPr>
                <w:rFonts w:asciiTheme="minorHAnsi" w:hAnsiTheme="minorHAnsi" w:cs="Segoe UI"/>
                <w:color w:val="000000"/>
                <w:sz w:val="18"/>
                <w:szCs w:val="18"/>
              </w:rPr>
            </w:pPr>
          </w:p>
        </w:tc>
      </w:tr>
      <w:tr w:rsidR="00906170" w:rsidRPr="00C9383E" w:rsidTr="00C36873">
        <w:trPr>
          <w:trHeight w:val="210"/>
        </w:trPr>
        <w:tc>
          <w:tcPr>
            <w:tcW w:w="2410" w:type="dxa"/>
            <w:noWrap/>
            <w:vAlign w:val="center"/>
          </w:tcPr>
          <w:p w:rsidR="00906170" w:rsidRDefault="00906170" w:rsidP="00C36873">
            <w:pPr>
              <w:spacing w:after="60" w:line="240" w:lineRule="auto"/>
              <w:ind w:left="0"/>
              <w:rPr>
                <w:rFonts w:asciiTheme="minorHAnsi" w:hAnsiTheme="minorHAnsi" w:cs="Segoe UI"/>
                <w:bCs/>
                <w:color w:val="000000"/>
                <w:sz w:val="20"/>
                <w:szCs w:val="20"/>
              </w:rPr>
            </w:pPr>
            <w:r w:rsidRPr="00C7779A">
              <w:rPr>
                <w:rFonts w:asciiTheme="minorHAnsi" w:hAnsiTheme="minorHAnsi"/>
                <w:bCs/>
                <w:szCs w:val="22"/>
              </w:rPr>
              <w:lastRenderedPageBreak/>
              <w:t>Ewidencja Mienia Gminy</w:t>
            </w:r>
          </w:p>
        </w:tc>
        <w:tc>
          <w:tcPr>
            <w:tcW w:w="5954" w:type="dxa"/>
          </w:tcPr>
          <w:p w:rsidR="00906170" w:rsidRPr="00F52D5E" w:rsidRDefault="00906170" w:rsidP="00C36873">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Musi posiadać w</w:t>
            </w:r>
            <w:r w:rsidRPr="00F52D5E">
              <w:rPr>
                <w:rFonts w:asciiTheme="minorHAnsi" w:hAnsiTheme="minorHAnsi" w:cs="Segoe UI"/>
                <w:color w:val="000000"/>
                <w:sz w:val="18"/>
                <w:szCs w:val="18"/>
              </w:rPr>
              <w:t>yszukiwark</w:t>
            </w:r>
            <w:r>
              <w:rPr>
                <w:rFonts w:asciiTheme="minorHAnsi" w:hAnsiTheme="minorHAnsi" w:cs="Segoe UI"/>
                <w:color w:val="000000"/>
                <w:sz w:val="18"/>
                <w:szCs w:val="18"/>
              </w:rPr>
              <w:t>ę</w:t>
            </w:r>
            <w:r w:rsidRPr="00F52D5E">
              <w:rPr>
                <w:rFonts w:asciiTheme="minorHAnsi" w:hAnsiTheme="minorHAnsi" w:cs="Segoe UI"/>
                <w:color w:val="000000"/>
                <w:sz w:val="18"/>
                <w:szCs w:val="18"/>
              </w:rPr>
              <w:t xml:space="preserve"> według różnych kryteriów</w:t>
            </w:r>
            <w:r>
              <w:rPr>
                <w:rFonts w:asciiTheme="minorHAnsi" w:hAnsiTheme="minorHAnsi" w:cs="Segoe UI"/>
                <w:color w:val="000000"/>
                <w:sz w:val="18"/>
                <w:szCs w:val="18"/>
              </w:rPr>
              <w:t>.</w:t>
            </w:r>
          </w:p>
          <w:p w:rsidR="00906170" w:rsidRPr="00F52D5E" w:rsidRDefault="00906170" w:rsidP="00C36873">
            <w:pPr>
              <w:spacing w:after="60" w:line="240" w:lineRule="auto"/>
              <w:ind w:left="0"/>
              <w:jc w:val="both"/>
              <w:rPr>
                <w:rFonts w:asciiTheme="minorHAnsi" w:hAnsiTheme="minorHAnsi" w:cs="Segoe UI"/>
                <w:color w:val="000000"/>
                <w:sz w:val="18"/>
                <w:szCs w:val="18"/>
              </w:rPr>
            </w:pPr>
            <w:r w:rsidRPr="00F52D5E">
              <w:rPr>
                <w:rFonts w:asciiTheme="minorHAnsi" w:hAnsiTheme="minorHAnsi" w:cs="Segoe UI"/>
                <w:color w:val="000000"/>
                <w:sz w:val="18"/>
                <w:szCs w:val="18"/>
              </w:rPr>
              <w:t>Podgląd i edycja jednostek rejestrowych, działek, budynków, lokali, innych obiektów</w:t>
            </w:r>
            <w:r>
              <w:rPr>
                <w:rFonts w:asciiTheme="minorHAnsi" w:hAnsiTheme="minorHAnsi" w:cs="Segoe UI"/>
                <w:color w:val="000000"/>
                <w:sz w:val="18"/>
                <w:szCs w:val="18"/>
              </w:rPr>
              <w:t>.</w:t>
            </w:r>
          </w:p>
          <w:p w:rsidR="00906170" w:rsidRPr="00F52D5E" w:rsidRDefault="00906170" w:rsidP="00C36873">
            <w:pPr>
              <w:spacing w:after="60" w:line="240" w:lineRule="auto"/>
              <w:ind w:left="0"/>
              <w:jc w:val="both"/>
              <w:rPr>
                <w:rFonts w:asciiTheme="minorHAnsi" w:hAnsiTheme="minorHAnsi" w:cs="Segoe UI"/>
                <w:color w:val="000000"/>
                <w:sz w:val="18"/>
                <w:szCs w:val="18"/>
              </w:rPr>
            </w:pPr>
            <w:r w:rsidRPr="00F52D5E">
              <w:rPr>
                <w:rFonts w:asciiTheme="minorHAnsi" w:hAnsiTheme="minorHAnsi" w:cs="Segoe UI"/>
                <w:color w:val="000000"/>
                <w:sz w:val="18"/>
                <w:szCs w:val="18"/>
              </w:rPr>
              <w:t>Prowadzenie ewidencji wycen dla jednostek rejestrowych, rejestrowanie sprzedaży, kupna podziału jednostki</w:t>
            </w:r>
            <w:r>
              <w:rPr>
                <w:rFonts w:asciiTheme="minorHAnsi" w:hAnsiTheme="minorHAnsi" w:cs="Segoe UI"/>
                <w:color w:val="000000"/>
                <w:sz w:val="18"/>
                <w:szCs w:val="18"/>
              </w:rPr>
              <w:t>.</w:t>
            </w:r>
          </w:p>
          <w:p w:rsidR="00906170" w:rsidRPr="00F52D5E" w:rsidRDefault="00906170" w:rsidP="00C36873">
            <w:pPr>
              <w:spacing w:after="60" w:line="240" w:lineRule="auto"/>
              <w:ind w:left="0"/>
              <w:jc w:val="both"/>
              <w:rPr>
                <w:rFonts w:asciiTheme="minorHAnsi" w:hAnsiTheme="minorHAnsi" w:cs="Segoe UI"/>
                <w:color w:val="000000"/>
                <w:sz w:val="18"/>
                <w:szCs w:val="18"/>
              </w:rPr>
            </w:pPr>
            <w:r w:rsidRPr="00F52D5E">
              <w:rPr>
                <w:rFonts w:asciiTheme="minorHAnsi" w:hAnsiTheme="minorHAnsi" w:cs="Segoe UI"/>
                <w:color w:val="000000"/>
                <w:sz w:val="18"/>
                <w:szCs w:val="18"/>
              </w:rPr>
              <w:t>Prowadzenie ewidencji wycen dla działek, postępowań, roszczeń, inwestycji i przeznaczenia</w:t>
            </w:r>
            <w:r>
              <w:rPr>
                <w:rFonts w:asciiTheme="minorHAnsi" w:hAnsiTheme="minorHAnsi" w:cs="Segoe UI"/>
                <w:color w:val="000000"/>
                <w:sz w:val="18"/>
                <w:szCs w:val="18"/>
              </w:rPr>
              <w:t>.</w:t>
            </w:r>
          </w:p>
          <w:p w:rsidR="00906170" w:rsidRPr="00F52D5E" w:rsidRDefault="00906170" w:rsidP="00C36873">
            <w:pPr>
              <w:spacing w:after="60" w:line="240" w:lineRule="auto"/>
              <w:ind w:left="0"/>
              <w:jc w:val="both"/>
              <w:rPr>
                <w:rFonts w:asciiTheme="minorHAnsi" w:hAnsiTheme="minorHAnsi" w:cs="Segoe UI"/>
                <w:color w:val="000000"/>
                <w:sz w:val="18"/>
                <w:szCs w:val="18"/>
              </w:rPr>
            </w:pPr>
            <w:r w:rsidRPr="00F52D5E">
              <w:rPr>
                <w:rFonts w:asciiTheme="minorHAnsi" w:hAnsiTheme="minorHAnsi" w:cs="Segoe UI"/>
                <w:color w:val="000000"/>
                <w:sz w:val="18"/>
                <w:szCs w:val="18"/>
              </w:rPr>
              <w:t>Powiąz</w:t>
            </w:r>
            <w:r>
              <w:rPr>
                <w:rFonts w:asciiTheme="minorHAnsi" w:hAnsiTheme="minorHAnsi" w:cs="Segoe UI"/>
                <w:color w:val="000000"/>
                <w:sz w:val="18"/>
                <w:szCs w:val="18"/>
              </w:rPr>
              <w:t>anie on-line z umowami dzierżaw.</w:t>
            </w:r>
          </w:p>
          <w:p w:rsidR="00906170" w:rsidRPr="00F52D5E" w:rsidRDefault="00906170" w:rsidP="00C36873">
            <w:pPr>
              <w:spacing w:after="60" w:line="240" w:lineRule="auto"/>
              <w:ind w:left="0"/>
              <w:jc w:val="both"/>
              <w:rPr>
                <w:rFonts w:asciiTheme="minorHAnsi" w:hAnsiTheme="minorHAnsi" w:cs="Segoe UI"/>
                <w:color w:val="000000"/>
                <w:sz w:val="18"/>
                <w:szCs w:val="18"/>
              </w:rPr>
            </w:pPr>
            <w:r w:rsidRPr="00F52D5E">
              <w:rPr>
                <w:rFonts w:asciiTheme="minorHAnsi" w:hAnsiTheme="minorHAnsi" w:cs="Segoe UI"/>
                <w:color w:val="000000"/>
                <w:sz w:val="18"/>
                <w:szCs w:val="18"/>
              </w:rPr>
              <w:t>Funkcja zamknięcia okresu</w:t>
            </w:r>
            <w:r>
              <w:rPr>
                <w:rFonts w:asciiTheme="minorHAnsi" w:hAnsiTheme="minorHAnsi" w:cs="Segoe UI"/>
                <w:color w:val="000000"/>
                <w:sz w:val="18"/>
                <w:szCs w:val="18"/>
              </w:rPr>
              <w:t>.</w:t>
            </w:r>
          </w:p>
          <w:p w:rsidR="00906170" w:rsidRPr="00F52D5E" w:rsidRDefault="00906170" w:rsidP="00C36873">
            <w:pPr>
              <w:spacing w:after="60" w:line="240" w:lineRule="auto"/>
              <w:ind w:left="0"/>
              <w:jc w:val="both"/>
              <w:rPr>
                <w:rFonts w:asciiTheme="minorHAnsi" w:hAnsiTheme="minorHAnsi" w:cs="Segoe UI"/>
                <w:color w:val="000000"/>
                <w:sz w:val="18"/>
                <w:szCs w:val="18"/>
              </w:rPr>
            </w:pPr>
            <w:r w:rsidRPr="00F52D5E">
              <w:rPr>
                <w:rFonts w:asciiTheme="minorHAnsi" w:hAnsiTheme="minorHAnsi" w:cs="Segoe UI"/>
                <w:color w:val="000000"/>
                <w:sz w:val="18"/>
                <w:szCs w:val="18"/>
              </w:rPr>
              <w:t>Ewidencja dokumentów związanych z działka, zdjęć, map, i innych pism w postaci elektronicznej</w:t>
            </w:r>
            <w:r>
              <w:rPr>
                <w:rFonts w:asciiTheme="minorHAnsi" w:hAnsiTheme="minorHAnsi" w:cs="Segoe UI"/>
                <w:color w:val="000000"/>
                <w:sz w:val="18"/>
                <w:szCs w:val="18"/>
              </w:rPr>
              <w:t>.</w:t>
            </w:r>
          </w:p>
          <w:p w:rsidR="00906170" w:rsidRPr="00F52D5E" w:rsidRDefault="00906170" w:rsidP="00C36873">
            <w:pPr>
              <w:spacing w:after="60" w:line="240" w:lineRule="auto"/>
              <w:ind w:left="0"/>
              <w:jc w:val="both"/>
              <w:rPr>
                <w:rFonts w:asciiTheme="minorHAnsi" w:hAnsiTheme="minorHAnsi" w:cs="Segoe UI"/>
                <w:color w:val="000000"/>
                <w:sz w:val="18"/>
                <w:szCs w:val="18"/>
              </w:rPr>
            </w:pPr>
            <w:r w:rsidRPr="00F52D5E">
              <w:rPr>
                <w:rFonts w:asciiTheme="minorHAnsi" w:hAnsiTheme="minorHAnsi" w:cs="Segoe UI"/>
                <w:color w:val="000000"/>
                <w:sz w:val="18"/>
                <w:szCs w:val="18"/>
              </w:rPr>
              <w:t xml:space="preserve">Raport zmian – możliwość wyszukania  zmian po kolejnym imporcie danych z pliku </w:t>
            </w:r>
            <w:r w:rsidR="004717A7">
              <w:rPr>
                <w:rFonts w:asciiTheme="minorHAnsi" w:hAnsiTheme="minorHAnsi" w:cs="Segoe UI"/>
                <w:color w:val="000000"/>
                <w:sz w:val="18"/>
                <w:szCs w:val="18"/>
              </w:rPr>
              <w:t>SWDE</w:t>
            </w:r>
          </w:p>
          <w:p w:rsidR="00906170" w:rsidRPr="00F52D5E" w:rsidRDefault="00906170" w:rsidP="00C36873">
            <w:pPr>
              <w:spacing w:after="60" w:line="240" w:lineRule="auto"/>
              <w:ind w:left="0"/>
              <w:jc w:val="both"/>
              <w:rPr>
                <w:rFonts w:asciiTheme="minorHAnsi" w:hAnsiTheme="minorHAnsi" w:cs="Segoe UI"/>
                <w:color w:val="000000"/>
                <w:sz w:val="18"/>
                <w:szCs w:val="18"/>
              </w:rPr>
            </w:pPr>
            <w:r w:rsidRPr="00F52D5E">
              <w:rPr>
                <w:rFonts w:asciiTheme="minorHAnsi" w:hAnsiTheme="minorHAnsi" w:cs="Segoe UI"/>
                <w:color w:val="000000"/>
                <w:sz w:val="18"/>
                <w:szCs w:val="18"/>
              </w:rPr>
              <w:t xml:space="preserve">Możliwość powiązania systemu z ewidencją środków trwałych. </w:t>
            </w:r>
          </w:p>
          <w:p w:rsidR="00906170" w:rsidRPr="00F52D5E" w:rsidRDefault="00906170" w:rsidP="00C36873">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System musi umożliwić tworzenie z</w:t>
            </w:r>
            <w:r w:rsidRPr="00F52D5E">
              <w:rPr>
                <w:rFonts w:asciiTheme="minorHAnsi" w:hAnsiTheme="minorHAnsi" w:cs="Segoe UI"/>
                <w:color w:val="000000"/>
                <w:sz w:val="18"/>
                <w:szCs w:val="18"/>
              </w:rPr>
              <w:t>estawie</w:t>
            </w:r>
            <w:r>
              <w:rPr>
                <w:rFonts w:asciiTheme="minorHAnsi" w:hAnsiTheme="minorHAnsi" w:cs="Segoe UI"/>
                <w:color w:val="000000"/>
                <w:sz w:val="18"/>
                <w:szCs w:val="18"/>
              </w:rPr>
              <w:t>ń</w:t>
            </w:r>
            <w:r w:rsidRPr="00F52D5E">
              <w:rPr>
                <w:rFonts w:asciiTheme="minorHAnsi" w:hAnsiTheme="minorHAnsi" w:cs="Segoe UI"/>
                <w:color w:val="000000"/>
                <w:sz w:val="18"/>
                <w:szCs w:val="18"/>
              </w:rPr>
              <w:t xml:space="preserve">: </w:t>
            </w:r>
          </w:p>
          <w:p w:rsidR="00906170" w:rsidRPr="00F52D5E" w:rsidRDefault="00906170" w:rsidP="00C36873">
            <w:pPr>
              <w:pStyle w:val="Akapitzlist"/>
              <w:numPr>
                <w:ilvl w:val="0"/>
                <w:numId w:val="8"/>
              </w:numPr>
              <w:spacing w:after="60" w:line="240" w:lineRule="auto"/>
              <w:jc w:val="both"/>
              <w:rPr>
                <w:rFonts w:asciiTheme="minorHAnsi" w:hAnsiTheme="minorHAnsi" w:cs="Segoe UI"/>
                <w:color w:val="000000"/>
                <w:sz w:val="18"/>
                <w:szCs w:val="18"/>
              </w:rPr>
            </w:pPr>
            <w:r w:rsidRPr="00F52D5E">
              <w:rPr>
                <w:rFonts w:asciiTheme="minorHAnsi" w:hAnsiTheme="minorHAnsi" w:cs="Segoe UI"/>
                <w:color w:val="000000"/>
                <w:sz w:val="18"/>
                <w:szCs w:val="18"/>
              </w:rPr>
              <w:t>podsumowanie wg przeznaczenia</w:t>
            </w:r>
          </w:p>
          <w:p w:rsidR="00906170" w:rsidRPr="00F52D5E" w:rsidRDefault="00906170" w:rsidP="00C36873">
            <w:pPr>
              <w:pStyle w:val="Akapitzlist"/>
              <w:numPr>
                <w:ilvl w:val="0"/>
                <w:numId w:val="8"/>
              </w:numPr>
              <w:spacing w:after="60" w:line="240" w:lineRule="auto"/>
              <w:jc w:val="both"/>
              <w:rPr>
                <w:rFonts w:asciiTheme="minorHAnsi" w:hAnsiTheme="minorHAnsi" w:cs="Segoe UI"/>
                <w:color w:val="000000"/>
                <w:sz w:val="18"/>
                <w:szCs w:val="18"/>
              </w:rPr>
            </w:pPr>
            <w:r w:rsidRPr="00F52D5E">
              <w:rPr>
                <w:rFonts w:asciiTheme="minorHAnsi" w:hAnsiTheme="minorHAnsi" w:cs="Segoe UI"/>
                <w:color w:val="000000"/>
                <w:sz w:val="18"/>
                <w:szCs w:val="18"/>
              </w:rPr>
              <w:t>podsumowanie wg użytków</w:t>
            </w:r>
          </w:p>
          <w:p w:rsidR="00906170" w:rsidRPr="00F52D5E" w:rsidRDefault="00906170" w:rsidP="00C36873">
            <w:pPr>
              <w:pStyle w:val="Akapitzlist"/>
              <w:numPr>
                <w:ilvl w:val="0"/>
                <w:numId w:val="8"/>
              </w:numPr>
              <w:spacing w:after="60" w:line="240" w:lineRule="auto"/>
              <w:jc w:val="both"/>
              <w:rPr>
                <w:rFonts w:asciiTheme="minorHAnsi" w:hAnsiTheme="minorHAnsi" w:cs="Segoe UI"/>
                <w:color w:val="000000"/>
                <w:sz w:val="18"/>
                <w:szCs w:val="18"/>
              </w:rPr>
            </w:pPr>
            <w:r w:rsidRPr="00F52D5E">
              <w:rPr>
                <w:rFonts w:asciiTheme="minorHAnsi" w:hAnsiTheme="minorHAnsi" w:cs="Segoe UI"/>
                <w:color w:val="000000"/>
                <w:sz w:val="18"/>
                <w:szCs w:val="18"/>
              </w:rPr>
              <w:t>podsumowanie wg rejestrów umów dzierżaw</w:t>
            </w:r>
          </w:p>
          <w:p w:rsidR="00906170" w:rsidRPr="00F52D5E" w:rsidRDefault="00906170" w:rsidP="00C36873">
            <w:pPr>
              <w:pStyle w:val="Akapitzlist"/>
              <w:numPr>
                <w:ilvl w:val="0"/>
                <w:numId w:val="8"/>
              </w:numPr>
              <w:spacing w:after="60" w:line="240" w:lineRule="auto"/>
              <w:jc w:val="both"/>
              <w:rPr>
                <w:rFonts w:asciiTheme="minorHAnsi" w:hAnsiTheme="minorHAnsi" w:cs="Segoe UI"/>
                <w:b/>
                <w:bCs/>
                <w:color w:val="000000"/>
                <w:sz w:val="18"/>
                <w:szCs w:val="18"/>
              </w:rPr>
            </w:pPr>
            <w:r w:rsidRPr="00F52D5E">
              <w:rPr>
                <w:rFonts w:asciiTheme="minorHAnsi" w:hAnsiTheme="minorHAnsi" w:cs="Segoe UI"/>
                <w:color w:val="000000"/>
                <w:sz w:val="18"/>
                <w:szCs w:val="18"/>
              </w:rPr>
              <w:t xml:space="preserve">sprawozdanie kwartalne </w:t>
            </w:r>
          </w:p>
        </w:tc>
        <w:tc>
          <w:tcPr>
            <w:tcW w:w="5954" w:type="dxa"/>
          </w:tcPr>
          <w:p w:rsidR="00906170" w:rsidRDefault="00906170" w:rsidP="00C36873">
            <w:pPr>
              <w:spacing w:after="60" w:line="240" w:lineRule="auto"/>
              <w:ind w:left="0"/>
              <w:jc w:val="both"/>
              <w:rPr>
                <w:rFonts w:asciiTheme="minorHAnsi" w:hAnsiTheme="minorHAnsi" w:cs="Segoe UI"/>
                <w:color w:val="000000"/>
                <w:sz w:val="18"/>
                <w:szCs w:val="18"/>
              </w:rPr>
            </w:pPr>
          </w:p>
        </w:tc>
      </w:tr>
      <w:tr w:rsidR="00906170" w:rsidRPr="00C9383E" w:rsidTr="00C36873">
        <w:trPr>
          <w:trHeight w:val="210"/>
        </w:trPr>
        <w:tc>
          <w:tcPr>
            <w:tcW w:w="2410" w:type="dxa"/>
            <w:noWrap/>
            <w:vAlign w:val="center"/>
          </w:tcPr>
          <w:p w:rsidR="00906170" w:rsidRPr="00C7779A" w:rsidRDefault="00906170" w:rsidP="00C36873">
            <w:pPr>
              <w:spacing w:after="60" w:line="240" w:lineRule="auto"/>
              <w:ind w:left="0"/>
              <w:rPr>
                <w:rFonts w:asciiTheme="minorHAnsi" w:hAnsiTheme="minorHAnsi"/>
                <w:bCs/>
                <w:szCs w:val="22"/>
              </w:rPr>
            </w:pPr>
            <w:r w:rsidRPr="008744A0">
              <w:rPr>
                <w:rFonts w:asciiTheme="minorHAnsi" w:hAnsiTheme="minorHAnsi"/>
                <w:bCs/>
                <w:szCs w:val="22"/>
              </w:rPr>
              <w:t>Ewidencja rozliczenia zwrotu podatku akcyzowego</w:t>
            </w:r>
          </w:p>
        </w:tc>
        <w:tc>
          <w:tcPr>
            <w:tcW w:w="5954" w:type="dxa"/>
          </w:tcPr>
          <w:p w:rsidR="00906170" w:rsidRPr="008744A0" w:rsidRDefault="00906170" w:rsidP="00C36873">
            <w:pPr>
              <w:pStyle w:val="Bezodstpw1"/>
              <w:spacing w:before="60" w:after="60"/>
              <w:jc w:val="both"/>
              <w:rPr>
                <w:rFonts w:asciiTheme="minorHAnsi" w:hAnsiTheme="minorHAnsi" w:cs="Arial"/>
                <w:sz w:val="18"/>
                <w:szCs w:val="18"/>
              </w:rPr>
            </w:pPr>
            <w:r w:rsidRPr="008744A0">
              <w:rPr>
                <w:rFonts w:asciiTheme="minorHAnsi" w:hAnsiTheme="minorHAnsi" w:cs="Arial"/>
                <w:sz w:val="18"/>
                <w:szCs w:val="18"/>
              </w:rPr>
              <w:t>Ewi</w:t>
            </w:r>
            <w:r>
              <w:rPr>
                <w:rFonts w:asciiTheme="minorHAnsi" w:hAnsiTheme="minorHAnsi" w:cs="Arial"/>
                <w:sz w:val="18"/>
                <w:szCs w:val="18"/>
              </w:rPr>
              <w:t>dencja wniosków i wnioskodawców.</w:t>
            </w:r>
          </w:p>
          <w:p w:rsidR="00906170" w:rsidRPr="008744A0" w:rsidRDefault="00906170" w:rsidP="00C36873">
            <w:pPr>
              <w:pStyle w:val="Bezodstpw1"/>
              <w:spacing w:before="60" w:after="60"/>
              <w:jc w:val="both"/>
              <w:rPr>
                <w:rFonts w:asciiTheme="minorHAnsi" w:hAnsiTheme="minorHAnsi" w:cs="Arial"/>
                <w:sz w:val="18"/>
                <w:szCs w:val="18"/>
              </w:rPr>
            </w:pPr>
            <w:r w:rsidRPr="008744A0">
              <w:rPr>
                <w:rFonts w:asciiTheme="minorHAnsi" w:hAnsiTheme="minorHAnsi" w:cs="Arial"/>
                <w:sz w:val="18"/>
                <w:szCs w:val="18"/>
              </w:rPr>
              <w:t>Powiązanie z programem podatku od nieruchomości, rolny i leśny osób fiz</w:t>
            </w:r>
            <w:r>
              <w:rPr>
                <w:rFonts w:asciiTheme="minorHAnsi" w:hAnsiTheme="minorHAnsi" w:cs="Arial"/>
                <w:sz w:val="18"/>
                <w:szCs w:val="18"/>
              </w:rPr>
              <w:t>ycznych w zakresie gospodarstw rolnych.</w:t>
            </w:r>
          </w:p>
          <w:p w:rsidR="00906170" w:rsidRPr="008744A0" w:rsidRDefault="00906170" w:rsidP="00C36873">
            <w:pPr>
              <w:pStyle w:val="Bezodstpw1"/>
              <w:spacing w:before="60" w:after="60"/>
              <w:jc w:val="both"/>
              <w:rPr>
                <w:rFonts w:asciiTheme="minorHAnsi" w:hAnsiTheme="minorHAnsi" w:cs="Arial"/>
                <w:sz w:val="18"/>
                <w:szCs w:val="18"/>
              </w:rPr>
            </w:pPr>
            <w:r w:rsidRPr="008744A0">
              <w:rPr>
                <w:rFonts w:asciiTheme="minorHAnsi" w:hAnsiTheme="minorHAnsi" w:cs="Arial"/>
                <w:sz w:val="18"/>
                <w:szCs w:val="18"/>
              </w:rPr>
              <w:t xml:space="preserve">Możliwość wprowadzenia dodatkowych danych </w:t>
            </w:r>
            <w:r>
              <w:rPr>
                <w:rFonts w:asciiTheme="minorHAnsi" w:hAnsiTheme="minorHAnsi" w:cs="Arial"/>
                <w:sz w:val="18"/>
                <w:szCs w:val="18"/>
              </w:rPr>
              <w:t>wnioskodawcy (współwłaścicieli).</w:t>
            </w:r>
          </w:p>
          <w:p w:rsidR="00906170" w:rsidRPr="008744A0" w:rsidRDefault="00906170" w:rsidP="00C36873">
            <w:pPr>
              <w:pStyle w:val="Bezodstpw1"/>
              <w:spacing w:before="60" w:after="60"/>
              <w:jc w:val="both"/>
              <w:rPr>
                <w:rFonts w:asciiTheme="minorHAnsi" w:hAnsiTheme="minorHAnsi" w:cs="Arial"/>
                <w:sz w:val="18"/>
                <w:szCs w:val="18"/>
              </w:rPr>
            </w:pPr>
            <w:r w:rsidRPr="008744A0">
              <w:rPr>
                <w:rFonts w:asciiTheme="minorHAnsi" w:hAnsiTheme="minorHAnsi" w:cs="Arial"/>
                <w:sz w:val="18"/>
                <w:szCs w:val="18"/>
              </w:rPr>
              <w:t>Wprowadzenie s</w:t>
            </w:r>
            <w:r>
              <w:rPr>
                <w:rFonts w:asciiTheme="minorHAnsi" w:hAnsiTheme="minorHAnsi" w:cs="Arial"/>
                <w:sz w:val="18"/>
                <w:szCs w:val="18"/>
              </w:rPr>
              <w:t>tawki zwrotu podatku akcyzowego.</w:t>
            </w:r>
          </w:p>
          <w:p w:rsidR="00906170" w:rsidRPr="008744A0" w:rsidRDefault="00906170" w:rsidP="00C36873">
            <w:pPr>
              <w:pStyle w:val="Bezodstpw1"/>
              <w:spacing w:before="60" w:after="60"/>
              <w:jc w:val="both"/>
              <w:rPr>
                <w:rFonts w:asciiTheme="minorHAnsi" w:hAnsiTheme="minorHAnsi" w:cs="Arial"/>
                <w:sz w:val="18"/>
                <w:szCs w:val="18"/>
              </w:rPr>
            </w:pPr>
            <w:r w:rsidRPr="008744A0">
              <w:rPr>
                <w:rFonts w:asciiTheme="minorHAnsi" w:hAnsiTheme="minorHAnsi" w:cs="Arial"/>
                <w:sz w:val="18"/>
                <w:szCs w:val="18"/>
              </w:rPr>
              <w:t xml:space="preserve">Wprowadzanie danych o fakturach </w:t>
            </w:r>
            <w:r>
              <w:rPr>
                <w:rFonts w:asciiTheme="minorHAnsi" w:hAnsiTheme="minorHAnsi" w:cs="Arial"/>
                <w:sz w:val="18"/>
                <w:szCs w:val="18"/>
              </w:rPr>
              <w:t>wnioskodawcy.</w:t>
            </w:r>
          </w:p>
          <w:p w:rsidR="00906170" w:rsidRPr="008744A0" w:rsidRDefault="00906170" w:rsidP="00C36873">
            <w:pPr>
              <w:pStyle w:val="Bezodstpw1"/>
              <w:spacing w:before="60" w:after="60"/>
              <w:jc w:val="both"/>
              <w:rPr>
                <w:rFonts w:asciiTheme="minorHAnsi" w:hAnsiTheme="minorHAnsi" w:cs="Arial"/>
                <w:sz w:val="18"/>
                <w:szCs w:val="18"/>
              </w:rPr>
            </w:pPr>
            <w:r w:rsidRPr="008744A0">
              <w:rPr>
                <w:rFonts w:asciiTheme="minorHAnsi" w:hAnsiTheme="minorHAnsi" w:cs="Arial"/>
                <w:sz w:val="18"/>
                <w:szCs w:val="18"/>
              </w:rPr>
              <w:t>Gener</w:t>
            </w:r>
            <w:r>
              <w:rPr>
                <w:rFonts w:asciiTheme="minorHAnsi" w:hAnsiTheme="minorHAnsi" w:cs="Arial"/>
                <w:sz w:val="18"/>
                <w:szCs w:val="18"/>
              </w:rPr>
              <w:t>owanie decyzji i sum do wypłaty.</w:t>
            </w:r>
          </w:p>
          <w:p w:rsidR="00906170" w:rsidRPr="008744A0" w:rsidRDefault="00906170" w:rsidP="00C36873">
            <w:pPr>
              <w:pStyle w:val="Bezodstpw1"/>
              <w:spacing w:before="60" w:after="60"/>
              <w:jc w:val="both"/>
              <w:rPr>
                <w:rFonts w:asciiTheme="minorHAnsi" w:hAnsiTheme="minorHAnsi" w:cs="Arial"/>
                <w:sz w:val="18"/>
                <w:szCs w:val="18"/>
              </w:rPr>
            </w:pPr>
            <w:r w:rsidRPr="008744A0">
              <w:rPr>
                <w:rFonts w:asciiTheme="minorHAnsi" w:hAnsiTheme="minorHAnsi" w:cs="Arial"/>
                <w:sz w:val="18"/>
                <w:szCs w:val="18"/>
              </w:rPr>
              <w:t>Wyszukiwanie wniosko</w:t>
            </w:r>
            <w:r>
              <w:rPr>
                <w:rFonts w:asciiTheme="minorHAnsi" w:hAnsiTheme="minorHAnsi" w:cs="Arial"/>
                <w:sz w:val="18"/>
                <w:szCs w:val="18"/>
              </w:rPr>
              <w:t>dawców według różnych kryteriów.</w:t>
            </w:r>
          </w:p>
          <w:p w:rsidR="00906170" w:rsidRPr="008744A0" w:rsidRDefault="00906170" w:rsidP="00C36873">
            <w:pPr>
              <w:pStyle w:val="Bezodstpw1"/>
              <w:spacing w:before="60" w:after="60"/>
              <w:jc w:val="both"/>
              <w:rPr>
                <w:rFonts w:asciiTheme="minorHAnsi" w:hAnsiTheme="minorHAnsi" w:cs="Arial"/>
                <w:sz w:val="18"/>
                <w:szCs w:val="18"/>
              </w:rPr>
            </w:pPr>
            <w:r w:rsidRPr="008744A0">
              <w:rPr>
                <w:rFonts w:asciiTheme="minorHAnsi" w:hAnsiTheme="minorHAnsi" w:cs="Arial"/>
                <w:sz w:val="18"/>
                <w:szCs w:val="18"/>
              </w:rPr>
              <w:t>Wydruk decyzj</w:t>
            </w:r>
            <w:r>
              <w:rPr>
                <w:rFonts w:asciiTheme="minorHAnsi" w:hAnsiTheme="minorHAnsi" w:cs="Arial"/>
                <w:sz w:val="18"/>
                <w:szCs w:val="18"/>
              </w:rPr>
              <w:t>i, postanowień, wezwań i innych.</w:t>
            </w:r>
          </w:p>
          <w:p w:rsidR="00906170" w:rsidRPr="008744A0" w:rsidRDefault="00906170" w:rsidP="00C36873">
            <w:pPr>
              <w:pStyle w:val="Bezodstpw1"/>
              <w:spacing w:before="60" w:after="60"/>
              <w:jc w:val="both"/>
              <w:rPr>
                <w:rFonts w:asciiTheme="minorHAnsi" w:hAnsiTheme="minorHAnsi" w:cs="Arial"/>
                <w:sz w:val="18"/>
                <w:szCs w:val="18"/>
              </w:rPr>
            </w:pPr>
            <w:r w:rsidRPr="008744A0">
              <w:rPr>
                <w:rFonts w:asciiTheme="minorHAnsi" w:hAnsiTheme="minorHAnsi" w:cs="Arial"/>
                <w:sz w:val="18"/>
                <w:szCs w:val="18"/>
              </w:rPr>
              <w:t>Możliwość wystawiania korekt, przeglądania decyzji arc</w:t>
            </w:r>
            <w:r>
              <w:rPr>
                <w:rFonts w:asciiTheme="minorHAnsi" w:hAnsiTheme="minorHAnsi" w:cs="Arial"/>
                <w:sz w:val="18"/>
                <w:szCs w:val="18"/>
              </w:rPr>
              <w:t xml:space="preserve">hiwalnych, kontroli </w:t>
            </w:r>
            <w:r>
              <w:rPr>
                <w:rFonts w:asciiTheme="minorHAnsi" w:hAnsiTheme="minorHAnsi" w:cs="Arial"/>
                <w:sz w:val="18"/>
                <w:szCs w:val="18"/>
              </w:rPr>
              <w:lastRenderedPageBreak/>
              <w:t>wniosków.</w:t>
            </w:r>
          </w:p>
          <w:p w:rsidR="00906170" w:rsidRPr="008744A0" w:rsidRDefault="00906170" w:rsidP="00C36873">
            <w:pPr>
              <w:pStyle w:val="Bezodstpw1"/>
              <w:spacing w:before="60" w:after="60"/>
              <w:jc w:val="both"/>
              <w:rPr>
                <w:rFonts w:asciiTheme="minorHAnsi" w:hAnsiTheme="minorHAnsi" w:cs="Arial"/>
                <w:sz w:val="18"/>
                <w:szCs w:val="18"/>
              </w:rPr>
            </w:pPr>
            <w:r w:rsidRPr="008744A0">
              <w:rPr>
                <w:rFonts w:asciiTheme="minorHAnsi" w:hAnsiTheme="minorHAnsi" w:cs="Arial"/>
                <w:sz w:val="18"/>
                <w:szCs w:val="18"/>
              </w:rPr>
              <w:t>Tworzenie zestawień w</w:t>
            </w:r>
            <w:r>
              <w:rPr>
                <w:rFonts w:asciiTheme="minorHAnsi" w:hAnsiTheme="minorHAnsi" w:cs="Arial"/>
                <w:sz w:val="18"/>
                <w:szCs w:val="18"/>
              </w:rPr>
              <w:t>niosków i wypłat (bank, kasa).</w:t>
            </w:r>
          </w:p>
          <w:p w:rsidR="00906170" w:rsidRPr="008744A0" w:rsidRDefault="00906170" w:rsidP="00C36873">
            <w:pPr>
              <w:pStyle w:val="Bezodstpw1"/>
              <w:spacing w:before="60" w:after="60"/>
              <w:jc w:val="both"/>
              <w:rPr>
                <w:rFonts w:asciiTheme="minorHAnsi" w:hAnsiTheme="minorHAnsi" w:cs="Arial"/>
                <w:sz w:val="18"/>
                <w:szCs w:val="18"/>
              </w:rPr>
            </w:pPr>
            <w:r w:rsidRPr="008744A0">
              <w:rPr>
                <w:rFonts w:asciiTheme="minorHAnsi" w:hAnsiTheme="minorHAnsi" w:cs="Arial"/>
                <w:sz w:val="18"/>
                <w:szCs w:val="18"/>
              </w:rPr>
              <w:t>Sprawozdania – okresowe/roczne rozliczenia dotacji i sprawozdanie rzeczowo-finansowe</w:t>
            </w:r>
            <w:r>
              <w:rPr>
                <w:rFonts w:asciiTheme="minorHAnsi" w:hAnsiTheme="minorHAnsi" w:cs="Arial"/>
                <w:sz w:val="18"/>
                <w:szCs w:val="18"/>
              </w:rPr>
              <w:t>.</w:t>
            </w:r>
          </w:p>
          <w:p w:rsidR="00906170" w:rsidRPr="008744A0" w:rsidRDefault="00906170" w:rsidP="00C36873">
            <w:pPr>
              <w:pStyle w:val="Bezodstpw1"/>
              <w:spacing w:before="60" w:after="60"/>
              <w:jc w:val="both"/>
              <w:rPr>
                <w:rFonts w:asciiTheme="minorHAnsi" w:hAnsiTheme="minorHAnsi" w:cs="Arial"/>
                <w:sz w:val="18"/>
                <w:szCs w:val="18"/>
              </w:rPr>
            </w:pPr>
            <w:r w:rsidRPr="008744A0">
              <w:rPr>
                <w:rFonts w:asciiTheme="minorHAnsi" w:hAnsiTheme="minorHAnsi" w:cs="Arial"/>
                <w:sz w:val="18"/>
                <w:szCs w:val="18"/>
              </w:rPr>
              <w:t>Wniosek wójta/burmistrza o przekazanie dotacji gminie</w:t>
            </w:r>
            <w:r>
              <w:rPr>
                <w:rFonts w:asciiTheme="minorHAnsi" w:hAnsiTheme="minorHAnsi" w:cs="Arial"/>
                <w:sz w:val="18"/>
                <w:szCs w:val="18"/>
              </w:rPr>
              <w:t>.</w:t>
            </w:r>
          </w:p>
          <w:p w:rsidR="00906170" w:rsidRPr="008744A0" w:rsidRDefault="00906170" w:rsidP="00C36873">
            <w:pPr>
              <w:pStyle w:val="Bezodstpw1"/>
              <w:spacing w:before="60" w:after="60"/>
              <w:jc w:val="both"/>
              <w:rPr>
                <w:rFonts w:asciiTheme="minorHAnsi" w:hAnsiTheme="minorHAnsi" w:cs="Arial"/>
                <w:sz w:val="18"/>
                <w:szCs w:val="18"/>
              </w:rPr>
            </w:pPr>
            <w:r w:rsidRPr="008744A0">
              <w:rPr>
                <w:rFonts w:asciiTheme="minorHAnsi" w:hAnsiTheme="minorHAnsi" w:cs="Arial"/>
                <w:sz w:val="18"/>
                <w:szCs w:val="18"/>
              </w:rPr>
              <w:t>Współpraca z systemem obiegu dokumentów</w:t>
            </w:r>
            <w:r>
              <w:rPr>
                <w:rFonts w:asciiTheme="minorHAnsi" w:hAnsiTheme="minorHAnsi" w:cs="Arial"/>
                <w:sz w:val="18"/>
                <w:szCs w:val="18"/>
              </w:rPr>
              <w:t>.</w:t>
            </w:r>
          </w:p>
        </w:tc>
        <w:tc>
          <w:tcPr>
            <w:tcW w:w="5954" w:type="dxa"/>
          </w:tcPr>
          <w:p w:rsidR="00906170" w:rsidRPr="008744A0" w:rsidRDefault="00906170" w:rsidP="00C36873">
            <w:pPr>
              <w:pStyle w:val="Bezodstpw1"/>
              <w:spacing w:before="60" w:after="60"/>
              <w:jc w:val="both"/>
              <w:rPr>
                <w:rFonts w:asciiTheme="minorHAnsi" w:hAnsiTheme="minorHAnsi" w:cs="Arial"/>
                <w:sz w:val="18"/>
                <w:szCs w:val="18"/>
              </w:rPr>
            </w:pPr>
          </w:p>
        </w:tc>
      </w:tr>
      <w:tr w:rsidR="004717A7" w:rsidRPr="00C9383E" w:rsidTr="004717A7">
        <w:trPr>
          <w:trHeight w:val="210"/>
        </w:trPr>
        <w:tc>
          <w:tcPr>
            <w:tcW w:w="2410" w:type="dxa"/>
            <w:noWrap/>
            <w:vAlign w:val="center"/>
          </w:tcPr>
          <w:p w:rsidR="004717A7" w:rsidRPr="008744A0" w:rsidRDefault="004717A7" w:rsidP="004717A7">
            <w:pPr>
              <w:spacing w:after="60" w:line="240" w:lineRule="auto"/>
              <w:ind w:left="0"/>
              <w:rPr>
                <w:rFonts w:asciiTheme="minorHAnsi" w:hAnsiTheme="minorHAnsi"/>
                <w:bCs/>
                <w:szCs w:val="22"/>
              </w:rPr>
            </w:pPr>
            <w:r w:rsidRPr="004717A7">
              <w:rPr>
                <w:rFonts w:asciiTheme="minorHAnsi" w:hAnsiTheme="minorHAnsi"/>
                <w:bCs/>
                <w:szCs w:val="22"/>
              </w:rPr>
              <w:lastRenderedPageBreak/>
              <w:t>Dodatki mieszkaniowe</w:t>
            </w:r>
          </w:p>
        </w:tc>
        <w:tc>
          <w:tcPr>
            <w:tcW w:w="5954" w:type="dxa"/>
          </w:tcPr>
          <w:p w:rsidR="004717A7" w:rsidRPr="004717A7" w:rsidRDefault="004717A7" w:rsidP="004717A7">
            <w:pPr>
              <w:pStyle w:val="Bezodstpw1"/>
              <w:spacing w:before="60" w:after="60"/>
              <w:jc w:val="both"/>
              <w:rPr>
                <w:rFonts w:cs="Arial"/>
                <w:sz w:val="18"/>
                <w:szCs w:val="20"/>
              </w:rPr>
            </w:pPr>
            <w:r w:rsidRPr="004717A7">
              <w:rPr>
                <w:rFonts w:cs="Arial"/>
                <w:sz w:val="18"/>
                <w:szCs w:val="20"/>
              </w:rPr>
              <w:t>Rejestracja ewidencji oraz sporządzania zestawień dotyczących złożonych wniosków o przyznanie dodatku mieszkaniowego.</w:t>
            </w:r>
          </w:p>
          <w:p w:rsidR="004717A7" w:rsidRPr="004717A7" w:rsidRDefault="004717A7" w:rsidP="004717A7">
            <w:pPr>
              <w:pStyle w:val="Bezodstpw1"/>
              <w:spacing w:before="60" w:after="60"/>
              <w:jc w:val="both"/>
              <w:rPr>
                <w:rFonts w:cs="Arial"/>
                <w:sz w:val="18"/>
                <w:szCs w:val="20"/>
              </w:rPr>
            </w:pPr>
            <w:r w:rsidRPr="004717A7">
              <w:rPr>
                <w:rFonts w:cs="Arial"/>
                <w:sz w:val="18"/>
                <w:szCs w:val="20"/>
              </w:rPr>
              <w:t xml:space="preserve">  Możliwość generowania comiesięcznej listy wypłat i umożliwienie dokonywania rozliczeń z zarządcami domów w zakresie wypłat dodatków.</w:t>
            </w:r>
          </w:p>
          <w:p w:rsidR="004717A7" w:rsidRPr="004717A7" w:rsidRDefault="004717A7" w:rsidP="004717A7">
            <w:pPr>
              <w:pStyle w:val="Bezodstpw1"/>
              <w:spacing w:before="60" w:after="60"/>
              <w:jc w:val="both"/>
              <w:rPr>
                <w:rFonts w:cs="Arial"/>
                <w:sz w:val="18"/>
                <w:szCs w:val="20"/>
              </w:rPr>
            </w:pPr>
            <w:r w:rsidRPr="004717A7">
              <w:rPr>
                <w:rFonts w:cs="Arial"/>
                <w:sz w:val="18"/>
                <w:szCs w:val="20"/>
              </w:rPr>
              <w:t xml:space="preserve"> Możliwość  współpracy z modułem Przelew, generując odpowiednie polecenia zapłaty dla zarządców jak również dla wnioskodawców.</w:t>
            </w:r>
          </w:p>
          <w:p w:rsidR="004717A7" w:rsidRPr="004717A7" w:rsidRDefault="004717A7" w:rsidP="00C36873">
            <w:pPr>
              <w:pStyle w:val="Bezodstpw1"/>
              <w:spacing w:before="60" w:after="60"/>
              <w:jc w:val="both"/>
              <w:rPr>
                <w:rFonts w:cs="Arial"/>
                <w:sz w:val="18"/>
                <w:szCs w:val="20"/>
              </w:rPr>
            </w:pPr>
            <w:r w:rsidRPr="004717A7">
              <w:rPr>
                <w:rFonts w:cs="Arial"/>
                <w:sz w:val="18"/>
                <w:szCs w:val="20"/>
              </w:rPr>
              <w:t>Możliwość automatycznego wyliczania wielkości dodatku mieszkaniowego w oparciu o parametry zdefiniowane w programie, a wynikające wprost z Ustawy z dnia 21 czerwca 2001 o dodatkach</w:t>
            </w:r>
            <w:r w:rsidRPr="004717A7">
              <w:rPr>
                <w:rFonts w:ascii="Segoe UI" w:hAnsi="Segoe UI" w:cs="Segoe UI"/>
                <w:color w:val="FBFBFB"/>
                <w:sz w:val="24"/>
                <w:szCs w:val="27"/>
              </w:rPr>
              <w:t>.</w:t>
            </w:r>
          </w:p>
        </w:tc>
        <w:tc>
          <w:tcPr>
            <w:tcW w:w="5954" w:type="dxa"/>
          </w:tcPr>
          <w:p w:rsidR="004717A7" w:rsidRPr="008744A0" w:rsidRDefault="004717A7" w:rsidP="00C36873">
            <w:pPr>
              <w:pStyle w:val="Bezodstpw1"/>
              <w:spacing w:before="60" w:after="60"/>
              <w:jc w:val="both"/>
              <w:rPr>
                <w:rFonts w:asciiTheme="minorHAnsi" w:hAnsiTheme="minorHAnsi" w:cs="Arial"/>
                <w:sz w:val="18"/>
                <w:szCs w:val="18"/>
              </w:rPr>
            </w:pPr>
          </w:p>
        </w:tc>
      </w:tr>
    </w:tbl>
    <w:p w:rsidR="00754749" w:rsidRDefault="00800538" w:rsidP="00AE0695">
      <w:pPr>
        <w:spacing w:before="360" w:line="276" w:lineRule="auto"/>
        <w:ind w:left="0"/>
        <w:rPr>
          <w:rFonts w:asciiTheme="minorHAnsi" w:eastAsia="Calibri" w:hAnsiTheme="minorHAnsi" w:cstheme="minorHAnsi"/>
          <w:b/>
          <w:sz w:val="28"/>
          <w:szCs w:val="28"/>
          <w:lang w:eastAsia="en-US"/>
        </w:rPr>
      </w:pPr>
      <w:r w:rsidRPr="00800538">
        <w:rPr>
          <w:rFonts w:asciiTheme="minorHAnsi" w:eastAsia="Calibri" w:hAnsiTheme="minorHAnsi" w:cstheme="minorHAnsi"/>
          <w:b/>
          <w:sz w:val="28"/>
          <w:szCs w:val="28"/>
          <w:lang w:eastAsia="en-US"/>
        </w:rPr>
        <w:t xml:space="preserve">Moduł udostępnienia eUsług w zakresie możliwość składania elektronicznych formularzy </w:t>
      </w:r>
      <w:r w:rsidRPr="00E77C2B">
        <w:rPr>
          <w:rFonts w:asciiTheme="minorHAnsi" w:eastAsia="Calibri" w:hAnsiTheme="minorHAnsi" w:cstheme="minorHAnsi"/>
          <w:b/>
          <w:sz w:val="28"/>
          <w:szCs w:val="28"/>
          <w:lang w:eastAsia="en-US"/>
        </w:rPr>
        <w:t xml:space="preserve">oraz </w:t>
      </w:r>
      <w:r w:rsidR="00E77C2B" w:rsidRPr="00E77C2B">
        <w:rPr>
          <w:rFonts w:asciiTheme="minorHAnsi" w:eastAsia="Calibri" w:hAnsiTheme="minorHAnsi" w:cstheme="minorHAnsi"/>
          <w:b/>
          <w:sz w:val="28"/>
          <w:szCs w:val="28"/>
          <w:lang w:eastAsia="en-US"/>
        </w:rPr>
        <w:t>obsługa dokumentów</w:t>
      </w:r>
      <w:r w:rsidR="00E77C2B">
        <w:rPr>
          <w:rFonts w:asciiTheme="minorHAnsi" w:eastAsia="Calibri" w:hAnsiTheme="minorHAnsi" w:cstheme="minorHAnsi"/>
          <w:b/>
          <w:sz w:val="28"/>
          <w:szCs w:val="28"/>
          <w:lang w:eastAsia="en-US"/>
        </w:rPr>
        <w:t xml:space="preserve">     </w:t>
      </w:r>
      <w:r w:rsidR="00E77C2B" w:rsidRPr="00E77C2B">
        <w:rPr>
          <w:rFonts w:asciiTheme="minorHAnsi" w:eastAsia="Calibri" w:hAnsiTheme="minorHAnsi" w:cstheme="minorHAnsi"/>
          <w:b/>
          <w:sz w:val="28"/>
          <w:szCs w:val="28"/>
          <w:lang w:eastAsia="en-US"/>
        </w:rPr>
        <w:t xml:space="preserve"> </w:t>
      </w:r>
      <w:r w:rsidR="00E77C2B">
        <w:rPr>
          <w:rFonts w:asciiTheme="minorHAnsi" w:eastAsia="Calibri" w:hAnsiTheme="minorHAnsi" w:cstheme="minorHAnsi"/>
          <w:b/>
          <w:sz w:val="28"/>
          <w:szCs w:val="28"/>
          <w:lang w:eastAsia="en-US"/>
        </w:rPr>
        <w:t xml:space="preserve">       </w:t>
      </w:r>
      <w:r w:rsidR="00E77C2B" w:rsidRPr="00E77C2B">
        <w:rPr>
          <w:rFonts w:asciiTheme="minorHAnsi" w:eastAsia="Calibri" w:hAnsiTheme="minorHAnsi" w:cstheme="minorHAnsi"/>
          <w:b/>
          <w:sz w:val="28"/>
          <w:szCs w:val="28"/>
          <w:lang w:eastAsia="en-US"/>
        </w:rPr>
        <w:t>i spraw</w:t>
      </w:r>
    </w:p>
    <w:p w:rsidR="00754749" w:rsidRDefault="00800538" w:rsidP="00800538">
      <w:pPr>
        <w:spacing w:before="120" w:after="360"/>
        <w:ind w:left="0"/>
        <w:rPr>
          <w:rFonts w:asciiTheme="minorHAnsi" w:hAnsiTheme="minorHAnsi" w:cstheme="minorHAnsi"/>
          <w:sz w:val="24"/>
        </w:rPr>
      </w:pPr>
      <w:r w:rsidRPr="00972790">
        <w:rPr>
          <w:rFonts w:asciiTheme="minorHAnsi" w:hAnsiTheme="minorHAnsi" w:cstheme="minorHAnsi"/>
          <w:sz w:val="24"/>
        </w:rPr>
        <w:t>Producent/</w:t>
      </w:r>
      <w:r>
        <w:rPr>
          <w:rFonts w:asciiTheme="minorHAnsi" w:hAnsiTheme="minorHAnsi" w:cstheme="minorHAnsi"/>
          <w:sz w:val="24"/>
        </w:rPr>
        <w:t>Nazwa systemu</w:t>
      </w:r>
      <w:r w:rsidRPr="00972790">
        <w:rPr>
          <w:rFonts w:asciiTheme="minorHAnsi" w:hAnsiTheme="minorHAnsi" w:cstheme="minorHAnsi"/>
          <w:sz w:val="24"/>
        </w:rPr>
        <w:t>………………………………………………………………………………………</w:t>
      </w:r>
    </w:p>
    <w:tbl>
      <w:tblPr>
        <w:tblW w:w="1431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127"/>
        <w:gridCol w:w="6095"/>
        <w:gridCol w:w="6095"/>
      </w:tblGrid>
      <w:tr w:rsidR="00827594" w:rsidRPr="00C9383E" w:rsidTr="00827594">
        <w:trPr>
          <w:trHeight w:val="360"/>
        </w:trPr>
        <w:tc>
          <w:tcPr>
            <w:tcW w:w="2127" w:type="dxa"/>
            <w:shd w:val="clear" w:color="auto" w:fill="17365D" w:themeFill="text2" w:themeFillShade="BF"/>
            <w:noWrap/>
            <w:vAlign w:val="center"/>
            <w:hideMark/>
          </w:tcPr>
          <w:p w:rsidR="00827594" w:rsidRPr="00C9383E" w:rsidRDefault="00827594" w:rsidP="003F32D5">
            <w:pPr>
              <w:spacing w:line="240" w:lineRule="auto"/>
              <w:ind w:left="0"/>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Nazwa k</w:t>
            </w:r>
            <w:r w:rsidRPr="00C9383E">
              <w:rPr>
                <w:rFonts w:asciiTheme="minorHAnsi" w:hAnsiTheme="minorHAnsi"/>
                <w:b/>
                <w:color w:val="FFFFFF" w:themeColor="background1"/>
                <w:sz w:val="20"/>
                <w:szCs w:val="20"/>
              </w:rPr>
              <w:t>omponent</w:t>
            </w:r>
            <w:r>
              <w:rPr>
                <w:rFonts w:asciiTheme="minorHAnsi" w:hAnsiTheme="minorHAnsi"/>
                <w:b/>
                <w:color w:val="FFFFFF" w:themeColor="background1"/>
                <w:sz w:val="20"/>
                <w:szCs w:val="20"/>
              </w:rPr>
              <w:t>u</w:t>
            </w:r>
          </w:p>
        </w:tc>
        <w:tc>
          <w:tcPr>
            <w:tcW w:w="6095" w:type="dxa"/>
            <w:shd w:val="clear" w:color="auto" w:fill="17365D" w:themeFill="text2" w:themeFillShade="BF"/>
            <w:noWrap/>
            <w:vAlign w:val="center"/>
            <w:hideMark/>
          </w:tcPr>
          <w:p w:rsidR="00827594" w:rsidRPr="00C9383E" w:rsidRDefault="00827594" w:rsidP="003F32D5">
            <w:pPr>
              <w:spacing w:line="240" w:lineRule="auto"/>
              <w:ind w:left="0"/>
              <w:jc w:val="center"/>
              <w:rPr>
                <w:rFonts w:asciiTheme="minorHAnsi" w:hAnsiTheme="minorHAnsi"/>
                <w:b/>
                <w:color w:val="FFFFFF" w:themeColor="background1"/>
                <w:sz w:val="20"/>
                <w:szCs w:val="20"/>
              </w:rPr>
            </w:pPr>
            <w:r w:rsidRPr="00B5111E">
              <w:rPr>
                <w:rFonts w:asciiTheme="minorHAnsi" w:hAnsiTheme="minorHAnsi"/>
                <w:b/>
                <w:color w:val="FFFFFF" w:themeColor="background1"/>
                <w:sz w:val="20"/>
                <w:szCs w:val="20"/>
              </w:rPr>
              <w:t xml:space="preserve">Wymagane </w:t>
            </w:r>
            <w:r>
              <w:rPr>
                <w:rFonts w:asciiTheme="minorHAnsi" w:hAnsiTheme="minorHAnsi"/>
                <w:b/>
                <w:color w:val="FFFFFF" w:themeColor="background1"/>
                <w:sz w:val="20"/>
                <w:szCs w:val="20"/>
              </w:rPr>
              <w:t>m</w:t>
            </w:r>
            <w:r w:rsidRPr="00C9383E">
              <w:rPr>
                <w:rFonts w:asciiTheme="minorHAnsi" w:hAnsiTheme="minorHAnsi"/>
                <w:b/>
                <w:color w:val="FFFFFF" w:themeColor="background1"/>
                <w:sz w:val="20"/>
                <w:szCs w:val="20"/>
              </w:rPr>
              <w:t>inimalne</w:t>
            </w:r>
            <w:r w:rsidRPr="00B5111E">
              <w:rPr>
                <w:rFonts w:asciiTheme="minorHAnsi" w:hAnsiTheme="minorHAnsi"/>
                <w:b/>
                <w:color w:val="FFFFFF" w:themeColor="background1"/>
                <w:sz w:val="20"/>
                <w:szCs w:val="20"/>
              </w:rPr>
              <w:t xml:space="preserve"> parametry </w:t>
            </w:r>
            <w:r>
              <w:rPr>
                <w:rFonts w:asciiTheme="minorHAnsi" w:hAnsiTheme="minorHAnsi"/>
                <w:b/>
                <w:color w:val="FFFFFF" w:themeColor="background1"/>
                <w:sz w:val="20"/>
                <w:szCs w:val="20"/>
              </w:rPr>
              <w:t>funkcjonalne</w:t>
            </w:r>
          </w:p>
        </w:tc>
        <w:tc>
          <w:tcPr>
            <w:tcW w:w="6095" w:type="dxa"/>
            <w:shd w:val="clear" w:color="auto" w:fill="17365D" w:themeFill="text2" w:themeFillShade="BF"/>
          </w:tcPr>
          <w:p w:rsidR="00827594" w:rsidRDefault="00827594" w:rsidP="003F32D5">
            <w:pPr>
              <w:spacing w:after="60" w:line="240" w:lineRule="auto"/>
              <w:ind w:left="0"/>
              <w:contextualSpacing/>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Spełnia/Nie spełnia</w:t>
            </w:r>
          </w:p>
          <w:p w:rsidR="00827594" w:rsidRPr="00B5111E" w:rsidRDefault="00827594" w:rsidP="003F32D5">
            <w:pPr>
              <w:spacing w:after="60" w:line="240" w:lineRule="auto"/>
              <w:ind w:left="0"/>
              <w:contextualSpacing/>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Opis parametrów oferowanego rozwiązania</w:t>
            </w:r>
          </w:p>
        </w:tc>
      </w:tr>
      <w:tr w:rsidR="00827594" w:rsidRPr="00C9383E" w:rsidTr="00827594">
        <w:trPr>
          <w:trHeight w:val="210"/>
        </w:trPr>
        <w:tc>
          <w:tcPr>
            <w:tcW w:w="2127" w:type="dxa"/>
            <w:noWrap/>
            <w:vAlign w:val="center"/>
          </w:tcPr>
          <w:p w:rsidR="00827594" w:rsidRDefault="00702A23" w:rsidP="003F32D5">
            <w:pPr>
              <w:spacing w:after="60" w:line="240" w:lineRule="auto"/>
              <w:ind w:left="0"/>
              <w:rPr>
                <w:rFonts w:asciiTheme="minorHAnsi" w:hAnsiTheme="minorHAnsi" w:cs="Segoe UI"/>
                <w:bCs/>
                <w:color w:val="000000"/>
                <w:sz w:val="20"/>
                <w:szCs w:val="20"/>
              </w:rPr>
            </w:pPr>
            <w:r>
              <w:rPr>
                <w:rFonts w:cs="Segoe UI"/>
                <w:b/>
                <w:bCs/>
                <w:color w:val="000000"/>
                <w:sz w:val="20"/>
                <w:szCs w:val="20"/>
              </w:rPr>
              <w:t>OBSŁUGA DOKUMENTÓW I SPRAW</w:t>
            </w:r>
          </w:p>
        </w:tc>
        <w:tc>
          <w:tcPr>
            <w:tcW w:w="6095" w:type="dxa"/>
          </w:tcPr>
          <w:p w:rsidR="00702A23" w:rsidRPr="00702A23" w:rsidRDefault="00702A23" w:rsidP="00702A23">
            <w:pPr>
              <w:pStyle w:val="Bezodstpw1"/>
              <w:spacing w:before="60" w:after="60"/>
              <w:jc w:val="both"/>
              <w:rPr>
                <w:rFonts w:asciiTheme="minorHAnsi" w:hAnsiTheme="minorHAnsi" w:cs="Arial"/>
                <w:sz w:val="18"/>
                <w:szCs w:val="18"/>
              </w:rPr>
            </w:pPr>
            <w:r w:rsidRPr="00702A23">
              <w:rPr>
                <w:rFonts w:asciiTheme="minorHAnsi" w:hAnsiTheme="minorHAnsi" w:cs="Arial"/>
                <w:sz w:val="18"/>
                <w:szCs w:val="18"/>
              </w:rPr>
              <w:t xml:space="preserve">integracja </w:t>
            </w:r>
            <w:r w:rsidR="004717A7" w:rsidRPr="00E77C2B">
              <w:rPr>
                <w:rFonts w:asciiTheme="minorHAnsi" w:hAnsiTheme="minorHAnsi" w:cs="Arial"/>
                <w:sz w:val="18"/>
                <w:szCs w:val="18"/>
              </w:rPr>
              <w:t xml:space="preserve">z używanym przez Zamawiającego systemem obiegu dokumentów wymienionym w tabeli w rozdziale III, </w:t>
            </w:r>
            <w:r w:rsidRPr="00702A23">
              <w:rPr>
                <w:rFonts w:asciiTheme="minorHAnsi" w:hAnsiTheme="minorHAnsi" w:cs="Arial"/>
                <w:sz w:val="18"/>
                <w:szCs w:val="18"/>
              </w:rPr>
              <w:t>realizowana poprzez udostępnioną ze strony repozytorium dokumentów  usługę sieciową, z którą komunikuje się system zarzadzania dokumentami (klient usługi),</w:t>
            </w:r>
          </w:p>
          <w:p w:rsidR="00702A23" w:rsidRPr="00702A23" w:rsidRDefault="00702A23" w:rsidP="00702A23">
            <w:pPr>
              <w:pStyle w:val="Bezodstpw1"/>
              <w:spacing w:before="60" w:after="60"/>
              <w:jc w:val="both"/>
              <w:rPr>
                <w:rFonts w:asciiTheme="minorHAnsi" w:hAnsiTheme="minorHAnsi" w:cs="Arial"/>
                <w:sz w:val="18"/>
                <w:szCs w:val="18"/>
              </w:rPr>
            </w:pPr>
            <w:r w:rsidRPr="00702A23">
              <w:rPr>
                <w:rFonts w:asciiTheme="minorHAnsi" w:hAnsiTheme="minorHAnsi" w:cs="Arial"/>
                <w:sz w:val="18"/>
                <w:szCs w:val="18"/>
              </w:rPr>
              <w:t>możliwość uwierzytelniania zgodnie ze standardem WS-Security,</w:t>
            </w:r>
          </w:p>
          <w:p w:rsidR="00702A23" w:rsidRPr="00702A23" w:rsidRDefault="00702A23" w:rsidP="00702A23">
            <w:pPr>
              <w:pStyle w:val="Bezodstpw1"/>
              <w:spacing w:before="60" w:after="60"/>
              <w:jc w:val="both"/>
              <w:rPr>
                <w:rFonts w:asciiTheme="minorHAnsi" w:hAnsiTheme="minorHAnsi" w:cs="Arial"/>
                <w:sz w:val="18"/>
                <w:szCs w:val="18"/>
              </w:rPr>
            </w:pPr>
            <w:r w:rsidRPr="00702A23">
              <w:rPr>
                <w:rFonts w:asciiTheme="minorHAnsi" w:hAnsiTheme="minorHAnsi" w:cs="Arial"/>
                <w:sz w:val="18"/>
                <w:szCs w:val="18"/>
              </w:rPr>
              <w:t>możliwość przekazania korespondencji przychodzącej (pliki i metadane) z systemu zarządzania dokumentami do repozytorium dokumentowego z zachowaniem dekretacji i uprawnień,</w:t>
            </w:r>
          </w:p>
          <w:p w:rsidR="00702A23" w:rsidRPr="00702A23" w:rsidRDefault="00702A23" w:rsidP="00702A23">
            <w:pPr>
              <w:pStyle w:val="Bezodstpw1"/>
              <w:spacing w:before="60" w:after="60"/>
              <w:jc w:val="both"/>
              <w:rPr>
                <w:rFonts w:asciiTheme="minorHAnsi" w:hAnsiTheme="minorHAnsi" w:cs="Arial"/>
                <w:sz w:val="18"/>
                <w:szCs w:val="18"/>
              </w:rPr>
            </w:pPr>
            <w:r w:rsidRPr="00702A23">
              <w:rPr>
                <w:rFonts w:asciiTheme="minorHAnsi" w:hAnsiTheme="minorHAnsi" w:cs="Arial"/>
                <w:sz w:val="18"/>
                <w:szCs w:val="18"/>
              </w:rPr>
              <w:t xml:space="preserve">możliwość pobrania dokumentów (pliki i metadane) z repozytorium </w:t>
            </w:r>
            <w:r w:rsidRPr="00702A23">
              <w:rPr>
                <w:rFonts w:asciiTheme="minorHAnsi" w:hAnsiTheme="minorHAnsi" w:cs="Arial"/>
                <w:sz w:val="18"/>
                <w:szCs w:val="18"/>
              </w:rPr>
              <w:lastRenderedPageBreak/>
              <w:t>dokumentowego przez system zarządzania dokumentami z zachowaniem dekretacji i  uprawnień,</w:t>
            </w:r>
          </w:p>
          <w:p w:rsidR="00827594" w:rsidRPr="008744A0" w:rsidRDefault="00702A23" w:rsidP="00702A23">
            <w:pPr>
              <w:pStyle w:val="Bezodstpw1"/>
              <w:spacing w:before="60" w:after="60"/>
              <w:jc w:val="both"/>
              <w:rPr>
                <w:rFonts w:asciiTheme="minorHAnsi" w:hAnsiTheme="minorHAnsi" w:cs="Segoe UI"/>
                <w:color w:val="000000"/>
                <w:sz w:val="18"/>
                <w:szCs w:val="18"/>
              </w:rPr>
            </w:pPr>
            <w:r w:rsidRPr="00702A23">
              <w:rPr>
                <w:rFonts w:asciiTheme="minorHAnsi" w:hAnsiTheme="minorHAnsi" w:cs="Arial"/>
                <w:sz w:val="18"/>
                <w:szCs w:val="18"/>
              </w:rPr>
              <w:t>możliwość pobrania informacji o sprawach zamkniętych z repozytorium dokumentowego</w:t>
            </w:r>
          </w:p>
        </w:tc>
        <w:tc>
          <w:tcPr>
            <w:tcW w:w="6095" w:type="dxa"/>
          </w:tcPr>
          <w:p w:rsidR="00827594" w:rsidRDefault="00827594" w:rsidP="003F32D5">
            <w:pPr>
              <w:spacing w:after="60" w:line="240" w:lineRule="auto"/>
              <w:ind w:left="0"/>
              <w:jc w:val="both"/>
              <w:rPr>
                <w:rFonts w:asciiTheme="minorHAnsi" w:hAnsiTheme="minorHAnsi" w:cs="Segoe UI"/>
                <w:color w:val="000000"/>
                <w:sz w:val="18"/>
                <w:szCs w:val="18"/>
              </w:rPr>
            </w:pPr>
          </w:p>
        </w:tc>
      </w:tr>
      <w:tr w:rsidR="00827594" w:rsidRPr="00C9383E" w:rsidTr="00827594">
        <w:trPr>
          <w:trHeight w:val="210"/>
        </w:trPr>
        <w:tc>
          <w:tcPr>
            <w:tcW w:w="2127" w:type="dxa"/>
            <w:noWrap/>
            <w:vAlign w:val="center"/>
          </w:tcPr>
          <w:p w:rsidR="00827594" w:rsidRDefault="00827594" w:rsidP="003F32D5">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lastRenderedPageBreak/>
              <w:t>Formularze elektroniczne</w:t>
            </w:r>
          </w:p>
        </w:tc>
        <w:tc>
          <w:tcPr>
            <w:tcW w:w="6095" w:type="dxa"/>
          </w:tcPr>
          <w:p w:rsidR="00827594" w:rsidRDefault="00827594" w:rsidP="003F32D5">
            <w:pPr>
              <w:tabs>
                <w:tab w:val="left" w:pos="383"/>
              </w:tabs>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Zamawiający wymaga p</w:t>
            </w:r>
            <w:r w:rsidRPr="00A42C55">
              <w:rPr>
                <w:rFonts w:asciiTheme="minorHAnsi" w:hAnsiTheme="minorHAnsi" w:cs="Segoe UI"/>
                <w:color w:val="000000"/>
                <w:sz w:val="18"/>
                <w:szCs w:val="18"/>
              </w:rPr>
              <w:t>rzygotowani</w:t>
            </w:r>
            <w:r>
              <w:rPr>
                <w:rFonts w:asciiTheme="minorHAnsi" w:hAnsiTheme="minorHAnsi" w:cs="Segoe UI"/>
                <w:color w:val="000000"/>
                <w:sz w:val="18"/>
                <w:szCs w:val="18"/>
              </w:rPr>
              <w:t>a</w:t>
            </w:r>
            <w:r w:rsidRPr="00A42C55">
              <w:rPr>
                <w:rFonts w:asciiTheme="minorHAnsi" w:hAnsiTheme="minorHAnsi" w:cs="Segoe UI"/>
                <w:color w:val="000000"/>
                <w:sz w:val="18"/>
                <w:szCs w:val="18"/>
              </w:rPr>
              <w:t xml:space="preserve"> następujących formularzy elektronicznych na platformę ePUAP (wzory formularzy</w:t>
            </w:r>
            <w:r>
              <w:rPr>
                <w:rFonts w:asciiTheme="minorHAnsi" w:hAnsiTheme="minorHAnsi" w:cs="Segoe UI"/>
                <w:color w:val="000000"/>
                <w:sz w:val="18"/>
                <w:szCs w:val="18"/>
              </w:rPr>
              <w:t xml:space="preserve"> w formie papierowej</w:t>
            </w:r>
            <w:r w:rsidRPr="00A42C55">
              <w:rPr>
                <w:rFonts w:asciiTheme="minorHAnsi" w:hAnsiTheme="minorHAnsi" w:cs="Segoe UI"/>
                <w:color w:val="000000"/>
                <w:sz w:val="18"/>
                <w:szCs w:val="18"/>
              </w:rPr>
              <w:t xml:space="preserve"> przekaże Zamawiający):</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Wydanie decyzji o warunkach zabudowy i lokalizacji inwestycji</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Zgłoszenie utraty lub uszkodzenia dowodu osobistego</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Zameldowanie na pobyt stały lub czasowy</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Wymeldowanie z pobytu stałego lub czasowego</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Zgłoszenie wyjazdu poza granice Rzeczypospolitej Polskiej na okres dłuższy niż 6 miesięcy i zgłoszenie powrotu z wyjazdu poza granice Rzeczypospolitej Polskiej</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Wydanie zaświadczenia o prawie do głosowania</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Wydanie duplikatu decyzji o wykreśleniu z ewidencji działalności gospodarczej</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Nadanie numeru porządkowego (geodezja)</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Wydanie zaświadczenia o zmianie nazwy ulicy lub numeru porządkowego</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Zezwolenia na zajęcie pasa drogowego celem budowy urządzeń infrastruktury technicznej niezwiązanych z funkcjonowaniem dróg</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Zezwolenia na trwałe umieszczenie w pasie drogowym urządzeń infrastruktury technicznej niezwiązanych z funkcjonowaniem dróg</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Zezwolenia na zajęcie gruntu stanowiącego własność Gminy Olecko celem budowy urządzeń infrastruktury technicznej w pasach komunikacyjnych niestanowiących dróg publicznych</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Zezwolenia na trwałe umieszczenie w gruncie stanowiącym własność Gminy Olecko urządzeń infrastruktury technicznej w pasach komunikacyjnych niestanowiących dróg publicznych</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Licencje na wykonywanie transportu drogowego, w zakresie przewozu osób taksówką</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Zawieranie umów na ekspozycję reklam i ogłoszeń na terenach, budynkach oraz innych obiektach i urządzeniach komunalnych na terenie miasta/gminy oraz pobieranie z tego tytułu opłat</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lastRenderedPageBreak/>
              <w:t>Zamiana lokalu mieszkalnego należącego do zasobu mieszkaniowego gminy</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Wydanie zezwolenia na usunięcie drzew lub krzewów</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Zgłoszenie eksploatacji instalacji, z której emisja nie wymaga pozwolenia - oczyszczalnia ścieków</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Opłata za gospodarowanie odpadami komunalnymi</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Zgłoszenie powstania obowiązku podatku od środków transportowych</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Korekta deklaracji na podatek od środków transportowych (zmiana miejsca zamieszkania/siedziby, przedłużenie czasowego wycofania z ruchu, korekta błędnie wypełnionej deklaracji)</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Zgłoszenie wygaśnięcia obowiązku podatkowego od środków transportowych</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Wniosek w sprawach ulg (umorzeń, odroczeń, rat) - osoby fizyczne / prawne</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Zgłoszenie powstania obowiązku podatku leśnego - osoby fizyczne</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Korekta informacji o lasach - osoby fizyczne</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Zgłoszenie wygaśnięcia obowiązku podatku leśnego - osoby fizyczne</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Zgłoszenie powstania obowiązku podatku rolnego - osoby fizyczne</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Korekta informacji o gruntach rolnych - osoby fizyczne</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Zgłoszenie wygaśnięcia obowiązku podatku rolnego - osoby fizyczne</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Zgłoszenie powstania obowiązku podatku od nieruchomości - osoby fizyczne</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Korekta informacji o nieruchomościach i obiektach budowlanych - osoby fizyczne</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Zgłoszenie wygaśnięcia obowiązku podatku od nieruchomości - osoby fizyczne</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Wydanie zaświadczenia o niezaleganiu w podatkach lub stwierdzające stan zaległości</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Wydanie zaświadczenia o wielkości gospodarstwa rolnego</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Wydanie zezwolenia na organizację imprezy masowej</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Wyrażenie zgody na używanie herbu miasta</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Złożenie podania (wniosku) w sprawie nie sklasyfikowanej w katalogu usług</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lastRenderedPageBreak/>
              <w:t>Skargi i wnioski</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color w:val="000000"/>
                <w:sz w:val="18"/>
                <w:szCs w:val="20"/>
              </w:rPr>
              <w:t>Udostępnienie informacji publicznej</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sz w:val="18"/>
                <w:szCs w:val="20"/>
              </w:rPr>
              <w:t>Wystąpienie o doręczanie pism za pomocą środków komunikacji elektronicznej</w:t>
            </w:r>
          </w:p>
          <w:p w:rsidR="00D54C00" w:rsidRPr="00D54C00" w:rsidRDefault="00D54C00" w:rsidP="00F00280">
            <w:pPr>
              <w:numPr>
                <w:ilvl w:val="0"/>
                <w:numId w:val="28"/>
              </w:numPr>
              <w:tabs>
                <w:tab w:val="left" w:pos="459"/>
              </w:tabs>
              <w:spacing w:after="60" w:line="240" w:lineRule="auto"/>
              <w:ind w:left="459" w:hanging="142"/>
              <w:jc w:val="both"/>
              <w:rPr>
                <w:color w:val="000000"/>
                <w:sz w:val="18"/>
                <w:szCs w:val="20"/>
              </w:rPr>
            </w:pPr>
            <w:r w:rsidRPr="00D54C00">
              <w:rPr>
                <w:sz w:val="18"/>
                <w:szCs w:val="20"/>
              </w:rPr>
              <w:t>Rezygnacja z doręczania pism za pomocą środków komunikacji elektronicznej</w:t>
            </w:r>
          </w:p>
          <w:p w:rsidR="00702A23" w:rsidRPr="00A42C55" w:rsidRDefault="00702A23" w:rsidP="003F32D5">
            <w:pPr>
              <w:tabs>
                <w:tab w:val="left" w:pos="383"/>
              </w:tabs>
              <w:spacing w:after="60" w:line="240" w:lineRule="auto"/>
              <w:ind w:left="0"/>
              <w:jc w:val="both"/>
              <w:rPr>
                <w:rFonts w:asciiTheme="minorHAnsi" w:hAnsiTheme="minorHAnsi" w:cs="Segoe UI"/>
                <w:color w:val="000000"/>
                <w:sz w:val="18"/>
                <w:szCs w:val="18"/>
              </w:rPr>
            </w:pPr>
          </w:p>
          <w:p w:rsidR="00827594" w:rsidRPr="00A42C55" w:rsidRDefault="00827594" w:rsidP="003F32D5">
            <w:pPr>
              <w:tabs>
                <w:tab w:val="left" w:pos="383"/>
              </w:tabs>
              <w:spacing w:after="60" w:line="240" w:lineRule="auto"/>
              <w:ind w:left="0"/>
              <w:jc w:val="both"/>
              <w:rPr>
                <w:rFonts w:asciiTheme="minorHAnsi" w:hAnsiTheme="minorHAnsi" w:cs="Segoe UI"/>
                <w:color w:val="000000"/>
                <w:sz w:val="18"/>
                <w:szCs w:val="18"/>
              </w:rPr>
            </w:pPr>
            <w:r w:rsidRPr="00A42C55">
              <w:rPr>
                <w:rFonts w:asciiTheme="minorHAnsi" w:hAnsiTheme="minorHAnsi" w:cs="Segoe UI"/>
                <w:color w:val="000000"/>
                <w:sz w:val="18"/>
                <w:szCs w:val="18"/>
              </w:rPr>
              <w:t>Przygotowanie formularzy obejmuje:</w:t>
            </w:r>
          </w:p>
          <w:p w:rsidR="00827594" w:rsidRPr="00A42C55" w:rsidRDefault="00827594" w:rsidP="00827594">
            <w:pPr>
              <w:pStyle w:val="Akapitzlist"/>
              <w:numPr>
                <w:ilvl w:val="0"/>
                <w:numId w:val="5"/>
              </w:numPr>
              <w:tabs>
                <w:tab w:val="left" w:pos="383"/>
              </w:tabs>
              <w:spacing w:after="60" w:line="240" w:lineRule="auto"/>
              <w:jc w:val="both"/>
              <w:rPr>
                <w:rFonts w:asciiTheme="minorHAnsi" w:hAnsiTheme="minorHAnsi" w:cs="Segoe UI"/>
                <w:color w:val="000000"/>
                <w:sz w:val="18"/>
                <w:szCs w:val="18"/>
              </w:rPr>
            </w:pPr>
            <w:r w:rsidRPr="00A42C55">
              <w:rPr>
                <w:rFonts w:asciiTheme="minorHAnsi" w:hAnsiTheme="minorHAnsi" w:cs="Segoe UI"/>
                <w:color w:val="000000"/>
                <w:sz w:val="18"/>
                <w:szCs w:val="18"/>
              </w:rPr>
              <w:t>opracowanie wzoru dokumentu elektronicznego publikowanego w CRWDE,</w:t>
            </w:r>
          </w:p>
          <w:p w:rsidR="00827594" w:rsidRPr="00A42C55" w:rsidRDefault="00827594" w:rsidP="00827594">
            <w:pPr>
              <w:pStyle w:val="Akapitzlist"/>
              <w:numPr>
                <w:ilvl w:val="0"/>
                <w:numId w:val="5"/>
              </w:numPr>
              <w:tabs>
                <w:tab w:val="left" w:pos="383"/>
              </w:tabs>
              <w:spacing w:after="60" w:line="240" w:lineRule="auto"/>
              <w:jc w:val="both"/>
              <w:rPr>
                <w:rFonts w:asciiTheme="minorHAnsi" w:hAnsiTheme="minorHAnsi" w:cs="Segoe UI"/>
                <w:color w:val="000000"/>
                <w:sz w:val="18"/>
                <w:szCs w:val="18"/>
              </w:rPr>
            </w:pPr>
            <w:r w:rsidRPr="00A42C55">
              <w:rPr>
                <w:rFonts w:asciiTheme="minorHAnsi" w:hAnsiTheme="minorHAnsi" w:cs="Segoe UI"/>
                <w:color w:val="000000"/>
                <w:sz w:val="18"/>
                <w:szCs w:val="18"/>
              </w:rPr>
              <w:t>opracowanie formularza elektronicznego,</w:t>
            </w:r>
          </w:p>
          <w:p w:rsidR="00827594" w:rsidRDefault="00827594" w:rsidP="00827594">
            <w:pPr>
              <w:pStyle w:val="Akapitzlist"/>
              <w:numPr>
                <w:ilvl w:val="0"/>
                <w:numId w:val="5"/>
              </w:numPr>
              <w:tabs>
                <w:tab w:val="left" w:pos="383"/>
              </w:tabs>
              <w:spacing w:after="60" w:line="240" w:lineRule="auto"/>
              <w:jc w:val="both"/>
              <w:rPr>
                <w:rFonts w:asciiTheme="minorHAnsi" w:hAnsiTheme="minorHAnsi" w:cs="Segoe UI"/>
                <w:color w:val="000000"/>
                <w:sz w:val="18"/>
                <w:szCs w:val="18"/>
              </w:rPr>
            </w:pPr>
            <w:r w:rsidRPr="00A42C55">
              <w:rPr>
                <w:rFonts w:asciiTheme="minorHAnsi" w:hAnsiTheme="minorHAnsi" w:cs="Segoe UI"/>
                <w:color w:val="000000"/>
                <w:sz w:val="18"/>
                <w:szCs w:val="18"/>
              </w:rPr>
              <w:t>wsparcie Zamawiającego w procesie: publikowania wzoru dokumentu elektronicznego w CRWDE oraz instalacji i udostępnienia elektronicznej usługi publicznej.</w:t>
            </w:r>
          </w:p>
          <w:p w:rsidR="00827594" w:rsidRPr="00702A23" w:rsidRDefault="00827594" w:rsidP="00702A23">
            <w:pPr>
              <w:tabs>
                <w:tab w:val="left" w:pos="383"/>
              </w:tabs>
              <w:spacing w:after="60" w:line="240" w:lineRule="auto"/>
              <w:jc w:val="both"/>
              <w:rPr>
                <w:rFonts w:asciiTheme="minorHAnsi" w:hAnsiTheme="minorHAnsi" w:cs="Segoe UI"/>
                <w:color w:val="FF0000"/>
                <w:sz w:val="18"/>
                <w:szCs w:val="18"/>
              </w:rPr>
            </w:pPr>
          </w:p>
        </w:tc>
        <w:tc>
          <w:tcPr>
            <w:tcW w:w="6095" w:type="dxa"/>
          </w:tcPr>
          <w:p w:rsidR="00827594" w:rsidRDefault="00827594" w:rsidP="003F32D5">
            <w:pPr>
              <w:tabs>
                <w:tab w:val="left" w:pos="383"/>
              </w:tabs>
              <w:spacing w:after="60" w:line="240" w:lineRule="auto"/>
              <w:ind w:left="0"/>
              <w:jc w:val="both"/>
              <w:rPr>
                <w:rFonts w:asciiTheme="minorHAnsi" w:hAnsiTheme="minorHAnsi" w:cs="Segoe UI"/>
                <w:color w:val="000000"/>
                <w:sz w:val="18"/>
                <w:szCs w:val="18"/>
              </w:rPr>
            </w:pPr>
          </w:p>
        </w:tc>
      </w:tr>
    </w:tbl>
    <w:p w:rsidR="00800538" w:rsidRDefault="00800538" w:rsidP="00800538">
      <w:pPr>
        <w:spacing w:before="360" w:line="276" w:lineRule="auto"/>
        <w:ind w:left="0"/>
        <w:rPr>
          <w:rFonts w:asciiTheme="minorHAnsi" w:eastAsia="Calibri" w:hAnsiTheme="minorHAnsi" w:cstheme="minorHAnsi"/>
          <w:b/>
          <w:sz w:val="28"/>
          <w:szCs w:val="28"/>
          <w:lang w:eastAsia="en-US"/>
        </w:rPr>
      </w:pPr>
      <w:r w:rsidRPr="00800538">
        <w:rPr>
          <w:rFonts w:asciiTheme="minorHAnsi" w:eastAsia="Calibri" w:hAnsiTheme="minorHAnsi" w:cstheme="minorHAnsi"/>
          <w:b/>
          <w:sz w:val="28"/>
          <w:szCs w:val="28"/>
          <w:lang w:eastAsia="en-US"/>
        </w:rPr>
        <w:lastRenderedPageBreak/>
        <w:t xml:space="preserve">Moduł udostępnienia eUsług w zakresie wykonania budżetu </w:t>
      </w:r>
      <w:r w:rsidR="00827594" w:rsidRPr="00ED7754">
        <w:rPr>
          <w:rFonts w:asciiTheme="minorHAnsi" w:hAnsiTheme="minorHAnsi"/>
          <w:b/>
          <w:bCs/>
          <w:sz w:val="28"/>
          <w:szCs w:val="28"/>
        </w:rPr>
        <w:t>oraz wymian</w:t>
      </w:r>
      <w:r w:rsidR="00827594">
        <w:rPr>
          <w:rFonts w:asciiTheme="minorHAnsi" w:hAnsiTheme="minorHAnsi"/>
          <w:b/>
          <w:bCs/>
          <w:sz w:val="28"/>
          <w:szCs w:val="28"/>
        </w:rPr>
        <w:t>y</w:t>
      </w:r>
      <w:r w:rsidR="00827594" w:rsidRPr="00ED7754">
        <w:rPr>
          <w:rFonts w:asciiTheme="minorHAnsi" w:hAnsiTheme="minorHAnsi"/>
          <w:b/>
          <w:bCs/>
          <w:sz w:val="28"/>
          <w:szCs w:val="28"/>
        </w:rPr>
        <w:t xml:space="preserve"> informacji budżetowo - finansowych między jednostkami organizacyjnymi a gminą</w:t>
      </w:r>
    </w:p>
    <w:p w:rsidR="00AE0695" w:rsidRDefault="00AE0695" w:rsidP="00AE0695">
      <w:pPr>
        <w:spacing w:before="120" w:after="360"/>
        <w:ind w:left="0"/>
        <w:rPr>
          <w:rFonts w:asciiTheme="minorHAnsi" w:hAnsiTheme="minorHAnsi" w:cstheme="minorHAnsi"/>
          <w:sz w:val="24"/>
        </w:rPr>
      </w:pPr>
      <w:r w:rsidRPr="00972790">
        <w:rPr>
          <w:rFonts w:asciiTheme="minorHAnsi" w:hAnsiTheme="minorHAnsi" w:cstheme="minorHAnsi"/>
          <w:sz w:val="24"/>
        </w:rPr>
        <w:t>Producent/</w:t>
      </w:r>
      <w:r>
        <w:rPr>
          <w:rFonts w:asciiTheme="minorHAnsi" w:hAnsiTheme="minorHAnsi" w:cstheme="minorHAnsi"/>
          <w:sz w:val="24"/>
        </w:rPr>
        <w:t>Nazwa systemu</w:t>
      </w:r>
      <w:r w:rsidRPr="00972790">
        <w:rPr>
          <w:rFonts w:asciiTheme="minorHAnsi" w:hAnsiTheme="minorHAnsi" w:cstheme="minorHAnsi"/>
          <w:sz w:val="24"/>
        </w:rPr>
        <w:t>………………………………………………………………………………………</w:t>
      </w:r>
    </w:p>
    <w:p w:rsidR="00D95DC6" w:rsidRDefault="00D95DC6" w:rsidP="00AE0695">
      <w:pPr>
        <w:spacing w:before="120" w:after="360"/>
        <w:ind w:left="0"/>
        <w:rPr>
          <w:rFonts w:asciiTheme="minorHAnsi" w:hAnsiTheme="minorHAnsi" w:cstheme="minorHAnsi"/>
          <w:sz w:val="24"/>
        </w:rPr>
      </w:pPr>
      <w:r>
        <w:rPr>
          <w:rFonts w:asciiTheme="minorHAnsi" w:hAnsiTheme="minorHAnsi" w:cstheme="minorHAnsi"/>
          <w:sz w:val="24"/>
        </w:rPr>
        <w:t>Zastosowana platforma bazodanowa  Producent/Nazwa ……………………………………………………………………………………….. open</w:t>
      </w:r>
      <w:r w:rsidR="00664D9B">
        <w:rPr>
          <w:rFonts w:asciiTheme="minorHAnsi" w:hAnsiTheme="minorHAnsi" w:cstheme="minorHAnsi"/>
          <w:sz w:val="24"/>
        </w:rPr>
        <w:t>-</w:t>
      </w:r>
      <w:r>
        <w:rPr>
          <w:rFonts w:asciiTheme="minorHAnsi" w:hAnsiTheme="minorHAnsi" w:cstheme="minorHAnsi"/>
          <w:sz w:val="24"/>
        </w:rPr>
        <w:t>source (tak/nie) ……………..</w:t>
      </w:r>
    </w:p>
    <w:tbl>
      <w:tblPr>
        <w:tblW w:w="1403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10"/>
        <w:gridCol w:w="5812"/>
        <w:gridCol w:w="5812"/>
      </w:tblGrid>
      <w:tr w:rsidR="00906170" w:rsidRPr="00C9383E" w:rsidTr="00906170">
        <w:trPr>
          <w:trHeight w:val="360"/>
        </w:trPr>
        <w:tc>
          <w:tcPr>
            <w:tcW w:w="2410" w:type="dxa"/>
            <w:shd w:val="clear" w:color="auto" w:fill="17365D" w:themeFill="text2" w:themeFillShade="BF"/>
            <w:noWrap/>
            <w:vAlign w:val="center"/>
            <w:hideMark/>
          </w:tcPr>
          <w:p w:rsidR="00906170" w:rsidRPr="00C9383E" w:rsidRDefault="00906170" w:rsidP="001215BF">
            <w:pPr>
              <w:spacing w:line="240" w:lineRule="auto"/>
              <w:ind w:left="0"/>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Nazwa k</w:t>
            </w:r>
            <w:r w:rsidRPr="00C9383E">
              <w:rPr>
                <w:rFonts w:asciiTheme="minorHAnsi" w:hAnsiTheme="minorHAnsi"/>
                <w:b/>
                <w:color w:val="FFFFFF" w:themeColor="background1"/>
                <w:sz w:val="20"/>
                <w:szCs w:val="20"/>
              </w:rPr>
              <w:t>omponent</w:t>
            </w:r>
            <w:r>
              <w:rPr>
                <w:rFonts w:asciiTheme="minorHAnsi" w:hAnsiTheme="minorHAnsi"/>
                <w:b/>
                <w:color w:val="FFFFFF" w:themeColor="background1"/>
                <w:sz w:val="20"/>
                <w:szCs w:val="20"/>
              </w:rPr>
              <w:t>u</w:t>
            </w:r>
          </w:p>
        </w:tc>
        <w:tc>
          <w:tcPr>
            <w:tcW w:w="5812" w:type="dxa"/>
            <w:shd w:val="clear" w:color="auto" w:fill="17365D" w:themeFill="text2" w:themeFillShade="BF"/>
            <w:noWrap/>
            <w:vAlign w:val="center"/>
            <w:hideMark/>
          </w:tcPr>
          <w:p w:rsidR="00906170" w:rsidRPr="00C9383E" w:rsidRDefault="00906170" w:rsidP="001215BF">
            <w:pPr>
              <w:spacing w:line="240" w:lineRule="auto"/>
              <w:ind w:left="0"/>
              <w:jc w:val="center"/>
              <w:rPr>
                <w:rFonts w:asciiTheme="minorHAnsi" w:hAnsiTheme="minorHAnsi"/>
                <w:b/>
                <w:color w:val="FFFFFF" w:themeColor="background1"/>
                <w:sz w:val="20"/>
                <w:szCs w:val="20"/>
              </w:rPr>
            </w:pPr>
            <w:r w:rsidRPr="00B5111E">
              <w:rPr>
                <w:rFonts w:asciiTheme="minorHAnsi" w:hAnsiTheme="minorHAnsi"/>
                <w:b/>
                <w:color w:val="FFFFFF" w:themeColor="background1"/>
                <w:sz w:val="20"/>
                <w:szCs w:val="20"/>
              </w:rPr>
              <w:t xml:space="preserve">Wymagane </w:t>
            </w:r>
            <w:r>
              <w:rPr>
                <w:rFonts w:asciiTheme="minorHAnsi" w:hAnsiTheme="minorHAnsi"/>
                <w:b/>
                <w:color w:val="FFFFFF" w:themeColor="background1"/>
                <w:sz w:val="20"/>
                <w:szCs w:val="20"/>
              </w:rPr>
              <w:t>m</w:t>
            </w:r>
            <w:r w:rsidRPr="00C9383E">
              <w:rPr>
                <w:rFonts w:asciiTheme="minorHAnsi" w:hAnsiTheme="minorHAnsi"/>
                <w:b/>
                <w:color w:val="FFFFFF" w:themeColor="background1"/>
                <w:sz w:val="20"/>
                <w:szCs w:val="20"/>
              </w:rPr>
              <w:t>inimalne</w:t>
            </w:r>
            <w:r w:rsidRPr="00B5111E">
              <w:rPr>
                <w:rFonts w:asciiTheme="minorHAnsi" w:hAnsiTheme="minorHAnsi"/>
                <w:b/>
                <w:color w:val="FFFFFF" w:themeColor="background1"/>
                <w:sz w:val="20"/>
                <w:szCs w:val="20"/>
              </w:rPr>
              <w:t xml:space="preserve"> parametry </w:t>
            </w:r>
            <w:r>
              <w:rPr>
                <w:rFonts w:asciiTheme="minorHAnsi" w:hAnsiTheme="minorHAnsi"/>
                <w:b/>
                <w:color w:val="FFFFFF" w:themeColor="background1"/>
                <w:sz w:val="20"/>
                <w:szCs w:val="20"/>
              </w:rPr>
              <w:t>funkcjonalne</w:t>
            </w:r>
          </w:p>
        </w:tc>
        <w:tc>
          <w:tcPr>
            <w:tcW w:w="5812" w:type="dxa"/>
            <w:shd w:val="clear" w:color="auto" w:fill="17365D" w:themeFill="text2" w:themeFillShade="BF"/>
          </w:tcPr>
          <w:p w:rsidR="00906170" w:rsidRDefault="00906170" w:rsidP="001215BF">
            <w:pPr>
              <w:spacing w:after="60" w:line="240" w:lineRule="auto"/>
              <w:ind w:left="0"/>
              <w:contextualSpacing/>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Spełnia/Nie spełnia</w:t>
            </w:r>
          </w:p>
          <w:p w:rsidR="00906170" w:rsidRPr="00B5111E" w:rsidRDefault="00906170" w:rsidP="001215BF">
            <w:pPr>
              <w:spacing w:after="60" w:line="240" w:lineRule="auto"/>
              <w:ind w:left="0"/>
              <w:contextualSpacing/>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Opis parametrów oferowanego rozwiązania</w:t>
            </w:r>
          </w:p>
        </w:tc>
      </w:tr>
      <w:tr w:rsidR="00906170" w:rsidRPr="00C9383E" w:rsidTr="00906170">
        <w:trPr>
          <w:trHeight w:val="210"/>
        </w:trPr>
        <w:tc>
          <w:tcPr>
            <w:tcW w:w="2410" w:type="dxa"/>
            <w:noWrap/>
            <w:vAlign w:val="center"/>
          </w:tcPr>
          <w:p w:rsidR="00906170" w:rsidRDefault="00906170" w:rsidP="001215BF">
            <w:pPr>
              <w:spacing w:after="60" w:line="240" w:lineRule="auto"/>
              <w:ind w:left="0"/>
              <w:rPr>
                <w:rFonts w:asciiTheme="minorHAnsi" w:hAnsiTheme="minorHAnsi"/>
                <w:bCs/>
                <w:sz w:val="20"/>
                <w:szCs w:val="20"/>
              </w:rPr>
            </w:pPr>
            <w:r>
              <w:rPr>
                <w:rFonts w:asciiTheme="minorHAnsi" w:hAnsiTheme="minorHAnsi"/>
                <w:bCs/>
                <w:sz w:val="20"/>
                <w:szCs w:val="20"/>
              </w:rPr>
              <w:t>Informacje ogólne</w:t>
            </w:r>
          </w:p>
        </w:tc>
        <w:tc>
          <w:tcPr>
            <w:tcW w:w="5812" w:type="dxa"/>
          </w:tcPr>
          <w:p w:rsidR="00906170" w:rsidRDefault="00906170" w:rsidP="001215BF">
            <w:pPr>
              <w:spacing w:after="60" w:line="240" w:lineRule="auto"/>
              <w:ind w:left="0"/>
              <w:jc w:val="both"/>
              <w:rPr>
                <w:rFonts w:asciiTheme="minorHAnsi" w:hAnsiTheme="minorHAnsi" w:cs="Segoe UI"/>
                <w:color w:val="000000"/>
                <w:sz w:val="18"/>
                <w:szCs w:val="18"/>
              </w:rPr>
            </w:pPr>
            <w:r w:rsidRPr="003100B1">
              <w:rPr>
                <w:rFonts w:asciiTheme="minorHAnsi" w:hAnsiTheme="minorHAnsi" w:cs="Segoe UI"/>
                <w:color w:val="000000"/>
                <w:sz w:val="18"/>
                <w:szCs w:val="18"/>
              </w:rPr>
              <w:t>Wynikiem niniejszego zadania ma być udostępnienie w portalu internetowym informacji</w:t>
            </w:r>
            <w:r w:rsidRPr="009B5091">
              <w:rPr>
                <w:rFonts w:asciiTheme="minorHAnsi" w:hAnsiTheme="minorHAnsi" w:cs="Segoe UI"/>
                <w:color w:val="000000"/>
                <w:sz w:val="18"/>
                <w:szCs w:val="18"/>
              </w:rPr>
              <w:t xml:space="preserve"> budżetow</w:t>
            </w:r>
            <w:r>
              <w:rPr>
                <w:rFonts w:asciiTheme="minorHAnsi" w:hAnsiTheme="minorHAnsi" w:cs="Segoe UI"/>
                <w:color w:val="000000"/>
                <w:sz w:val="18"/>
                <w:szCs w:val="18"/>
              </w:rPr>
              <w:t>ych</w:t>
            </w:r>
            <w:r w:rsidRPr="009B5091">
              <w:rPr>
                <w:rFonts w:asciiTheme="minorHAnsi" w:hAnsiTheme="minorHAnsi" w:cs="Segoe UI"/>
                <w:color w:val="000000"/>
                <w:sz w:val="18"/>
                <w:szCs w:val="18"/>
              </w:rPr>
              <w:t xml:space="preserve">: </w:t>
            </w:r>
          </w:p>
          <w:p w:rsidR="00906170" w:rsidRDefault="00906170" w:rsidP="00F00280">
            <w:pPr>
              <w:pStyle w:val="Akapitzlist"/>
              <w:numPr>
                <w:ilvl w:val="0"/>
                <w:numId w:val="22"/>
              </w:numPr>
              <w:spacing w:after="60" w:line="240" w:lineRule="auto"/>
              <w:jc w:val="both"/>
              <w:rPr>
                <w:rFonts w:asciiTheme="minorHAnsi" w:hAnsiTheme="minorHAnsi" w:cs="Segoe UI"/>
                <w:color w:val="000000"/>
                <w:sz w:val="18"/>
                <w:szCs w:val="18"/>
              </w:rPr>
            </w:pPr>
            <w:r>
              <w:rPr>
                <w:rFonts w:asciiTheme="minorHAnsi" w:hAnsiTheme="minorHAnsi" w:cs="Segoe UI"/>
                <w:color w:val="000000"/>
                <w:sz w:val="18"/>
                <w:szCs w:val="18"/>
              </w:rPr>
              <w:t xml:space="preserve">dochody budżetu wg klasyfikacji: </w:t>
            </w:r>
            <w:r w:rsidRPr="009B5091">
              <w:rPr>
                <w:rFonts w:asciiTheme="minorHAnsi" w:hAnsiTheme="minorHAnsi" w:cs="Segoe UI"/>
                <w:color w:val="000000"/>
                <w:sz w:val="18"/>
                <w:szCs w:val="18"/>
              </w:rPr>
              <w:t xml:space="preserve">plan i wykonanie, </w:t>
            </w:r>
          </w:p>
          <w:p w:rsidR="00906170" w:rsidRPr="009B5091" w:rsidRDefault="00906170" w:rsidP="00F00280">
            <w:pPr>
              <w:pStyle w:val="Akapitzlist"/>
              <w:numPr>
                <w:ilvl w:val="0"/>
                <w:numId w:val="22"/>
              </w:numPr>
              <w:spacing w:after="60" w:line="240" w:lineRule="auto"/>
              <w:jc w:val="both"/>
              <w:rPr>
                <w:rFonts w:asciiTheme="minorHAnsi" w:hAnsiTheme="minorHAnsi" w:cs="Segoe UI"/>
                <w:color w:val="000000"/>
                <w:sz w:val="18"/>
                <w:szCs w:val="18"/>
              </w:rPr>
            </w:pPr>
            <w:r w:rsidRPr="009B5091">
              <w:rPr>
                <w:rFonts w:asciiTheme="minorHAnsi" w:hAnsiTheme="minorHAnsi" w:cs="Segoe UI"/>
                <w:color w:val="000000"/>
                <w:sz w:val="18"/>
                <w:szCs w:val="18"/>
              </w:rPr>
              <w:t>wydatki budżetu wg klasyfikacji: plan i wykonanie.</w:t>
            </w:r>
          </w:p>
        </w:tc>
        <w:tc>
          <w:tcPr>
            <w:tcW w:w="5812" w:type="dxa"/>
          </w:tcPr>
          <w:p w:rsidR="00906170" w:rsidRPr="003100B1" w:rsidRDefault="00906170" w:rsidP="001215BF">
            <w:pPr>
              <w:spacing w:after="60" w:line="240" w:lineRule="auto"/>
              <w:ind w:left="0"/>
              <w:jc w:val="both"/>
              <w:rPr>
                <w:rFonts w:asciiTheme="minorHAnsi" w:hAnsiTheme="minorHAnsi" w:cs="Segoe UI"/>
                <w:color w:val="000000"/>
                <w:sz w:val="18"/>
                <w:szCs w:val="18"/>
              </w:rPr>
            </w:pPr>
          </w:p>
        </w:tc>
      </w:tr>
      <w:tr w:rsidR="00906170" w:rsidRPr="00C9383E" w:rsidTr="00906170">
        <w:trPr>
          <w:trHeight w:val="210"/>
        </w:trPr>
        <w:tc>
          <w:tcPr>
            <w:tcW w:w="2410" w:type="dxa"/>
            <w:noWrap/>
            <w:vAlign w:val="center"/>
          </w:tcPr>
          <w:p w:rsidR="00906170" w:rsidRDefault="00E77C2B" w:rsidP="001215BF">
            <w:pPr>
              <w:spacing w:after="60" w:line="240" w:lineRule="auto"/>
              <w:ind w:left="0"/>
              <w:rPr>
                <w:rFonts w:asciiTheme="minorHAnsi" w:hAnsiTheme="minorHAnsi"/>
                <w:bCs/>
                <w:sz w:val="20"/>
                <w:szCs w:val="20"/>
              </w:rPr>
            </w:pPr>
            <w:r w:rsidRPr="00E77C2B">
              <w:rPr>
                <w:rFonts w:asciiTheme="minorHAnsi" w:hAnsiTheme="minorHAnsi"/>
                <w:bCs/>
                <w:sz w:val="20"/>
                <w:szCs w:val="20"/>
              </w:rPr>
              <w:t>Finanse i księgowość</w:t>
            </w:r>
          </w:p>
        </w:tc>
        <w:tc>
          <w:tcPr>
            <w:tcW w:w="5812" w:type="dxa"/>
          </w:tcPr>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Pełna zgodność z obowiązującymi przepisami prawnymi w zakresie zasad prowadzenia ksiąg rachunkowych, finansów publicznych, podatku od towarów i usług</w:t>
            </w:r>
            <w:r>
              <w:rPr>
                <w:rFonts w:asciiTheme="minorHAnsi" w:hAnsiTheme="minorHAnsi" w:cs="Segoe UI"/>
                <w:color w:val="000000"/>
                <w:sz w:val="18"/>
                <w:szCs w:val="18"/>
              </w:rPr>
              <w:t>.</w:t>
            </w:r>
            <w:r w:rsidRPr="009B5091">
              <w:rPr>
                <w:rFonts w:asciiTheme="minorHAnsi" w:hAnsiTheme="minorHAnsi" w:cs="Segoe UI"/>
                <w:color w:val="000000"/>
                <w:sz w:val="18"/>
                <w:szCs w:val="18"/>
              </w:rPr>
              <w:t xml:space="preserve"> </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lastRenderedPageBreak/>
              <w:t>Możliwość prowadzenia wielu ksiąg oraz dzienników (rejestrów)</w:t>
            </w:r>
            <w:r>
              <w:rPr>
                <w:rFonts w:asciiTheme="minorHAnsi" w:hAnsiTheme="minorHAnsi" w:cs="Segoe UI"/>
                <w:color w:val="000000"/>
                <w:sz w:val="18"/>
                <w:szCs w:val="18"/>
              </w:rPr>
              <w:t>.</w:t>
            </w:r>
            <w:r w:rsidRPr="009B5091">
              <w:rPr>
                <w:rFonts w:asciiTheme="minorHAnsi" w:hAnsiTheme="minorHAnsi" w:cs="Segoe UI"/>
                <w:color w:val="000000"/>
                <w:sz w:val="18"/>
                <w:szCs w:val="18"/>
              </w:rPr>
              <w:t xml:space="preserve"> </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Równoległa ewidencja syntetyczna (konta księgi głównej) i analityczna (wg podziałki budżetowej)</w:t>
            </w:r>
            <w:r>
              <w:rPr>
                <w:rFonts w:asciiTheme="minorHAnsi" w:hAnsiTheme="minorHAnsi" w:cs="Segoe UI"/>
                <w:color w:val="000000"/>
                <w:sz w:val="18"/>
                <w:szCs w:val="18"/>
              </w:rPr>
              <w:t>.</w:t>
            </w:r>
            <w:r w:rsidRPr="009B5091">
              <w:rPr>
                <w:rFonts w:asciiTheme="minorHAnsi" w:hAnsiTheme="minorHAnsi" w:cs="Segoe UI"/>
                <w:color w:val="000000"/>
                <w:sz w:val="18"/>
                <w:szCs w:val="18"/>
              </w:rPr>
              <w:t xml:space="preserve"> </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Ewidencja danych wg klasyfikacji budżetowej jak i równolegle w tzw. Układzie zadaniowym budżetu z zachowaniem zasady jednokrotnego wprowadzania dokumentów</w:t>
            </w:r>
            <w:r>
              <w:rPr>
                <w:rFonts w:asciiTheme="minorHAnsi" w:hAnsiTheme="minorHAnsi" w:cs="Segoe UI"/>
                <w:color w:val="000000"/>
                <w:sz w:val="18"/>
                <w:szCs w:val="18"/>
              </w:rPr>
              <w:t>.</w:t>
            </w:r>
            <w:r w:rsidRPr="009B5091">
              <w:rPr>
                <w:rFonts w:asciiTheme="minorHAnsi" w:hAnsiTheme="minorHAnsi" w:cs="Segoe UI"/>
                <w:color w:val="000000"/>
                <w:sz w:val="18"/>
                <w:szCs w:val="18"/>
              </w:rPr>
              <w:t xml:space="preserve"> </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Możliwość prowadzenia wykonania w układzie klasyfikacji wydatków strukturalnych (</w:t>
            </w:r>
            <w:r>
              <w:rPr>
                <w:rFonts w:asciiTheme="minorHAnsi" w:hAnsiTheme="minorHAnsi" w:cs="Segoe UI"/>
                <w:color w:val="000000"/>
                <w:sz w:val="18"/>
                <w:szCs w:val="18"/>
              </w:rPr>
              <w:t>R</w:t>
            </w:r>
            <w:r w:rsidRPr="009B5091">
              <w:rPr>
                <w:rFonts w:asciiTheme="minorHAnsi" w:hAnsiTheme="minorHAnsi" w:cs="Segoe UI"/>
                <w:color w:val="000000"/>
                <w:sz w:val="18"/>
                <w:szCs w:val="18"/>
              </w:rPr>
              <w:t xml:space="preserve">b </w:t>
            </w:r>
            <w:r>
              <w:rPr>
                <w:rFonts w:asciiTheme="minorHAnsi" w:hAnsiTheme="minorHAnsi" w:cs="Segoe UI"/>
                <w:color w:val="000000"/>
                <w:sz w:val="18"/>
                <w:szCs w:val="18"/>
              </w:rPr>
              <w:t>WS</w:t>
            </w:r>
            <w:r w:rsidRPr="009B5091">
              <w:rPr>
                <w:rFonts w:asciiTheme="minorHAnsi" w:hAnsiTheme="minorHAnsi" w:cs="Segoe UI"/>
                <w:color w:val="000000"/>
                <w:sz w:val="18"/>
                <w:szCs w:val="18"/>
              </w:rPr>
              <w:t xml:space="preserve">) </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Ewidencja pozabilansowa</w:t>
            </w:r>
            <w:r>
              <w:rPr>
                <w:rFonts w:asciiTheme="minorHAnsi" w:hAnsiTheme="minorHAnsi" w:cs="Segoe UI"/>
                <w:color w:val="000000"/>
                <w:sz w:val="18"/>
                <w:szCs w:val="18"/>
              </w:rPr>
              <w:t>.</w:t>
            </w:r>
            <w:r w:rsidRPr="009B5091">
              <w:rPr>
                <w:rFonts w:asciiTheme="minorHAnsi" w:hAnsiTheme="minorHAnsi" w:cs="Segoe UI"/>
                <w:color w:val="000000"/>
                <w:sz w:val="18"/>
                <w:szCs w:val="18"/>
              </w:rPr>
              <w:t xml:space="preserve"> </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Rejestr podatku VAT - naliczonego i należnego z podziałem wg rodzaju i stawek VAT</w:t>
            </w:r>
            <w:r>
              <w:rPr>
                <w:rFonts w:asciiTheme="minorHAnsi" w:hAnsiTheme="minorHAnsi" w:cs="Segoe UI"/>
                <w:color w:val="000000"/>
                <w:sz w:val="18"/>
                <w:szCs w:val="18"/>
              </w:rPr>
              <w:t>.</w:t>
            </w:r>
            <w:r w:rsidRPr="009B5091">
              <w:rPr>
                <w:rFonts w:asciiTheme="minorHAnsi" w:hAnsiTheme="minorHAnsi" w:cs="Segoe UI"/>
                <w:color w:val="000000"/>
                <w:sz w:val="18"/>
                <w:szCs w:val="18"/>
              </w:rPr>
              <w:t xml:space="preserve"> </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Automatyczne dekretowanie danych pochodzących z systemów dziedzinowych</w:t>
            </w:r>
            <w:r>
              <w:rPr>
                <w:rFonts w:asciiTheme="minorHAnsi" w:hAnsiTheme="minorHAnsi" w:cs="Segoe UI"/>
                <w:color w:val="000000"/>
                <w:sz w:val="18"/>
                <w:szCs w:val="18"/>
              </w:rPr>
              <w:t>.</w:t>
            </w:r>
            <w:r w:rsidRPr="009B5091">
              <w:rPr>
                <w:rFonts w:asciiTheme="minorHAnsi" w:hAnsiTheme="minorHAnsi" w:cs="Segoe UI"/>
                <w:color w:val="000000"/>
                <w:sz w:val="18"/>
                <w:szCs w:val="18"/>
              </w:rPr>
              <w:t xml:space="preserve"> np. Środki trwałe, wyposażenie, płace, rejestr umów (zaangażowanie)</w:t>
            </w:r>
            <w:r>
              <w:rPr>
                <w:rFonts w:asciiTheme="minorHAnsi" w:hAnsiTheme="minorHAnsi" w:cs="Segoe UI"/>
                <w:color w:val="000000"/>
                <w:sz w:val="18"/>
                <w:szCs w:val="18"/>
              </w:rPr>
              <w:t>.</w:t>
            </w:r>
            <w:r w:rsidRPr="009B5091">
              <w:rPr>
                <w:rFonts w:asciiTheme="minorHAnsi" w:hAnsiTheme="minorHAnsi" w:cs="Segoe UI"/>
                <w:color w:val="000000"/>
                <w:sz w:val="18"/>
                <w:szCs w:val="18"/>
              </w:rPr>
              <w:t xml:space="preserve"> </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Prowadzenie dzienników cząstkowych oraz jednego dziennika ciągłego</w:t>
            </w:r>
            <w:r>
              <w:rPr>
                <w:rFonts w:asciiTheme="minorHAnsi" w:hAnsiTheme="minorHAnsi" w:cs="Segoe UI"/>
                <w:color w:val="000000"/>
                <w:sz w:val="18"/>
                <w:szCs w:val="18"/>
              </w:rPr>
              <w:t>.</w:t>
            </w:r>
            <w:r w:rsidRPr="009B5091">
              <w:rPr>
                <w:rFonts w:asciiTheme="minorHAnsi" w:hAnsiTheme="minorHAnsi" w:cs="Segoe UI"/>
                <w:color w:val="000000"/>
                <w:sz w:val="18"/>
                <w:szCs w:val="18"/>
              </w:rPr>
              <w:t xml:space="preserve"> </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Moduł rozrachunków z kontrahentami w tym windykacja należności wraz z zapewnieniem odpowiedniej korespondencji: uzgodnienie sald, wezwanie do zapłaty, noty odsetkowe</w:t>
            </w:r>
            <w:r>
              <w:rPr>
                <w:rFonts w:asciiTheme="minorHAnsi" w:hAnsiTheme="minorHAnsi" w:cs="Segoe UI"/>
                <w:color w:val="000000"/>
                <w:sz w:val="18"/>
                <w:szCs w:val="18"/>
              </w:rPr>
              <w:t>.</w:t>
            </w:r>
            <w:r w:rsidRPr="009B5091">
              <w:rPr>
                <w:rFonts w:asciiTheme="minorHAnsi" w:hAnsiTheme="minorHAnsi" w:cs="Segoe UI"/>
                <w:color w:val="000000"/>
                <w:sz w:val="18"/>
                <w:szCs w:val="18"/>
              </w:rPr>
              <w:t xml:space="preserve"> </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Analiza stanu rozrachunków z kontrahentami, analiza płatności należności i zobowiązań, analiza płatności przeterminowanych w okresach, analiza nierozliczonych rozrachunków możliwych do kompensaty</w:t>
            </w:r>
            <w:r>
              <w:rPr>
                <w:rFonts w:asciiTheme="minorHAnsi" w:hAnsiTheme="minorHAnsi" w:cs="Segoe UI"/>
                <w:color w:val="000000"/>
                <w:sz w:val="18"/>
                <w:szCs w:val="18"/>
              </w:rPr>
              <w:t>.</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Wielopoziomowe narzędzia weryfikacji poprawności wprowadzanych obrotów celem ujmowania w dziennikach tylko zapisów sprawdzonych (zatwierdzanie dokumentów, blokowanie rejestrów)</w:t>
            </w:r>
            <w:r>
              <w:rPr>
                <w:rFonts w:asciiTheme="minorHAnsi" w:hAnsiTheme="minorHAnsi" w:cs="Segoe UI"/>
                <w:color w:val="000000"/>
                <w:sz w:val="18"/>
                <w:szCs w:val="18"/>
              </w:rPr>
              <w:t>.</w:t>
            </w:r>
            <w:r w:rsidRPr="009B5091">
              <w:rPr>
                <w:rFonts w:asciiTheme="minorHAnsi" w:hAnsiTheme="minorHAnsi" w:cs="Segoe UI"/>
                <w:color w:val="000000"/>
                <w:sz w:val="18"/>
                <w:szCs w:val="18"/>
              </w:rPr>
              <w:t xml:space="preserve"> </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Pełen dostęp do danych archiwalnych, zarówno w ramach bieżącego roku obliczeniowego jak i lat ubiegłych</w:t>
            </w:r>
            <w:r>
              <w:rPr>
                <w:rFonts w:asciiTheme="minorHAnsi" w:hAnsiTheme="minorHAnsi" w:cs="Segoe UI"/>
                <w:color w:val="000000"/>
                <w:sz w:val="18"/>
                <w:szCs w:val="18"/>
              </w:rPr>
              <w:t>.</w:t>
            </w:r>
            <w:r w:rsidRPr="009B5091">
              <w:rPr>
                <w:rFonts w:asciiTheme="minorHAnsi" w:hAnsiTheme="minorHAnsi" w:cs="Segoe UI"/>
                <w:color w:val="000000"/>
                <w:sz w:val="18"/>
                <w:szCs w:val="18"/>
              </w:rPr>
              <w:t xml:space="preserve"> </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Obsługa rozliczeń w walutach</w:t>
            </w:r>
            <w:r>
              <w:rPr>
                <w:rFonts w:asciiTheme="minorHAnsi" w:hAnsiTheme="minorHAnsi" w:cs="Segoe UI"/>
                <w:color w:val="000000"/>
                <w:sz w:val="18"/>
                <w:szCs w:val="18"/>
              </w:rPr>
              <w:t>.</w:t>
            </w:r>
            <w:r w:rsidRPr="009B5091">
              <w:rPr>
                <w:rFonts w:asciiTheme="minorHAnsi" w:hAnsiTheme="minorHAnsi" w:cs="Segoe UI"/>
                <w:color w:val="000000"/>
                <w:sz w:val="18"/>
                <w:szCs w:val="18"/>
              </w:rPr>
              <w:t xml:space="preserve"> </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 xml:space="preserve">Możliwość eksportu danych do zewnętrznych systemów </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 xml:space="preserve">Definiowanie reguł przeksięgowań, tworzenie na ich podstawie automatycznych przeksięgowań miesięcznych i rocznych </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 xml:space="preserve">Automatyczne tworzenie bo, przeksięgowanie bo na podstawie bilansu przekształcenia </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 xml:space="preserve">Import dokumentów planu budżetowego z systemu ewidencji planu budżetu, możliwość   automatycznej dekretacji na odpowiednie konto księgowe </w:t>
            </w:r>
            <w:r>
              <w:rPr>
                <w:rFonts w:asciiTheme="minorHAnsi" w:hAnsiTheme="minorHAnsi" w:cs="Segoe UI"/>
                <w:color w:val="000000"/>
                <w:sz w:val="18"/>
                <w:szCs w:val="18"/>
              </w:rPr>
              <w:t>.</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lastRenderedPageBreak/>
              <w:t xml:space="preserve">Ewidencji zmian planu budżetowego (decyzje kierowników jednostek) i możliwość wysłania ich w formie elektronicznej do zarządu </w:t>
            </w:r>
            <w:r>
              <w:rPr>
                <w:rFonts w:asciiTheme="minorHAnsi" w:hAnsiTheme="minorHAnsi" w:cs="Segoe UI"/>
                <w:color w:val="000000"/>
                <w:sz w:val="18"/>
                <w:szCs w:val="18"/>
              </w:rPr>
              <w:t>JST</w:t>
            </w:r>
            <w:r w:rsidRPr="009B5091">
              <w:rPr>
                <w:rFonts w:asciiTheme="minorHAnsi" w:hAnsiTheme="minorHAnsi" w:cs="Segoe UI"/>
                <w:color w:val="000000"/>
                <w:sz w:val="18"/>
                <w:szCs w:val="18"/>
              </w:rPr>
              <w:t>.</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Kontrola wartości kosztów, zaangażowania i wykonania budżetu w oparciu o plan budżetowy</w:t>
            </w:r>
            <w:r>
              <w:rPr>
                <w:rFonts w:asciiTheme="minorHAnsi" w:hAnsiTheme="minorHAnsi" w:cs="Segoe UI"/>
                <w:color w:val="000000"/>
                <w:sz w:val="18"/>
                <w:szCs w:val="18"/>
              </w:rPr>
              <w:t>.</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Kartoteka budżetowa ułatwiająca uzgodnienie i weryfikowanie sprawozdań budżetowych</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 xml:space="preserve">Tworzenie sprawozdań budżetowych oraz finansowych </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Możliwość definiowania reguł sporządzania sprawozdań finansowych</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 xml:space="preserve">Nadawanie uprawnień do poszczególnych ksiąg, dzienników, wydziałów budżetowych oraz rejestrów kontrahentów </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Wspomaganie księgowania wzajemnych rozliczeń pomiędzy jednostkami zależnymi</w:t>
            </w:r>
            <w:r>
              <w:rPr>
                <w:rFonts w:asciiTheme="minorHAnsi" w:hAnsiTheme="minorHAnsi" w:cs="Segoe UI"/>
                <w:color w:val="000000"/>
                <w:sz w:val="18"/>
                <w:szCs w:val="18"/>
              </w:rPr>
              <w:t>.</w:t>
            </w:r>
          </w:p>
          <w:p w:rsidR="00906170" w:rsidRDefault="00906170" w:rsidP="001215BF">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M</w:t>
            </w:r>
            <w:r w:rsidRPr="009B5091">
              <w:rPr>
                <w:rFonts w:asciiTheme="minorHAnsi" w:hAnsiTheme="minorHAnsi" w:cs="Segoe UI"/>
                <w:color w:val="000000"/>
                <w:sz w:val="18"/>
                <w:szCs w:val="18"/>
              </w:rPr>
              <w:t>ożliwość automatycznego rozksięgowywania odsetek bankowych od wadiów, zabezpieczeń i kaucji.</w:t>
            </w:r>
          </w:p>
          <w:p w:rsidR="00E77C2B" w:rsidRPr="00E77C2B" w:rsidRDefault="00E77C2B" w:rsidP="00664D9B">
            <w:pPr>
              <w:spacing w:before="0" w:after="0" w:line="240" w:lineRule="auto"/>
              <w:ind w:left="0"/>
              <w:rPr>
                <w:rFonts w:cs="Segoe UI"/>
                <w:color w:val="000000"/>
                <w:sz w:val="18"/>
                <w:szCs w:val="20"/>
              </w:rPr>
            </w:pPr>
            <w:r>
              <w:rPr>
                <w:color w:val="000000"/>
                <w:sz w:val="20"/>
              </w:rPr>
              <w:t>W</w:t>
            </w:r>
            <w:r w:rsidRPr="00E77C2B">
              <w:rPr>
                <w:color w:val="000000"/>
                <w:sz w:val="20"/>
              </w:rPr>
              <w:t xml:space="preserve"> </w:t>
            </w:r>
            <w:r w:rsidRPr="00E77C2B">
              <w:rPr>
                <w:rFonts w:cs="Segoe UI"/>
                <w:color w:val="000000"/>
                <w:sz w:val="18"/>
                <w:szCs w:val="20"/>
              </w:rPr>
              <w:t>zakresie obsługi jednolitego pliku kontrolnego:</w:t>
            </w:r>
          </w:p>
          <w:p w:rsidR="00E77C2B" w:rsidRPr="00E77C2B" w:rsidRDefault="00E77C2B" w:rsidP="00664D9B">
            <w:pPr>
              <w:pStyle w:val="Akapitzlist"/>
              <w:numPr>
                <w:ilvl w:val="0"/>
                <w:numId w:val="27"/>
              </w:numPr>
              <w:spacing w:before="0" w:after="0" w:line="240" w:lineRule="auto"/>
              <w:ind w:left="748" w:hanging="357"/>
              <w:jc w:val="both"/>
              <w:rPr>
                <w:rFonts w:cs="Segoe UI"/>
                <w:color w:val="000000"/>
                <w:sz w:val="18"/>
                <w:szCs w:val="20"/>
              </w:rPr>
            </w:pPr>
            <w:r w:rsidRPr="00E77C2B">
              <w:rPr>
                <w:rFonts w:cs="Segoe UI"/>
                <w:color w:val="000000"/>
                <w:sz w:val="18"/>
                <w:szCs w:val="20"/>
              </w:rPr>
              <w:t>wygenerowanie plików XML na podstawie informacji zawartych w systemie;</w:t>
            </w:r>
          </w:p>
          <w:p w:rsidR="00E77C2B" w:rsidRPr="00E77C2B" w:rsidRDefault="00E77C2B" w:rsidP="00F00280">
            <w:pPr>
              <w:pStyle w:val="Akapitzlist"/>
              <w:numPr>
                <w:ilvl w:val="0"/>
                <w:numId w:val="27"/>
              </w:numPr>
              <w:spacing w:before="100" w:beforeAutospacing="1" w:after="100" w:afterAutospacing="1" w:line="252" w:lineRule="auto"/>
              <w:jc w:val="both"/>
              <w:rPr>
                <w:rFonts w:cs="Segoe UI"/>
                <w:color w:val="000000"/>
                <w:sz w:val="18"/>
                <w:szCs w:val="20"/>
              </w:rPr>
            </w:pPr>
            <w:r w:rsidRPr="00E77C2B">
              <w:rPr>
                <w:rFonts w:cs="Segoe UI"/>
                <w:color w:val="000000"/>
                <w:sz w:val="18"/>
                <w:szCs w:val="20"/>
              </w:rPr>
              <w:t>gromadzenie i zarządzanie plikami JPK;</w:t>
            </w:r>
          </w:p>
          <w:p w:rsidR="00E77C2B" w:rsidRPr="00E77C2B" w:rsidRDefault="00E77C2B" w:rsidP="00F00280">
            <w:pPr>
              <w:pStyle w:val="Akapitzlist"/>
              <w:numPr>
                <w:ilvl w:val="0"/>
                <w:numId w:val="27"/>
              </w:numPr>
              <w:spacing w:before="100" w:beforeAutospacing="1" w:after="100" w:afterAutospacing="1" w:line="252" w:lineRule="auto"/>
              <w:jc w:val="both"/>
              <w:rPr>
                <w:rFonts w:cs="Segoe UI"/>
                <w:color w:val="000000"/>
                <w:sz w:val="18"/>
                <w:szCs w:val="20"/>
              </w:rPr>
            </w:pPr>
            <w:r w:rsidRPr="00E77C2B">
              <w:rPr>
                <w:rFonts w:cs="Segoe UI"/>
                <w:color w:val="000000"/>
                <w:sz w:val="18"/>
                <w:szCs w:val="20"/>
              </w:rPr>
              <w:t>wysyłka plików wg procedury określo</w:t>
            </w:r>
            <w:r>
              <w:rPr>
                <w:rFonts w:cs="Segoe UI"/>
                <w:color w:val="000000"/>
                <w:sz w:val="18"/>
                <w:szCs w:val="20"/>
              </w:rPr>
              <w:t>nej przez Ministerstwo Finansów</w:t>
            </w:r>
          </w:p>
        </w:tc>
        <w:tc>
          <w:tcPr>
            <w:tcW w:w="5812" w:type="dxa"/>
          </w:tcPr>
          <w:p w:rsidR="00906170" w:rsidRPr="009B5091" w:rsidRDefault="00906170" w:rsidP="001215BF">
            <w:pPr>
              <w:spacing w:after="60" w:line="240" w:lineRule="auto"/>
              <w:ind w:left="0"/>
              <w:jc w:val="both"/>
              <w:rPr>
                <w:rFonts w:asciiTheme="minorHAnsi" w:hAnsiTheme="minorHAnsi" w:cs="Segoe UI"/>
                <w:color w:val="000000"/>
                <w:sz w:val="18"/>
                <w:szCs w:val="18"/>
              </w:rPr>
            </w:pPr>
          </w:p>
        </w:tc>
      </w:tr>
      <w:tr w:rsidR="00E77C2B" w:rsidRPr="00C9383E" w:rsidTr="00906170">
        <w:trPr>
          <w:trHeight w:val="210"/>
        </w:trPr>
        <w:tc>
          <w:tcPr>
            <w:tcW w:w="2410" w:type="dxa"/>
            <w:noWrap/>
            <w:vAlign w:val="center"/>
          </w:tcPr>
          <w:p w:rsidR="00E77C2B" w:rsidRPr="00E77C2B" w:rsidRDefault="00327ADE" w:rsidP="001215BF">
            <w:pPr>
              <w:spacing w:after="60" w:line="240" w:lineRule="auto"/>
              <w:ind w:left="0"/>
              <w:rPr>
                <w:rFonts w:asciiTheme="minorHAnsi" w:hAnsiTheme="minorHAnsi"/>
                <w:bCs/>
                <w:sz w:val="18"/>
                <w:szCs w:val="20"/>
              </w:rPr>
            </w:pPr>
            <w:r w:rsidRPr="00327ADE">
              <w:rPr>
                <w:rFonts w:asciiTheme="minorHAnsi" w:hAnsiTheme="minorHAnsi"/>
                <w:bCs/>
                <w:sz w:val="20"/>
                <w:szCs w:val="20"/>
              </w:rPr>
              <w:lastRenderedPageBreak/>
              <w:t>Moduł sprawozdawczości budżetowej</w:t>
            </w:r>
          </w:p>
        </w:tc>
        <w:tc>
          <w:tcPr>
            <w:tcW w:w="5812" w:type="dxa"/>
          </w:tcPr>
          <w:p w:rsidR="00E77C2B" w:rsidRPr="00E77C2B" w:rsidRDefault="00327ADE" w:rsidP="00FE21AC">
            <w:pPr>
              <w:pStyle w:val="Akapitzlist"/>
              <w:spacing w:before="0" w:after="160" w:line="252" w:lineRule="auto"/>
              <w:ind w:left="0"/>
              <w:jc w:val="both"/>
              <w:textAlignment w:val="top"/>
              <w:rPr>
                <w:rFonts w:cs="Segoe UI"/>
                <w:color w:val="000000"/>
                <w:sz w:val="18"/>
                <w:szCs w:val="20"/>
              </w:rPr>
            </w:pPr>
            <w:r>
              <w:rPr>
                <w:rFonts w:cs="Segoe UI"/>
                <w:color w:val="000000"/>
                <w:sz w:val="18"/>
                <w:szCs w:val="20"/>
              </w:rPr>
              <w:t>M</w:t>
            </w:r>
            <w:r w:rsidR="00E77C2B" w:rsidRPr="00E77C2B">
              <w:rPr>
                <w:rFonts w:cs="Segoe UI"/>
                <w:color w:val="000000"/>
                <w:sz w:val="18"/>
                <w:szCs w:val="20"/>
              </w:rPr>
              <w:t xml:space="preserve">ożliwość zapewnia sporządzenia kompletu wymaganych sprawozdań (m.in. RB-27S, RB-28S, RB-27ZZ, RB-50, RB-30S, RB-34S, RB-N, RB-Z, RB-WS, Bilans, Rachunek Zysków i Strat, Zestawienie Zmian Funduszu Jednostki) </w:t>
            </w:r>
          </w:p>
          <w:p w:rsidR="00E77C2B" w:rsidRPr="00E77C2B" w:rsidRDefault="00327ADE" w:rsidP="00FE21AC">
            <w:pPr>
              <w:pStyle w:val="Akapitzlist"/>
              <w:spacing w:before="0" w:after="160" w:line="252" w:lineRule="auto"/>
              <w:ind w:left="0"/>
              <w:jc w:val="both"/>
              <w:textAlignment w:val="top"/>
              <w:rPr>
                <w:rFonts w:cs="Segoe UI"/>
                <w:color w:val="000000"/>
                <w:sz w:val="18"/>
                <w:szCs w:val="20"/>
              </w:rPr>
            </w:pPr>
            <w:r>
              <w:rPr>
                <w:rFonts w:cs="Segoe UI"/>
                <w:color w:val="000000"/>
                <w:sz w:val="18"/>
                <w:szCs w:val="20"/>
              </w:rPr>
              <w:t>M</w:t>
            </w:r>
            <w:r w:rsidR="00E77C2B" w:rsidRPr="00E77C2B">
              <w:rPr>
                <w:rFonts w:cs="Segoe UI"/>
                <w:color w:val="000000"/>
                <w:sz w:val="18"/>
                <w:szCs w:val="20"/>
              </w:rPr>
              <w:t xml:space="preserve">ożliwość elektronicznej transmisji planu budżetowego w postaci pliku do jednostki budżetowej; </w:t>
            </w:r>
          </w:p>
          <w:p w:rsidR="00E77C2B" w:rsidRPr="00E77C2B" w:rsidRDefault="00327ADE" w:rsidP="00FE21AC">
            <w:pPr>
              <w:pStyle w:val="Akapitzlist"/>
              <w:spacing w:before="0" w:after="160" w:line="252" w:lineRule="auto"/>
              <w:ind w:left="0"/>
              <w:jc w:val="both"/>
              <w:textAlignment w:val="top"/>
              <w:rPr>
                <w:rFonts w:cs="Segoe UI"/>
                <w:color w:val="000000"/>
                <w:sz w:val="18"/>
                <w:szCs w:val="20"/>
              </w:rPr>
            </w:pPr>
            <w:r>
              <w:rPr>
                <w:rFonts w:cs="Segoe UI"/>
                <w:color w:val="000000"/>
                <w:sz w:val="18"/>
                <w:szCs w:val="20"/>
              </w:rPr>
              <w:t>M</w:t>
            </w:r>
            <w:r w:rsidR="00E77C2B" w:rsidRPr="00E77C2B">
              <w:rPr>
                <w:rFonts w:cs="Segoe UI"/>
                <w:color w:val="000000"/>
                <w:sz w:val="18"/>
                <w:szCs w:val="20"/>
              </w:rPr>
              <w:t>ożliwość wypełnienia kompletnych sprawozdań budżetowych i finansowych;</w:t>
            </w:r>
          </w:p>
          <w:p w:rsidR="00E77C2B" w:rsidRPr="00E77C2B" w:rsidRDefault="00327ADE" w:rsidP="00FE21AC">
            <w:pPr>
              <w:shd w:val="clear" w:color="auto" w:fill="FFFFFF"/>
              <w:spacing w:before="100" w:beforeAutospacing="1" w:after="100" w:afterAutospacing="1" w:line="252" w:lineRule="auto"/>
              <w:ind w:left="0"/>
              <w:jc w:val="both"/>
              <w:rPr>
                <w:rFonts w:cs="Segoe UI"/>
                <w:color w:val="000000"/>
                <w:sz w:val="18"/>
                <w:szCs w:val="20"/>
              </w:rPr>
            </w:pPr>
            <w:r>
              <w:rPr>
                <w:rFonts w:cs="Segoe UI"/>
                <w:color w:val="000000"/>
                <w:sz w:val="18"/>
                <w:szCs w:val="20"/>
              </w:rPr>
              <w:t>M</w:t>
            </w:r>
            <w:r w:rsidR="00E77C2B" w:rsidRPr="00E77C2B">
              <w:rPr>
                <w:rFonts w:cs="Segoe UI"/>
                <w:color w:val="000000"/>
                <w:sz w:val="18"/>
                <w:szCs w:val="20"/>
              </w:rPr>
              <w:t>ożliwość eksportu sprawozdań jednostkowych do programu SJO Besti@.</w:t>
            </w:r>
          </w:p>
          <w:p w:rsidR="00E77C2B" w:rsidRPr="00E77C2B" w:rsidRDefault="00327ADE" w:rsidP="00FE21AC">
            <w:pPr>
              <w:pStyle w:val="Akapitzlist"/>
              <w:spacing w:before="0" w:after="160" w:line="252" w:lineRule="auto"/>
              <w:ind w:left="0"/>
              <w:jc w:val="both"/>
              <w:textAlignment w:val="top"/>
              <w:rPr>
                <w:rFonts w:cs="Segoe UI"/>
                <w:color w:val="000000"/>
                <w:sz w:val="18"/>
                <w:szCs w:val="20"/>
              </w:rPr>
            </w:pPr>
            <w:r>
              <w:rPr>
                <w:rFonts w:cs="Segoe UI"/>
                <w:color w:val="000000"/>
                <w:sz w:val="18"/>
                <w:szCs w:val="20"/>
              </w:rPr>
              <w:t>M</w:t>
            </w:r>
            <w:r w:rsidR="00E77C2B" w:rsidRPr="00E77C2B">
              <w:rPr>
                <w:rFonts w:cs="Segoe UI"/>
                <w:color w:val="000000"/>
                <w:sz w:val="18"/>
                <w:szCs w:val="20"/>
              </w:rPr>
              <w:t xml:space="preserve">ożliwość przygotowania kompletnych sprawozdań budżetowych i finansowych </w:t>
            </w:r>
          </w:p>
          <w:p w:rsidR="00E77C2B" w:rsidRPr="00E77C2B" w:rsidRDefault="00327ADE" w:rsidP="00FE21AC">
            <w:pPr>
              <w:pStyle w:val="Akapitzlist"/>
              <w:spacing w:before="0" w:after="160" w:line="252" w:lineRule="auto"/>
              <w:ind w:left="0"/>
              <w:jc w:val="both"/>
              <w:textAlignment w:val="top"/>
              <w:rPr>
                <w:rFonts w:cs="Segoe UI"/>
                <w:color w:val="000000"/>
                <w:sz w:val="18"/>
                <w:szCs w:val="20"/>
              </w:rPr>
            </w:pPr>
            <w:r>
              <w:rPr>
                <w:rFonts w:cs="Segoe UI"/>
                <w:color w:val="000000"/>
                <w:sz w:val="18"/>
                <w:szCs w:val="20"/>
              </w:rPr>
              <w:t>W</w:t>
            </w:r>
            <w:r w:rsidR="00E77C2B" w:rsidRPr="00E77C2B">
              <w:rPr>
                <w:rFonts w:cs="Segoe UI"/>
                <w:color w:val="000000"/>
                <w:sz w:val="18"/>
                <w:szCs w:val="20"/>
              </w:rPr>
              <w:t>eryfikacja poprawności danych na sprawozdaniach w układzie miesięcznym i kwartalnym;</w:t>
            </w:r>
          </w:p>
          <w:p w:rsidR="00E77C2B" w:rsidRPr="00E77C2B" w:rsidRDefault="00327ADE" w:rsidP="00FE21AC">
            <w:pPr>
              <w:pStyle w:val="Akapitzlist"/>
              <w:spacing w:before="0" w:after="160" w:line="252" w:lineRule="auto"/>
              <w:ind w:left="0"/>
              <w:jc w:val="both"/>
              <w:textAlignment w:val="top"/>
              <w:rPr>
                <w:rFonts w:cs="Segoe UI"/>
                <w:color w:val="000000"/>
                <w:sz w:val="18"/>
                <w:szCs w:val="20"/>
              </w:rPr>
            </w:pPr>
            <w:r>
              <w:rPr>
                <w:rFonts w:cs="Segoe UI"/>
                <w:color w:val="000000"/>
                <w:sz w:val="18"/>
                <w:szCs w:val="20"/>
              </w:rPr>
              <w:t>W</w:t>
            </w:r>
            <w:r w:rsidR="00E77C2B" w:rsidRPr="00E77C2B">
              <w:rPr>
                <w:rFonts w:cs="Segoe UI"/>
                <w:color w:val="000000"/>
                <w:sz w:val="18"/>
                <w:szCs w:val="20"/>
              </w:rPr>
              <w:t>ydruki sprawozdań zgodnie z obowiązującymi rozporządzeniami</w:t>
            </w:r>
          </w:p>
          <w:p w:rsidR="00E77C2B" w:rsidRPr="00E77C2B" w:rsidRDefault="00327ADE" w:rsidP="00FE21AC">
            <w:pPr>
              <w:pStyle w:val="Akapitzlist"/>
              <w:shd w:val="clear" w:color="auto" w:fill="FFFFFF"/>
              <w:spacing w:before="100" w:beforeAutospacing="1" w:after="100" w:afterAutospacing="1" w:line="252" w:lineRule="auto"/>
              <w:ind w:left="0"/>
              <w:jc w:val="both"/>
              <w:textAlignment w:val="top"/>
              <w:rPr>
                <w:rFonts w:cs="Segoe UI"/>
                <w:color w:val="000000"/>
                <w:sz w:val="18"/>
                <w:szCs w:val="20"/>
              </w:rPr>
            </w:pPr>
            <w:r>
              <w:rPr>
                <w:rFonts w:cs="Segoe UI"/>
                <w:color w:val="000000"/>
                <w:sz w:val="18"/>
                <w:szCs w:val="20"/>
              </w:rPr>
              <w:lastRenderedPageBreak/>
              <w:t>W</w:t>
            </w:r>
            <w:r w:rsidR="00E77C2B" w:rsidRPr="00E77C2B">
              <w:rPr>
                <w:rFonts w:cs="Segoe UI"/>
                <w:color w:val="000000"/>
                <w:sz w:val="18"/>
                <w:szCs w:val="20"/>
              </w:rPr>
              <w:t>ysyłanie sprawozdań w formie elektronicznej</w:t>
            </w:r>
          </w:p>
          <w:p w:rsidR="00E77C2B" w:rsidRPr="00E77C2B" w:rsidRDefault="00327ADE" w:rsidP="00FE21AC">
            <w:pPr>
              <w:pStyle w:val="Akapitzlist"/>
              <w:shd w:val="clear" w:color="auto" w:fill="FFFFFF"/>
              <w:spacing w:before="100" w:beforeAutospacing="1" w:after="100" w:afterAutospacing="1" w:line="252" w:lineRule="auto"/>
              <w:ind w:left="0"/>
              <w:jc w:val="both"/>
              <w:textAlignment w:val="top"/>
              <w:rPr>
                <w:rFonts w:cs="Segoe UI"/>
                <w:color w:val="000000"/>
                <w:sz w:val="18"/>
                <w:szCs w:val="20"/>
              </w:rPr>
            </w:pPr>
            <w:r>
              <w:rPr>
                <w:rFonts w:cs="Segoe UI"/>
                <w:color w:val="000000"/>
                <w:sz w:val="18"/>
                <w:szCs w:val="20"/>
              </w:rPr>
              <w:t>I</w:t>
            </w:r>
            <w:r w:rsidR="00E77C2B" w:rsidRPr="00E77C2B">
              <w:rPr>
                <w:rFonts w:cs="Segoe UI"/>
                <w:color w:val="000000"/>
                <w:sz w:val="18"/>
                <w:szCs w:val="20"/>
              </w:rPr>
              <w:t>dentyfikacja sprawozdań umożliwiająca weryfikację zgodności danych na wydruku z wersją elektroniczną;</w:t>
            </w:r>
          </w:p>
          <w:p w:rsidR="00E77C2B" w:rsidRPr="00E77C2B" w:rsidRDefault="00E77C2B" w:rsidP="00FE21AC">
            <w:pPr>
              <w:shd w:val="clear" w:color="auto" w:fill="FFFFFF"/>
              <w:spacing w:before="100" w:beforeAutospacing="1" w:after="100" w:afterAutospacing="1" w:line="252" w:lineRule="auto"/>
              <w:ind w:left="0"/>
              <w:jc w:val="both"/>
              <w:rPr>
                <w:rFonts w:cs="Segoe UI"/>
                <w:color w:val="000000"/>
                <w:sz w:val="18"/>
                <w:szCs w:val="20"/>
              </w:rPr>
            </w:pPr>
            <w:r w:rsidRPr="00E77C2B">
              <w:rPr>
                <w:rFonts w:cs="Segoe UI"/>
                <w:color w:val="000000"/>
                <w:sz w:val="18"/>
                <w:szCs w:val="20"/>
              </w:rPr>
              <w:t>filtry danych umożliwiające analizę i wydruk sprawozdania częściowego</w:t>
            </w:r>
          </w:p>
          <w:p w:rsidR="00E77C2B" w:rsidRPr="00E77C2B" w:rsidRDefault="00E77C2B" w:rsidP="001215BF">
            <w:pPr>
              <w:spacing w:after="60" w:line="240" w:lineRule="auto"/>
              <w:ind w:left="0"/>
              <w:jc w:val="both"/>
              <w:rPr>
                <w:rFonts w:asciiTheme="minorHAnsi" w:hAnsiTheme="minorHAnsi" w:cs="Segoe UI"/>
                <w:color w:val="000000"/>
                <w:sz w:val="18"/>
                <w:szCs w:val="18"/>
              </w:rPr>
            </w:pPr>
          </w:p>
        </w:tc>
        <w:tc>
          <w:tcPr>
            <w:tcW w:w="5812" w:type="dxa"/>
          </w:tcPr>
          <w:p w:rsidR="00E77C2B" w:rsidRPr="009B5091" w:rsidRDefault="00E77C2B" w:rsidP="001215BF">
            <w:pPr>
              <w:spacing w:after="60" w:line="240" w:lineRule="auto"/>
              <w:ind w:left="0"/>
              <w:jc w:val="both"/>
              <w:rPr>
                <w:rFonts w:asciiTheme="minorHAnsi" w:hAnsiTheme="minorHAnsi" w:cs="Segoe UI"/>
                <w:color w:val="000000"/>
                <w:sz w:val="18"/>
                <w:szCs w:val="18"/>
              </w:rPr>
            </w:pPr>
          </w:p>
        </w:tc>
      </w:tr>
      <w:tr w:rsidR="00E77C2B" w:rsidRPr="00C9383E" w:rsidTr="00906170">
        <w:trPr>
          <w:trHeight w:val="210"/>
        </w:trPr>
        <w:tc>
          <w:tcPr>
            <w:tcW w:w="2410" w:type="dxa"/>
            <w:noWrap/>
            <w:vAlign w:val="center"/>
          </w:tcPr>
          <w:p w:rsidR="00E77C2B" w:rsidRPr="00E77C2B" w:rsidRDefault="00327ADE" w:rsidP="001215BF">
            <w:pPr>
              <w:spacing w:after="60" w:line="240" w:lineRule="auto"/>
              <w:ind w:left="0"/>
              <w:rPr>
                <w:rFonts w:asciiTheme="minorHAnsi" w:hAnsiTheme="minorHAnsi"/>
                <w:bCs/>
                <w:sz w:val="18"/>
                <w:szCs w:val="20"/>
              </w:rPr>
            </w:pPr>
            <w:r w:rsidRPr="00327ADE">
              <w:rPr>
                <w:rFonts w:asciiTheme="minorHAnsi" w:hAnsiTheme="minorHAnsi"/>
                <w:bCs/>
                <w:sz w:val="20"/>
                <w:szCs w:val="20"/>
              </w:rPr>
              <w:lastRenderedPageBreak/>
              <w:t>Wieloletnia prognoza finansowa</w:t>
            </w:r>
          </w:p>
        </w:tc>
        <w:tc>
          <w:tcPr>
            <w:tcW w:w="5812" w:type="dxa"/>
          </w:tcPr>
          <w:p w:rsidR="00E77C2B" w:rsidRPr="00E77C2B" w:rsidRDefault="00E77C2B" w:rsidP="00FE21AC">
            <w:pPr>
              <w:spacing w:after="60" w:line="240" w:lineRule="auto"/>
              <w:ind w:left="0"/>
              <w:jc w:val="both"/>
              <w:rPr>
                <w:rFonts w:cs="Segoe UI"/>
                <w:bCs/>
                <w:sz w:val="18"/>
                <w:szCs w:val="20"/>
              </w:rPr>
            </w:pPr>
            <w:r w:rsidRPr="00E77C2B">
              <w:rPr>
                <w:rFonts w:cs="Segoe UI"/>
                <w:sz w:val="18"/>
                <w:szCs w:val="20"/>
              </w:rPr>
              <w:t xml:space="preserve">Arkusz główny WPF wg rozporządzenia </w:t>
            </w:r>
            <w:r w:rsidRPr="00E77C2B">
              <w:rPr>
                <w:rFonts w:cs="Segoe UI"/>
                <w:bCs/>
                <w:sz w:val="18"/>
                <w:szCs w:val="20"/>
              </w:rPr>
              <w:t xml:space="preserve">Ministra Finansów z dnia 10 stycznia 2013 </w:t>
            </w:r>
            <w:r w:rsidRPr="00E77C2B">
              <w:rPr>
                <w:rFonts w:cs="Segoe UI"/>
                <w:iCs/>
                <w:sz w:val="18"/>
                <w:szCs w:val="20"/>
              </w:rPr>
              <w:t>(Dz.U.2015.92)</w:t>
            </w:r>
            <w:r w:rsidRPr="00E77C2B">
              <w:rPr>
                <w:rFonts w:cs="Segoe UI"/>
                <w:bCs/>
                <w:sz w:val="18"/>
                <w:szCs w:val="20"/>
              </w:rPr>
              <w:t xml:space="preserve"> z możliwością importowania danych z kartotek pomocniczych lub wypełnienia wybranych wartości ręcznie.</w:t>
            </w:r>
          </w:p>
          <w:p w:rsidR="00E77C2B" w:rsidRPr="00E77C2B" w:rsidRDefault="00E77C2B" w:rsidP="00FE21AC">
            <w:pPr>
              <w:spacing w:after="60" w:line="240" w:lineRule="auto"/>
              <w:ind w:left="0"/>
              <w:jc w:val="both"/>
              <w:rPr>
                <w:rFonts w:cs="Segoe UI"/>
                <w:bCs/>
                <w:sz w:val="18"/>
                <w:szCs w:val="20"/>
              </w:rPr>
            </w:pPr>
            <w:r w:rsidRPr="00E77C2B">
              <w:rPr>
                <w:rFonts w:cs="Segoe UI"/>
                <w:bCs/>
                <w:sz w:val="18"/>
                <w:szCs w:val="20"/>
              </w:rPr>
              <w:t>Kartoteki pomocnicze wydatków, dochodów.</w:t>
            </w:r>
          </w:p>
          <w:p w:rsidR="00E77C2B" w:rsidRPr="00E77C2B" w:rsidRDefault="00E77C2B" w:rsidP="00FE21AC">
            <w:pPr>
              <w:spacing w:after="60" w:line="240" w:lineRule="auto"/>
              <w:ind w:left="0"/>
              <w:jc w:val="both"/>
              <w:rPr>
                <w:rFonts w:cs="Segoe UI"/>
                <w:bCs/>
                <w:sz w:val="18"/>
                <w:szCs w:val="20"/>
              </w:rPr>
            </w:pPr>
            <w:r w:rsidRPr="00E77C2B">
              <w:rPr>
                <w:rFonts w:cs="Segoe UI"/>
                <w:bCs/>
                <w:sz w:val="18"/>
                <w:szCs w:val="20"/>
              </w:rPr>
              <w:t>Możliwość definiowania przez użytkownika poszczególnych elementów i ich wzajemnej struktury w kartotekach pomocniczych.</w:t>
            </w:r>
          </w:p>
          <w:p w:rsidR="00E77C2B" w:rsidRPr="00E77C2B" w:rsidRDefault="00E77C2B" w:rsidP="00FE21AC">
            <w:pPr>
              <w:spacing w:after="60" w:line="240" w:lineRule="auto"/>
              <w:ind w:left="0"/>
              <w:jc w:val="both"/>
              <w:rPr>
                <w:rFonts w:cs="Segoe UI"/>
                <w:bCs/>
                <w:sz w:val="18"/>
                <w:szCs w:val="20"/>
              </w:rPr>
            </w:pPr>
            <w:r w:rsidRPr="00E77C2B">
              <w:rPr>
                <w:rFonts w:cs="Segoe UI"/>
                <w:bCs/>
                <w:sz w:val="18"/>
                <w:szCs w:val="20"/>
              </w:rPr>
              <w:t>Możliwość pobierania danych historycznych do kartotek wydatków, dochodów,  dla lat poprzedzających rok opracowania WPF, ze sprawozdań zaewidencjonowanych w programie ewidencji planu i analizy wykonania budżetu.</w:t>
            </w:r>
          </w:p>
          <w:p w:rsidR="00E77C2B" w:rsidRPr="00E77C2B" w:rsidRDefault="00E77C2B" w:rsidP="00FE21AC">
            <w:pPr>
              <w:spacing w:after="60" w:line="240" w:lineRule="auto"/>
              <w:ind w:left="0"/>
              <w:jc w:val="both"/>
              <w:rPr>
                <w:rFonts w:cs="Segoe UI"/>
                <w:bCs/>
                <w:sz w:val="18"/>
                <w:szCs w:val="20"/>
              </w:rPr>
            </w:pPr>
            <w:r w:rsidRPr="00E77C2B">
              <w:rPr>
                <w:rFonts w:cs="Segoe UI"/>
                <w:bCs/>
                <w:sz w:val="18"/>
                <w:szCs w:val="20"/>
              </w:rPr>
              <w:t>Możliwość współpracy z modułem projektowania budżetu.</w:t>
            </w:r>
          </w:p>
          <w:p w:rsidR="00E77C2B" w:rsidRPr="00E77C2B" w:rsidRDefault="00E77C2B" w:rsidP="00FE21AC">
            <w:pPr>
              <w:spacing w:after="60" w:line="240" w:lineRule="auto"/>
              <w:ind w:left="0"/>
              <w:jc w:val="both"/>
              <w:rPr>
                <w:rFonts w:cs="Segoe UI"/>
                <w:bCs/>
                <w:sz w:val="18"/>
                <w:szCs w:val="20"/>
              </w:rPr>
            </w:pPr>
            <w:r w:rsidRPr="00E77C2B">
              <w:rPr>
                <w:rFonts w:cs="Segoe UI"/>
                <w:bCs/>
                <w:sz w:val="18"/>
                <w:szCs w:val="20"/>
              </w:rPr>
              <w:t>Możliwość pobierania danych o planie budżetowym w trakcie roku budżetowego z kartoteki dokumentów planu programu ewidencji planu i analizy wykonania budżetu.</w:t>
            </w:r>
          </w:p>
          <w:p w:rsidR="00E77C2B" w:rsidRPr="00E77C2B" w:rsidRDefault="00E77C2B" w:rsidP="00FE21AC">
            <w:pPr>
              <w:spacing w:after="60" w:line="240" w:lineRule="auto"/>
              <w:ind w:left="0"/>
              <w:jc w:val="both"/>
              <w:rPr>
                <w:rFonts w:cs="Segoe UI"/>
                <w:bCs/>
                <w:sz w:val="18"/>
                <w:szCs w:val="20"/>
              </w:rPr>
            </w:pPr>
            <w:r w:rsidRPr="00E77C2B">
              <w:rPr>
                <w:rFonts w:cs="Segoe UI"/>
                <w:bCs/>
                <w:sz w:val="18"/>
                <w:szCs w:val="20"/>
              </w:rPr>
              <w:t>Możliwość definiowania współczynników w celu zamodelowania przebiegu zmian wartości dochodów i wydatków w latach przyszłych.</w:t>
            </w:r>
          </w:p>
          <w:p w:rsidR="00E77C2B" w:rsidRPr="00E77C2B" w:rsidRDefault="00E77C2B" w:rsidP="00FE21AC">
            <w:pPr>
              <w:spacing w:after="60" w:line="240" w:lineRule="auto"/>
              <w:ind w:left="0"/>
              <w:jc w:val="both"/>
              <w:rPr>
                <w:rFonts w:cs="Segoe UI"/>
                <w:bCs/>
                <w:sz w:val="18"/>
                <w:szCs w:val="20"/>
              </w:rPr>
            </w:pPr>
            <w:r w:rsidRPr="00E77C2B">
              <w:rPr>
                <w:rFonts w:cs="Segoe UI"/>
                <w:bCs/>
                <w:sz w:val="18"/>
                <w:szCs w:val="20"/>
              </w:rPr>
              <w:t>Kartoteka pomocnicza długu publicznego.</w:t>
            </w:r>
          </w:p>
          <w:p w:rsidR="00E77C2B" w:rsidRPr="00E77C2B" w:rsidRDefault="00E77C2B" w:rsidP="00FE21AC">
            <w:pPr>
              <w:spacing w:after="60" w:line="240" w:lineRule="auto"/>
              <w:ind w:left="0"/>
              <w:jc w:val="both"/>
              <w:rPr>
                <w:rFonts w:cs="Segoe UI"/>
                <w:bCs/>
                <w:sz w:val="18"/>
                <w:szCs w:val="20"/>
              </w:rPr>
            </w:pPr>
            <w:r w:rsidRPr="00E77C2B">
              <w:rPr>
                <w:rFonts w:cs="Segoe UI"/>
                <w:bCs/>
                <w:sz w:val="18"/>
                <w:szCs w:val="20"/>
              </w:rPr>
              <w:t>Ewidencja kredytów, pożyczek, obligacji, poręczeń; harmonogramy transz, harmonogramy spłat i kosztów obsługi długu, kalkulator harmonogramu spłat oraz kalkulator odsetkowy;</w:t>
            </w:r>
          </w:p>
          <w:p w:rsidR="00E77C2B" w:rsidRPr="00E77C2B" w:rsidRDefault="00E77C2B" w:rsidP="00FE21AC">
            <w:pPr>
              <w:spacing w:after="60" w:line="240" w:lineRule="auto"/>
              <w:ind w:left="0"/>
              <w:jc w:val="both"/>
              <w:rPr>
                <w:rFonts w:cs="Segoe UI"/>
                <w:bCs/>
                <w:sz w:val="18"/>
                <w:szCs w:val="20"/>
              </w:rPr>
            </w:pPr>
            <w:r w:rsidRPr="00E77C2B">
              <w:rPr>
                <w:rFonts w:cs="Segoe UI"/>
                <w:bCs/>
                <w:sz w:val="18"/>
                <w:szCs w:val="20"/>
              </w:rPr>
              <w:t>Możliwość symulacji kształtowania się WPF z uwzględnieniem kredytów planowanych;</w:t>
            </w:r>
          </w:p>
          <w:p w:rsidR="00E77C2B" w:rsidRPr="00E77C2B" w:rsidRDefault="00E77C2B" w:rsidP="00FE21AC">
            <w:pPr>
              <w:spacing w:after="60" w:line="240" w:lineRule="auto"/>
              <w:ind w:left="0"/>
              <w:jc w:val="both"/>
              <w:rPr>
                <w:rFonts w:cs="Segoe UI"/>
                <w:bCs/>
                <w:sz w:val="18"/>
                <w:szCs w:val="20"/>
              </w:rPr>
            </w:pPr>
            <w:r w:rsidRPr="00E77C2B">
              <w:rPr>
                <w:rFonts w:cs="Segoe UI"/>
                <w:bCs/>
                <w:sz w:val="18"/>
                <w:szCs w:val="20"/>
              </w:rPr>
              <w:t>Kartoteka pomocnicza przedsięwzięć wieloletnich.</w:t>
            </w:r>
          </w:p>
          <w:p w:rsidR="00E77C2B" w:rsidRPr="00E77C2B" w:rsidRDefault="00E77C2B" w:rsidP="00FE21AC">
            <w:pPr>
              <w:spacing w:after="60" w:line="240" w:lineRule="auto"/>
              <w:ind w:left="0"/>
              <w:jc w:val="both"/>
              <w:rPr>
                <w:rFonts w:cs="Segoe UI"/>
                <w:bCs/>
                <w:sz w:val="18"/>
                <w:szCs w:val="20"/>
              </w:rPr>
            </w:pPr>
            <w:r w:rsidRPr="00E77C2B">
              <w:rPr>
                <w:rFonts w:cs="Segoe UI"/>
                <w:bCs/>
                <w:sz w:val="18"/>
                <w:szCs w:val="20"/>
              </w:rPr>
              <w:t>Definiowanie nazwy przedsięwzięcia, okresu realizacji , jednostki realizująca, harmonogram nakładów w poszczególnych latach, limity zobowiązań.</w:t>
            </w:r>
          </w:p>
          <w:p w:rsidR="00E77C2B" w:rsidRPr="00E77C2B" w:rsidRDefault="00E77C2B" w:rsidP="00FE21AC">
            <w:pPr>
              <w:spacing w:after="60" w:line="240" w:lineRule="auto"/>
              <w:ind w:left="0"/>
              <w:jc w:val="both"/>
              <w:rPr>
                <w:rFonts w:cs="Segoe UI"/>
                <w:bCs/>
                <w:sz w:val="18"/>
                <w:szCs w:val="20"/>
              </w:rPr>
            </w:pPr>
            <w:r w:rsidRPr="00E77C2B">
              <w:rPr>
                <w:rFonts w:cs="Segoe UI"/>
                <w:bCs/>
                <w:sz w:val="18"/>
                <w:szCs w:val="20"/>
              </w:rPr>
              <w:t>Automatyczne wyznaczanie okresu na jaki sporządzona ma zostać WPF na podstawie harmonogramów długu publicznego i okresu realizacji przedsięwzięć.</w:t>
            </w:r>
          </w:p>
          <w:p w:rsidR="00E77C2B" w:rsidRPr="00E77C2B" w:rsidRDefault="00E77C2B" w:rsidP="00FE21AC">
            <w:pPr>
              <w:spacing w:after="60" w:line="240" w:lineRule="auto"/>
              <w:ind w:left="0"/>
              <w:jc w:val="both"/>
              <w:rPr>
                <w:rFonts w:cs="Segoe UI"/>
                <w:bCs/>
                <w:sz w:val="18"/>
                <w:szCs w:val="20"/>
              </w:rPr>
            </w:pPr>
            <w:r w:rsidRPr="00E77C2B">
              <w:rPr>
                <w:rFonts w:cs="Segoe UI"/>
                <w:bCs/>
                <w:sz w:val="18"/>
                <w:szCs w:val="20"/>
              </w:rPr>
              <w:lastRenderedPageBreak/>
              <w:t>Automatyczne wyliczenie i sprawdzenie czy spełniona jest relacja o której mowa w art. 243 Ustawy o Finansach Publicznych.</w:t>
            </w:r>
          </w:p>
          <w:p w:rsidR="00E77C2B" w:rsidRPr="00E77C2B" w:rsidRDefault="00E77C2B" w:rsidP="00FE21AC">
            <w:pPr>
              <w:spacing w:after="60" w:line="240" w:lineRule="auto"/>
              <w:ind w:left="0"/>
              <w:jc w:val="both"/>
              <w:rPr>
                <w:rFonts w:cs="Segoe UI"/>
                <w:bCs/>
                <w:sz w:val="18"/>
                <w:szCs w:val="20"/>
              </w:rPr>
            </w:pPr>
            <w:r w:rsidRPr="00E77C2B">
              <w:rPr>
                <w:rFonts w:cs="Segoe UI"/>
                <w:bCs/>
                <w:sz w:val="18"/>
                <w:szCs w:val="20"/>
              </w:rPr>
              <w:t>Wydruk arkusza WPF.</w:t>
            </w:r>
          </w:p>
          <w:p w:rsidR="00E77C2B" w:rsidRPr="00E77C2B" w:rsidRDefault="00E77C2B" w:rsidP="00FE21AC">
            <w:pPr>
              <w:spacing w:after="60" w:line="240" w:lineRule="auto"/>
              <w:ind w:left="0"/>
              <w:jc w:val="both"/>
              <w:rPr>
                <w:rFonts w:cs="Segoe UI"/>
                <w:bCs/>
                <w:sz w:val="18"/>
                <w:szCs w:val="20"/>
              </w:rPr>
            </w:pPr>
            <w:r w:rsidRPr="00E77C2B">
              <w:rPr>
                <w:rFonts w:cs="Segoe UI"/>
                <w:bCs/>
                <w:sz w:val="18"/>
                <w:szCs w:val="20"/>
              </w:rPr>
              <w:t>Możliwość wersjonowania WPF oraz związanych kartotek pomocniczych wydatków i dochodów.</w:t>
            </w:r>
          </w:p>
          <w:p w:rsidR="00E77C2B" w:rsidRPr="00E77C2B" w:rsidRDefault="00E77C2B" w:rsidP="00FE21AC">
            <w:pPr>
              <w:spacing w:after="60" w:line="240" w:lineRule="auto"/>
              <w:ind w:left="0"/>
              <w:jc w:val="both"/>
              <w:rPr>
                <w:rFonts w:cs="Segoe UI"/>
                <w:bCs/>
                <w:sz w:val="18"/>
                <w:szCs w:val="20"/>
              </w:rPr>
            </w:pPr>
            <w:r w:rsidRPr="00E77C2B">
              <w:rPr>
                <w:rFonts w:cs="Segoe UI"/>
                <w:bCs/>
                <w:sz w:val="18"/>
                <w:szCs w:val="20"/>
              </w:rPr>
              <w:t>Eksport danych do programu Besti@.</w:t>
            </w:r>
          </w:p>
          <w:p w:rsidR="00E77C2B" w:rsidRPr="00E77C2B" w:rsidRDefault="00327ADE" w:rsidP="001215BF">
            <w:pPr>
              <w:spacing w:after="60" w:line="240" w:lineRule="auto"/>
              <w:ind w:left="0"/>
              <w:jc w:val="both"/>
              <w:rPr>
                <w:rFonts w:asciiTheme="minorHAnsi" w:hAnsiTheme="minorHAnsi" w:cs="Segoe UI"/>
                <w:color w:val="000000"/>
                <w:sz w:val="18"/>
                <w:szCs w:val="18"/>
              </w:rPr>
            </w:pPr>
            <w:r>
              <w:rPr>
                <w:rFonts w:cs="Segoe UI"/>
                <w:bCs/>
                <w:sz w:val="18"/>
                <w:szCs w:val="20"/>
              </w:rPr>
              <w:t>Eksport danych do E</w:t>
            </w:r>
            <w:r w:rsidR="00E77C2B" w:rsidRPr="00E77C2B">
              <w:rPr>
                <w:rFonts w:cs="Segoe UI"/>
                <w:bCs/>
                <w:sz w:val="18"/>
                <w:szCs w:val="20"/>
              </w:rPr>
              <w:t>xcel’a.</w:t>
            </w:r>
          </w:p>
        </w:tc>
        <w:tc>
          <w:tcPr>
            <w:tcW w:w="5812" w:type="dxa"/>
          </w:tcPr>
          <w:p w:rsidR="00E77C2B" w:rsidRPr="009B5091" w:rsidRDefault="00E77C2B" w:rsidP="001215BF">
            <w:pPr>
              <w:spacing w:after="60" w:line="240" w:lineRule="auto"/>
              <w:ind w:left="0"/>
              <w:jc w:val="both"/>
              <w:rPr>
                <w:rFonts w:asciiTheme="minorHAnsi" w:hAnsiTheme="minorHAnsi" w:cs="Segoe UI"/>
                <w:color w:val="000000"/>
                <w:sz w:val="18"/>
                <w:szCs w:val="18"/>
              </w:rPr>
            </w:pPr>
          </w:p>
        </w:tc>
      </w:tr>
      <w:tr w:rsidR="00906170" w:rsidRPr="00C9383E" w:rsidTr="00906170">
        <w:trPr>
          <w:trHeight w:val="210"/>
        </w:trPr>
        <w:tc>
          <w:tcPr>
            <w:tcW w:w="2410" w:type="dxa"/>
            <w:noWrap/>
            <w:vAlign w:val="center"/>
          </w:tcPr>
          <w:p w:rsidR="00906170" w:rsidRDefault="00906170" w:rsidP="001215BF">
            <w:pPr>
              <w:spacing w:after="60" w:line="240" w:lineRule="auto"/>
              <w:ind w:left="0"/>
              <w:rPr>
                <w:rFonts w:asciiTheme="minorHAnsi" w:hAnsiTheme="minorHAnsi"/>
                <w:bCs/>
                <w:sz w:val="20"/>
                <w:szCs w:val="20"/>
              </w:rPr>
            </w:pPr>
            <w:r>
              <w:rPr>
                <w:rFonts w:asciiTheme="minorHAnsi" w:hAnsiTheme="minorHAnsi"/>
                <w:bCs/>
                <w:sz w:val="20"/>
                <w:szCs w:val="20"/>
              </w:rPr>
              <w:lastRenderedPageBreak/>
              <w:t>Przelew  bankowy</w:t>
            </w:r>
          </w:p>
        </w:tc>
        <w:tc>
          <w:tcPr>
            <w:tcW w:w="5812" w:type="dxa"/>
          </w:tcPr>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Kartoteka przelewów z zapisem historii operacji dokonywanych na przelewach (wprowadzanie, zatwierdza</w:t>
            </w:r>
            <w:r>
              <w:rPr>
                <w:rFonts w:asciiTheme="minorHAnsi" w:hAnsiTheme="minorHAnsi" w:cs="Segoe UI"/>
                <w:color w:val="000000"/>
                <w:sz w:val="18"/>
                <w:szCs w:val="18"/>
              </w:rPr>
              <w:t>nie, drukowanie, eksport, itp.).</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 xml:space="preserve">Drukowanie przelewów (możliwość uzyskania wydruków na oryginalnych formularzach </w:t>
            </w:r>
            <w:r>
              <w:rPr>
                <w:rFonts w:asciiTheme="minorHAnsi" w:hAnsiTheme="minorHAnsi" w:cs="Segoe UI"/>
                <w:color w:val="000000"/>
                <w:sz w:val="18"/>
                <w:szCs w:val="18"/>
              </w:rPr>
              <w:t>w różnych układach graficznych).</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Współpraca z dowolnym programem bankowym typu Home Banking w zakres</w:t>
            </w:r>
            <w:r>
              <w:rPr>
                <w:rFonts w:asciiTheme="minorHAnsi" w:hAnsiTheme="minorHAnsi" w:cs="Segoe UI"/>
                <w:color w:val="000000"/>
                <w:sz w:val="18"/>
                <w:szCs w:val="18"/>
              </w:rPr>
              <w:t>ie elektronicznej emisji danych.</w:t>
            </w:r>
          </w:p>
          <w:p w:rsidR="00906170" w:rsidRPr="009B5091" w:rsidRDefault="00906170" w:rsidP="001215BF">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W</w:t>
            </w:r>
            <w:r w:rsidRPr="009B5091">
              <w:rPr>
                <w:rFonts w:asciiTheme="minorHAnsi" w:hAnsiTheme="minorHAnsi" w:cs="Segoe UI"/>
                <w:color w:val="000000"/>
                <w:sz w:val="18"/>
                <w:szCs w:val="18"/>
              </w:rPr>
              <w:t>spółpraca z systemem finansowo - księgowym – generowanie przelewów na podstawie analizy terminów płatności faktur zaewidencjonowanych w księdze pomocniczej rozrachunków z kontrahentami.</w:t>
            </w:r>
          </w:p>
        </w:tc>
        <w:tc>
          <w:tcPr>
            <w:tcW w:w="5812" w:type="dxa"/>
          </w:tcPr>
          <w:p w:rsidR="00906170" w:rsidRPr="009B5091" w:rsidRDefault="00906170" w:rsidP="001215BF">
            <w:pPr>
              <w:spacing w:after="60" w:line="240" w:lineRule="auto"/>
              <w:ind w:left="0"/>
              <w:jc w:val="both"/>
              <w:rPr>
                <w:rFonts w:asciiTheme="minorHAnsi" w:hAnsiTheme="minorHAnsi" w:cs="Segoe UI"/>
                <w:color w:val="000000"/>
                <w:sz w:val="18"/>
                <w:szCs w:val="18"/>
              </w:rPr>
            </w:pPr>
          </w:p>
        </w:tc>
      </w:tr>
      <w:tr w:rsidR="00906170" w:rsidRPr="00C9383E" w:rsidTr="00906170">
        <w:trPr>
          <w:trHeight w:val="210"/>
        </w:trPr>
        <w:tc>
          <w:tcPr>
            <w:tcW w:w="2410" w:type="dxa"/>
            <w:noWrap/>
            <w:vAlign w:val="center"/>
          </w:tcPr>
          <w:p w:rsidR="00906170" w:rsidRDefault="00906170" w:rsidP="001215BF">
            <w:pPr>
              <w:spacing w:after="60" w:line="240" w:lineRule="auto"/>
              <w:ind w:left="0"/>
              <w:rPr>
                <w:rFonts w:asciiTheme="minorHAnsi" w:hAnsiTheme="minorHAnsi"/>
                <w:bCs/>
                <w:sz w:val="20"/>
                <w:szCs w:val="20"/>
              </w:rPr>
            </w:pPr>
            <w:r>
              <w:rPr>
                <w:rFonts w:asciiTheme="minorHAnsi" w:hAnsiTheme="minorHAnsi"/>
                <w:bCs/>
                <w:sz w:val="20"/>
                <w:szCs w:val="20"/>
              </w:rPr>
              <w:t>Wyciąg bankowy</w:t>
            </w:r>
          </w:p>
        </w:tc>
        <w:tc>
          <w:tcPr>
            <w:tcW w:w="5812" w:type="dxa"/>
          </w:tcPr>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Kartoteka wyciągów z zapisem historii operacji dokonywanych na wyciągac</w:t>
            </w:r>
            <w:r>
              <w:rPr>
                <w:rFonts w:asciiTheme="minorHAnsi" w:hAnsiTheme="minorHAnsi" w:cs="Segoe UI"/>
                <w:color w:val="000000"/>
                <w:sz w:val="18"/>
                <w:szCs w:val="18"/>
              </w:rPr>
              <w:t>h (wprowadzanie, zatwierdzanie).</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Współpraca z programami bankowymi w zakresie elektr</w:t>
            </w:r>
            <w:r>
              <w:rPr>
                <w:rFonts w:asciiTheme="minorHAnsi" w:hAnsiTheme="minorHAnsi" w:cs="Segoe UI"/>
                <w:color w:val="000000"/>
                <w:sz w:val="18"/>
                <w:szCs w:val="18"/>
              </w:rPr>
              <w:t>onicznej emisji i poboru danych.</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 xml:space="preserve">Współpraca z modułem Finanse – automatyczne dekretowanie dokumentów </w:t>
            </w:r>
            <w:r>
              <w:rPr>
                <w:rFonts w:asciiTheme="minorHAnsi" w:hAnsiTheme="minorHAnsi" w:cs="Segoe UI"/>
                <w:color w:val="000000"/>
                <w:sz w:val="18"/>
                <w:szCs w:val="18"/>
              </w:rPr>
              <w:t>księgowych (wyciągów bankowych).</w:t>
            </w:r>
          </w:p>
        </w:tc>
        <w:tc>
          <w:tcPr>
            <w:tcW w:w="5812" w:type="dxa"/>
          </w:tcPr>
          <w:p w:rsidR="00906170" w:rsidRPr="009B5091" w:rsidRDefault="00906170" w:rsidP="001215BF">
            <w:pPr>
              <w:spacing w:after="60" w:line="240" w:lineRule="auto"/>
              <w:ind w:left="0"/>
              <w:jc w:val="both"/>
              <w:rPr>
                <w:rFonts w:asciiTheme="minorHAnsi" w:hAnsiTheme="minorHAnsi" w:cs="Segoe UI"/>
                <w:color w:val="000000"/>
                <w:sz w:val="18"/>
                <w:szCs w:val="18"/>
              </w:rPr>
            </w:pPr>
          </w:p>
        </w:tc>
      </w:tr>
      <w:tr w:rsidR="00906170" w:rsidRPr="00C9383E" w:rsidTr="00906170">
        <w:trPr>
          <w:trHeight w:val="210"/>
        </w:trPr>
        <w:tc>
          <w:tcPr>
            <w:tcW w:w="2410" w:type="dxa"/>
            <w:noWrap/>
            <w:vAlign w:val="center"/>
          </w:tcPr>
          <w:p w:rsidR="00906170" w:rsidRDefault="00906170" w:rsidP="001215BF">
            <w:pPr>
              <w:spacing w:after="60" w:line="240" w:lineRule="auto"/>
              <w:ind w:left="0"/>
              <w:rPr>
                <w:rFonts w:asciiTheme="minorHAnsi" w:hAnsiTheme="minorHAnsi"/>
                <w:bCs/>
                <w:sz w:val="20"/>
                <w:szCs w:val="20"/>
              </w:rPr>
            </w:pPr>
            <w:r w:rsidRPr="009B5091">
              <w:rPr>
                <w:rFonts w:asciiTheme="minorHAnsi" w:hAnsiTheme="minorHAnsi"/>
                <w:bCs/>
                <w:sz w:val="20"/>
                <w:szCs w:val="20"/>
              </w:rPr>
              <w:t>Ewidencja planu i analizy wykonania budżetu</w:t>
            </w:r>
          </w:p>
        </w:tc>
        <w:tc>
          <w:tcPr>
            <w:tcW w:w="5812" w:type="dxa"/>
          </w:tcPr>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Możliwość ewidencji danych wg klasyfikacji budżetowej jak i równolegle w tzw. Układzie zadaniowym budżetu z zachowaniem zasady jednokrotnego wprowad</w:t>
            </w:r>
            <w:r>
              <w:rPr>
                <w:rFonts w:asciiTheme="minorHAnsi" w:hAnsiTheme="minorHAnsi" w:cs="Segoe UI"/>
                <w:color w:val="000000"/>
                <w:sz w:val="18"/>
                <w:szCs w:val="18"/>
              </w:rPr>
              <w:t>zania dokumentów, z </w:t>
            </w:r>
            <w:r w:rsidRPr="009B5091">
              <w:rPr>
                <w:rFonts w:asciiTheme="minorHAnsi" w:hAnsiTheme="minorHAnsi" w:cs="Segoe UI"/>
                <w:color w:val="000000"/>
                <w:sz w:val="18"/>
                <w:szCs w:val="18"/>
              </w:rPr>
              <w:t>możliwością przypisywania wielu pozycji (paragrafów) klasyfikacji budżetowej do danego zadania</w:t>
            </w:r>
            <w:r>
              <w:rPr>
                <w:rFonts w:asciiTheme="minorHAnsi" w:hAnsiTheme="minorHAnsi" w:cs="Segoe UI"/>
                <w:color w:val="000000"/>
                <w:sz w:val="18"/>
                <w:szCs w:val="18"/>
              </w:rPr>
              <w:t>.</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Obsługa danych dla poszczególnych dysponentów budżetowych z możliwością ograniczenia lub wyłączenia dostępu do danych budżetowych określonych dysponentów dla poszczególnych użytkowników programu</w:t>
            </w:r>
            <w:r>
              <w:rPr>
                <w:rFonts w:asciiTheme="minorHAnsi" w:hAnsiTheme="minorHAnsi" w:cs="Segoe UI"/>
                <w:color w:val="000000"/>
                <w:sz w:val="18"/>
                <w:szCs w:val="18"/>
              </w:rPr>
              <w:t>.</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Tworzenie planu dochodów i wydatków dla poszczególnych dysponentów</w:t>
            </w:r>
            <w:r>
              <w:rPr>
                <w:rFonts w:asciiTheme="minorHAnsi" w:hAnsiTheme="minorHAnsi" w:cs="Segoe UI"/>
                <w:color w:val="000000"/>
                <w:sz w:val="18"/>
                <w:szCs w:val="18"/>
              </w:rPr>
              <w:t>.</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Możliwość ewidencji uchwał budżetowych w dokładności do grup paragrafów wg nowej ustawy o finansach publicznych</w:t>
            </w:r>
            <w:r>
              <w:rPr>
                <w:rFonts w:asciiTheme="minorHAnsi" w:hAnsiTheme="minorHAnsi" w:cs="Segoe UI"/>
                <w:color w:val="000000"/>
                <w:sz w:val="18"/>
                <w:szCs w:val="18"/>
              </w:rPr>
              <w:t>.</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Drukowanie uchwał jako załączników</w:t>
            </w:r>
            <w:r>
              <w:rPr>
                <w:rFonts w:asciiTheme="minorHAnsi" w:hAnsiTheme="minorHAnsi" w:cs="Segoe UI"/>
                <w:color w:val="000000"/>
                <w:sz w:val="18"/>
                <w:szCs w:val="18"/>
              </w:rPr>
              <w:t>.</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Ewidencja dokumentów planu budżetowego z dokładnością do paragrafów</w:t>
            </w:r>
            <w:r>
              <w:rPr>
                <w:rFonts w:asciiTheme="minorHAnsi" w:hAnsiTheme="minorHAnsi" w:cs="Segoe UI"/>
                <w:color w:val="000000"/>
                <w:sz w:val="18"/>
                <w:szCs w:val="18"/>
              </w:rPr>
              <w:t>.</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lastRenderedPageBreak/>
              <w:t xml:space="preserve">Eksport uchwał i dokumentów planu budżetowego do programu </w:t>
            </w:r>
            <w:r w:rsidR="00A619C6">
              <w:rPr>
                <w:rFonts w:asciiTheme="minorHAnsi" w:hAnsiTheme="minorHAnsi" w:cs="Segoe UI"/>
                <w:color w:val="000000"/>
                <w:sz w:val="18"/>
                <w:szCs w:val="18"/>
              </w:rPr>
              <w:t>B</w:t>
            </w:r>
            <w:r w:rsidRPr="009B5091">
              <w:rPr>
                <w:rFonts w:asciiTheme="minorHAnsi" w:hAnsiTheme="minorHAnsi" w:cs="Segoe UI"/>
                <w:color w:val="000000"/>
                <w:sz w:val="18"/>
                <w:szCs w:val="18"/>
              </w:rPr>
              <w:t>esti</w:t>
            </w:r>
            <w:r w:rsidR="00A619C6">
              <w:rPr>
                <w:rFonts w:asciiTheme="minorHAnsi" w:hAnsiTheme="minorHAnsi" w:cs="Segoe UI"/>
                <w:color w:val="000000"/>
                <w:sz w:val="18"/>
                <w:szCs w:val="18"/>
              </w:rPr>
              <w:t>@</w:t>
            </w:r>
            <w:r w:rsidRPr="009B5091">
              <w:rPr>
                <w:rFonts w:asciiTheme="minorHAnsi" w:hAnsiTheme="minorHAnsi" w:cs="Segoe UI"/>
                <w:color w:val="000000"/>
                <w:sz w:val="18"/>
                <w:szCs w:val="18"/>
              </w:rPr>
              <w:t xml:space="preserve"> z możliwością parametryzacji dokładności przesyłanych danych w zależ</w:t>
            </w:r>
            <w:r w:rsidR="00A619C6">
              <w:rPr>
                <w:rFonts w:asciiTheme="minorHAnsi" w:hAnsiTheme="minorHAnsi" w:cs="Segoe UI"/>
                <w:color w:val="000000"/>
                <w:sz w:val="18"/>
                <w:szCs w:val="18"/>
              </w:rPr>
              <w:t>ności od konfiguracji programu B</w:t>
            </w:r>
            <w:r w:rsidRPr="009B5091">
              <w:rPr>
                <w:rFonts w:asciiTheme="minorHAnsi" w:hAnsiTheme="minorHAnsi" w:cs="Segoe UI"/>
                <w:color w:val="000000"/>
                <w:sz w:val="18"/>
                <w:szCs w:val="18"/>
              </w:rPr>
              <w:t>esti</w:t>
            </w:r>
            <w:r w:rsidR="00A619C6">
              <w:rPr>
                <w:rFonts w:asciiTheme="minorHAnsi" w:hAnsiTheme="minorHAnsi" w:cs="Segoe UI"/>
                <w:color w:val="000000"/>
                <w:sz w:val="18"/>
                <w:szCs w:val="18"/>
              </w:rPr>
              <w:t>@</w:t>
            </w:r>
            <w:r>
              <w:rPr>
                <w:rFonts w:asciiTheme="minorHAnsi" w:hAnsiTheme="minorHAnsi" w:cs="Segoe UI"/>
                <w:color w:val="000000"/>
                <w:sz w:val="18"/>
                <w:szCs w:val="18"/>
              </w:rPr>
              <w:t>.</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Wysyłanie planu w formie elektronicznej do podległych jednostek budżetowych</w:t>
            </w:r>
            <w:r>
              <w:rPr>
                <w:rFonts w:asciiTheme="minorHAnsi" w:hAnsiTheme="minorHAnsi" w:cs="Segoe UI"/>
                <w:color w:val="000000"/>
                <w:sz w:val="18"/>
                <w:szCs w:val="18"/>
              </w:rPr>
              <w:t>.</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 xml:space="preserve">Możliwość importu dokumentów zmieniających plan (decyzji kierowników) z programu finansowo - </w:t>
            </w:r>
            <w:r w:rsidR="00327ADE" w:rsidRPr="009B5091">
              <w:rPr>
                <w:rFonts w:asciiTheme="minorHAnsi" w:hAnsiTheme="minorHAnsi" w:cs="Segoe UI"/>
                <w:color w:val="000000"/>
                <w:sz w:val="18"/>
                <w:szCs w:val="18"/>
              </w:rPr>
              <w:t>księgowego</w:t>
            </w:r>
            <w:r w:rsidRPr="009B5091">
              <w:rPr>
                <w:rFonts w:asciiTheme="minorHAnsi" w:hAnsiTheme="minorHAnsi" w:cs="Segoe UI"/>
                <w:color w:val="000000"/>
                <w:sz w:val="18"/>
                <w:szCs w:val="18"/>
              </w:rPr>
              <w:t xml:space="preserve"> eksploatowanego w jednostkach budżetowych</w:t>
            </w:r>
            <w:r>
              <w:rPr>
                <w:rFonts w:asciiTheme="minorHAnsi" w:hAnsiTheme="minorHAnsi" w:cs="Segoe UI"/>
                <w:color w:val="000000"/>
                <w:sz w:val="18"/>
                <w:szCs w:val="18"/>
              </w:rPr>
              <w:t>.</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 xml:space="preserve">Kartoteka miesięcznych sprawozdań jednostkowych z podległych jednostek budżetowych (m.in. RB-27S, RB-28S, RB-27ZZ, RB-50, RB-30S, RB-34S, </w:t>
            </w:r>
            <w:r>
              <w:rPr>
                <w:rFonts w:asciiTheme="minorHAnsi" w:hAnsiTheme="minorHAnsi" w:cs="Segoe UI"/>
                <w:color w:val="000000"/>
                <w:sz w:val="18"/>
                <w:szCs w:val="18"/>
              </w:rPr>
              <w:t>R</w:t>
            </w:r>
            <w:r w:rsidRPr="009B5091">
              <w:rPr>
                <w:rFonts w:asciiTheme="minorHAnsi" w:hAnsiTheme="minorHAnsi" w:cs="Segoe UI"/>
                <w:color w:val="000000"/>
                <w:sz w:val="18"/>
                <w:szCs w:val="18"/>
              </w:rPr>
              <w:t>B-</w:t>
            </w:r>
            <w:r>
              <w:rPr>
                <w:rFonts w:asciiTheme="minorHAnsi" w:hAnsiTheme="minorHAnsi" w:cs="Segoe UI"/>
                <w:color w:val="000000"/>
                <w:sz w:val="18"/>
                <w:szCs w:val="18"/>
              </w:rPr>
              <w:t>N</w:t>
            </w:r>
            <w:r w:rsidRPr="009B5091">
              <w:rPr>
                <w:rFonts w:asciiTheme="minorHAnsi" w:hAnsiTheme="minorHAnsi" w:cs="Segoe UI"/>
                <w:color w:val="000000"/>
                <w:sz w:val="18"/>
                <w:szCs w:val="18"/>
              </w:rPr>
              <w:t xml:space="preserve">, </w:t>
            </w:r>
            <w:r>
              <w:rPr>
                <w:rFonts w:asciiTheme="minorHAnsi" w:hAnsiTheme="minorHAnsi" w:cs="Segoe UI"/>
                <w:color w:val="000000"/>
                <w:sz w:val="18"/>
                <w:szCs w:val="18"/>
              </w:rPr>
              <w:t>R</w:t>
            </w:r>
            <w:r w:rsidRPr="009B5091">
              <w:rPr>
                <w:rFonts w:asciiTheme="minorHAnsi" w:hAnsiTheme="minorHAnsi" w:cs="Segoe UI"/>
                <w:color w:val="000000"/>
                <w:sz w:val="18"/>
                <w:szCs w:val="18"/>
              </w:rPr>
              <w:t>B-</w:t>
            </w:r>
            <w:r>
              <w:rPr>
                <w:rFonts w:asciiTheme="minorHAnsi" w:hAnsiTheme="minorHAnsi" w:cs="Segoe UI"/>
                <w:color w:val="000000"/>
                <w:sz w:val="18"/>
                <w:szCs w:val="18"/>
              </w:rPr>
              <w:t>Z</w:t>
            </w:r>
            <w:r w:rsidRPr="009B5091">
              <w:rPr>
                <w:rFonts w:asciiTheme="minorHAnsi" w:hAnsiTheme="minorHAnsi" w:cs="Segoe UI"/>
                <w:color w:val="000000"/>
                <w:sz w:val="18"/>
                <w:szCs w:val="18"/>
              </w:rPr>
              <w:t xml:space="preserve">, </w:t>
            </w:r>
            <w:r>
              <w:rPr>
                <w:rFonts w:asciiTheme="minorHAnsi" w:hAnsiTheme="minorHAnsi" w:cs="Segoe UI"/>
                <w:color w:val="000000"/>
                <w:sz w:val="18"/>
                <w:szCs w:val="18"/>
              </w:rPr>
              <w:t>R</w:t>
            </w:r>
            <w:r w:rsidRPr="009B5091">
              <w:rPr>
                <w:rFonts w:asciiTheme="minorHAnsi" w:hAnsiTheme="minorHAnsi" w:cs="Segoe UI"/>
                <w:color w:val="000000"/>
                <w:sz w:val="18"/>
                <w:szCs w:val="18"/>
              </w:rPr>
              <w:t>B-WSA, bilans, rachunek zysków i strat, zestawienie zmian funduszu jednostki)</w:t>
            </w:r>
            <w:r>
              <w:rPr>
                <w:rFonts w:asciiTheme="minorHAnsi" w:hAnsiTheme="minorHAnsi" w:cs="Segoe UI"/>
                <w:color w:val="000000"/>
                <w:sz w:val="18"/>
                <w:szCs w:val="18"/>
              </w:rPr>
              <w:t>.</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Wczytywanie sprawozdań jednostkowych w formie elektronicznej z portalu finansowo budżetowego, dodatkowo m</w:t>
            </w:r>
            <w:r w:rsidR="00327ADE">
              <w:rPr>
                <w:rFonts w:asciiTheme="minorHAnsi" w:hAnsiTheme="minorHAnsi" w:cs="Segoe UI"/>
                <w:color w:val="000000"/>
                <w:sz w:val="18"/>
                <w:szCs w:val="18"/>
              </w:rPr>
              <w:t>ożliwość współpracy z systemem B</w:t>
            </w:r>
            <w:r w:rsidRPr="009B5091">
              <w:rPr>
                <w:rFonts w:asciiTheme="minorHAnsi" w:hAnsiTheme="minorHAnsi" w:cs="Segoe UI"/>
                <w:color w:val="000000"/>
                <w:sz w:val="18"/>
                <w:szCs w:val="18"/>
              </w:rPr>
              <w:t>esti@</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Weryfikacja miesięczna i kwartalna wczytywanych sprawozdań</w:t>
            </w:r>
            <w:r>
              <w:rPr>
                <w:rFonts w:asciiTheme="minorHAnsi" w:hAnsiTheme="minorHAnsi" w:cs="Segoe UI"/>
                <w:color w:val="000000"/>
                <w:sz w:val="18"/>
                <w:szCs w:val="18"/>
              </w:rPr>
              <w:t>.</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Weryfikacja identyfikatora sprawozdania (zgodność z wersją papierową)</w:t>
            </w:r>
            <w:r>
              <w:rPr>
                <w:rFonts w:asciiTheme="minorHAnsi" w:hAnsiTheme="minorHAnsi" w:cs="Segoe UI"/>
                <w:color w:val="000000"/>
                <w:sz w:val="18"/>
                <w:szCs w:val="18"/>
              </w:rPr>
              <w:t>.</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Kontrola zgodności planu jednostki z planem wg uchwał</w:t>
            </w:r>
            <w:r>
              <w:rPr>
                <w:rFonts w:asciiTheme="minorHAnsi" w:hAnsiTheme="minorHAnsi" w:cs="Segoe UI"/>
                <w:color w:val="000000"/>
                <w:sz w:val="18"/>
                <w:szCs w:val="18"/>
              </w:rPr>
              <w:t>.</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 xml:space="preserve">Agregowanie sprawozdań jednostkowych i sporządzanie sprawozdań zbiorczych oraz przesyłanie ich w formie elektronicznej do </w:t>
            </w:r>
            <w:r w:rsidR="00327ADE">
              <w:rPr>
                <w:rFonts w:asciiTheme="minorHAnsi" w:hAnsiTheme="minorHAnsi" w:cs="Segoe UI"/>
                <w:color w:val="000000"/>
                <w:sz w:val="18"/>
                <w:szCs w:val="18"/>
              </w:rPr>
              <w:t>RIO</w:t>
            </w:r>
            <w:r w:rsidRPr="009B5091">
              <w:rPr>
                <w:rFonts w:asciiTheme="minorHAnsi" w:hAnsiTheme="minorHAnsi" w:cs="Segoe UI"/>
                <w:color w:val="000000"/>
                <w:sz w:val="18"/>
                <w:szCs w:val="18"/>
              </w:rPr>
              <w:t xml:space="preserve"> za pośrednictwem programu </w:t>
            </w:r>
            <w:r w:rsidR="00327ADE">
              <w:rPr>
                <w:rFonts w:asciiTheme="minorHAnsi" w:hAnsiTheme="minorHAnsi" w:cs="Segoe UI"/>
                <w:color w:val="000000"/>
                <w:sz w:val="18"/>
                <w:szCs w:val="18"/>
              </w:rPr>
              <w:t>B</w:t>
            </w:r>
            <w:r w:rsidRPr="009B5091">
              <w:rPr>
                <w:rFonts w:asciiTheme="minorHAnsi" w:hAnsiTheme="minorHAnsi" w:cs="Segoe UI"/>
                <w:color w:val="000000"/>
                <w:sz w:val="18"/>
                <w:szCs w:val="18"/>
              </w:rPr>
              <w:t>esti</w:t>
            </w:r>
            <w:r w:rsidR="00327ADE">
              <w:rPr>
                <w:rFonts w:asciiTheme="minorHAnsi" w:hAnsiTheme="minorHAnsi" w:cs="Segoe UI"/>
                <w:color w:val="000000"/>
                <w:sz w:val="18"/>
                <w:szCs w:val="18"/>
              </w:rPr>
              <w:t>@</w:t>
            </w:r>
            <w:r w:rsidRPr="009B5091">
              <w:rPr>
                <w:rFonts w:asciiTheme="minorHAnsi" w:hAnsiTheme="minorHAnsi" w:cs="Segoe UI"/>
                <w:color w:val="000000"/>
                <w:sz w:val="18"/>
                <w:szCs w:val="18"/>
              </w:rPr>
              <w:t xml:space="preserve"> (m.in. RB-27S, RB-28S, RB-27ZZ, RB-50, RB-30S, RB-34S, RB-N, RB-Z, RB-WSA, bilans, rachunek zysków i strat, zestawienie zmian funduszu jednostki)</w:t>
            </w:r>
            <w:r>
              <w:rPr>
                <w:rFonts w:asciiTheme="minorHAnsi" w:hAnsiTheme="minorHAnsi" w:cs="Segoe UI"/>
                <w:color w:val="000000"/>
                <w:sz w:val="18"/>
                <w:szCs w:val="18"/>
              </w:rPr>
              <w:t>.</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Możliwość sprawdzenia z jakich kwot cząstkowych wynikających ze sprawozdań jednostkowych składa się kwota ujęta w sprawozdaniu zbiorczym.</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Możliwość przeglądania i grupowania danych na dowolnych poziomach struktury klasyfikacji budżetowej (dział - rozdział - paragraf - pozycja) lub na dowolnych poziomach struktury układu zadaniowego</w:t>
            </w:r>
            <w:r>
              <w:rPr>
                <w:rFonts w:asciiTheme="minorHAnsi" w:hAnsiTheme="minorHAnsi" w:cs="Segoe UI"/>
                <w:color w:val="000000"/>
                <w:sz w:val="18"/>
                <w:szCs w:val="18"/>
              </w:rPr>
              <w:t>.</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Przeglądanie kartoteki budżetowej według dowolnego, ustalanego przez użytkownika tabelarycznego sposobu prezentacji danych</w:t>
            </w:r>
            <w:r>
              <w:rPr>
                <w:rFonts w:asciiTheme="minorHAnsi" w:hAnsiTheme="minorHAnsi" w:cs="Segoe UI"/>
                <w:color w:val="000000"/>
                <w:sz w:val="18"/>
                <w:szCs w:val="18"/>
              </w:rPr>
              <w:t>.</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Możliwość przedstawienia w kartotece budżetowej bieżących podsumowań na wielu poziomach grupowania danych</w:t>
            </w:r>
            <w:r>
              <w:rPr>
                <w:rFonts w:asciiTheme="minorHAnsi" w:hAnsiTheme="minorHAnsi" w:cs="Segoe UI"/>
                <w:color w:val="000000"/>
                <w:sz w:val="18"/>
                <w:szCs w:val="18"/>
              </w:rPr>
              <w:t>.</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Filtry danych uwzględniające rodzaj finansowania, grupy dysponentów, klasyfikację oraz zadania budżetowe</w:t>
            </w:r>
            <w:r>
              <w:rPr>
                <w:rFonts w:asciiTheme="minorHAnsi" w:hAnsiTheme="minorHAnsi" w:cs="Segoe UI"/>
                <w:color w:val="000000"/>
                <w:sz w:val="18"/>
                <w:szCs w:val="18"/>
              </w:rPr>
              <w:t>.</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Tworzenie zestawień o dowolnej dokładności</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lastRenderedPageBreak/>
              <w:t>Obsługa archiwum z lat poprzednich</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Prezentacja danych, wg stanu na dowolny dzień roku kalendarzowego</w:t>
            </w:r>
            <w:r>
              <w:rPr>
                <w:rFonts w:asciiTheme="minorHAnsi" w:hAnsiTheme="minorHAnsi" w:cs="Segoe UI"/>
                <w:color w:val="000000"/>
                <w:sz w:val="18"/>
                <w:szCs w:val="18"/>
              </w:rPr>
              <w:t>.</w:t>
            </w:r>
            <w:r w:rsidRPr="009B5091">
              <w:rPr>
                <w:rFonts w:asciiTheme="minorHAnsi" w:hAnsiTheme="minorHAnsi" w:cs="Segoe UI"/>
                <w:color w:val="000000"/>
                <w:sz w:val="18"/>
                <w:szCs w:val="18"/>
              </w:rPr>
              <w:t xml:space="preserve"> </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Tworzenie różnorodnych zestawień</w:t>
            </w:r>
            <w:r>
              <w:rPr>
                <w:rFonts w:asciiTheme="minorHAnsi" w:hAnsiTheme="minorHAnsi" w:cs="Segoe UI"/>
                <w:color w:val="000000"/>
                <w:sz w:val="18"/>
                <w:szCs w:val="18"/>
              </w:rPr>
              <w:t>.</w:t>
            </w:r>
          </w:p>
          <w:p w:rsidR="00906170" w:rsidRPr="009B5091" w:rsidRDefault="00906170" w:rsidP="001215BF">
            <w:pPr>
              <w:spacing w:after="60" w:line="240" w:lineRule="auto"/>
              <w:ind w:left="0"/>
              <w:jc w:val="both"/>
              <w:rPr>
                <w:rFonts w:asciiTheme="minorHAnsi" w:hAnsiTheme="minorHAnsi" w:cs="Segoe UI"/>
                <w:color w:val="000000"/>
                <w:sz w:val="18"/>
                <w:szCs w:val="18"/>
              </w:rPr>
            </w:pPr>
            <w:r w:rsidRPr="009B5091">
              <w:rPr>
                <w:rFonts w:asciiTheme="minorHAnsi" w:hAnsiTheme="minorHAnsi" w:cs="Segoe UI"/>
                <w:color w:val="000000"/>
                <w:sz w:val="18"/>
                <w:szCs w:val="18"/>
              </w:rPr>
              <w:t xml:space="preserve">eksport danych i zestawień do arkuszy kalkulacyjnych </w:t>
            </w:r>
            <w:r w:rsidR="004717A7">
              <w:rPr>
                <w:rFonts w:asciiTheme="minorHAnsi" w:hAnsiTheme="minorHAnsi" w:cs="Segoe UI"/>
                <w:color w:val="000000"/>
                <w:sz w:val="18"/>
                <w:szCs w:val="18"/>
              </w:rPr>
              <w:t>Excel</w:t>
            </w:r>
            <w:r w:rsidRPr="009B5091">
              <w:rPr>
                <w:rFonts w:asciiTheme="minorHAnsi" w:hAnsiTheme="minorHAnsi" w:cs="Segoe UI"/>
                <w:color w:val="000000"/>
                <w:sz w:val="18"/>
                <w:szCs w:val="18"/>
              </w:rPr>
              <w:t xml:space="preserve"> oraz OpenOffice</w:t>
            </w:r>
            <w:r>
              <w:rPr>
                <w:rFonts w:asciiTheme="minorHAnsi" w:hAnsiTheme="minorHAnsi" w:cs="Segoe UI"/>
                <w:color w:val="000000"/>
                <w:sz w:val="18"/>
                <w:szCs w:val="18"/>
              </w:rPr>
              <w:t>.</w:t>
            </w:r>
          </w:p>
        </w:tc>
        <w:tc>
          <w:tcPr>
            <w:tcW w:w="5812" w:type="dxa"/>
          </w:tcPr>
          <w:p w:rsidR="00906170" w:rsidRPr="009B5091" w:rsidRDefault="00906170" w:rsidP="001215BF">
            <w:pPr>
              <w:spacing w:after="60" w:line="240" w:lineRule="auto"/>
              <w:ind w:left="0"/>
              <w:jc w:val="both"/>
              <w:rPr>
                <w:rFonts w:asciiTheme="minorHAnsi" w:hAnsiTheme="minorHAnsi" w:cs="Segoe UI"/>
                <w:color w:val="000000"/>
                <w:sz w:val="18"/>
                <w:szCs w:val="18"/>
              </w:rPr>
            </w:pPr>
          </w:p>
        </w:tc>
      </w:tr>
      <w:tr w:rsidR="00906170" w:rsidRPr="00C9383E" w:rsidTr="00906170">
        <w:trPr>
          <w:trHeight w:val="210"/>
        </w:trPr>
        <w:tc>
          <w:tcPr>
            <w:tcW w:w="2410" w:type="dxa"/>
            <w:noWrap/>
            <w:vAlign w:val="center"/>
          </w:tcPr>
          <w:p w:rsidR="00906170" w:rsidRPr="009B5091" w:rsidRDefault="00906170" w:rsidP="001215BF">
            <w:pPr>
              <w:spacing w:after="60" w:line="240" w:lineRule="auto"/>
              <w:ind w:left="0"/>
              <w:rPr>
                <w:rFonts w:asciiTheme="minorHAnsi" w:hAnsiTheme="minorHAnsi"/>
                <w:bCs/>
                <w:sz w:val="20"/>
                <w:szCs w:val="20"/>
              </w:rPr>
            </w:pPr>
            <w:r>
              <w:rPr>
                <w:rFonts w:asciiTheme="minorHAnsi" w:hAnsiTheme="minorHAnsi"/>
                <w:bCs/>
                <w:sz w:val="20"/>
                <w:szCs w:val="20"/>
              </w:rPr>
              <w:lastRenderedPageBreak/>
              <w:t>Rejestr zamówień, umów, dokumentów</w:t>
            </w:r>
          </w:p>
        </w:tc>
        <w:tc>
          <w:tcPr>
            <w:tcW w:w="5812" w:type="dxa"/>
          </w:tcPr>
          <w:p w:rsidR="00906170" w:rsidRPr="00046BD4" w:rsidRDefault="00906170" w:rsidP="001215BF">
            <w:pPr>
              <w:spacing w:after="60" w:line="240" w:lineRule="auto"/>
              <w:ind w:left="0"/>
              <w:jc w:val="both"/>
              <w:rPr>
                <w:rFonts w:asciiTheme="minorHAnsi" w:hAnsiTheme="minorHAnsi" w:cs="Segoe UI"/>
                <w:color w:val="000000"/>
                <w:sz w:val="18"/>
                <w:szCs w:val="18"/>
              </w:rPr>
            </w:pPr>
            <w:r w:rsidRPr="00046BD4">
              <w:rPr>
                <w:rFonts w:asciiTheme="minorHAnsi" w:hAnsiTheme="minorHAnsi" w:cs="Segoe UI"/>
                <w:color w:val="000000"/>
                <w:sz w:val="18"/>
                <w:szCs w:val="18"/>
              </w:rPr>
              <w:t>Współpraca z programem do ewidencji planu i analizy wykonania budżetu w zakresie automatycznego pobieran</w:t>
            </w:r>
            <w:r>
              <w:rPr>
                <w:rFonts w:asciiTheme="minorHAnsi" w:hAnsiTheme="minorHAnsi" w:cs="Segoe UI"/>
                <w:color w:val="000000"/>
                <w:sz w:val="18"/>
                <w:szCs w:val="18"/>
              </w:rPr>
              <w:t>ia dokumentów planu budżetowego.</w:t>
            </w:r>
          </w:p>
          <w:p w:rsidR="00906170" w:rsidRPr="00046BD4" w:rsidRDefault="00906170" w:rsidP="001215BF">
            <w:pPr>
              <w:spacing w:after="60" w:line="240" w:lineRule="auto"/>
              <w:ind w:left="0"/>
              <w:jc w:val="both"/>
              <w:rPr>
                <w:rFonts w:asciiTheme="minorHAnsi" w:hAnsiTheme="minorHAnsi" w:cs="Segoe UI"/>
                <w:color w:val="000000"/>
                <w:sz w:val="18"/>
                <w:szCs w:val="18"/>
              </w:rPr>
            </w:pPr>
            <w:r w:rsidRPr="00046BD4">
              <w:rPr>
                <w:rFonts w:asciiTheme="minorHAnsi" w:hAnsiTheme="minorHAnsi" w:cs="Segoe UI"/>
                <w:color w:val="000000"/>
                <w:sz w:val="18"/>
                <w:szCs w:val="18"/>
              </w:rPr>
              <w:t xml:space="preserve">Podgląd aktualnej wartości planu budżetowego oraz </w:t>
            </w:r>
            <w:r>
              <w:rPr>
                <w:rFonts w:asciiTheme="minorHAnsi" w:hAnsiTheme="minorHAnsi" w:cs="Segoe UI"/>
                <w:color w:val="000000"/>
                <w:sz w:val="18"/>
                <w:szCs w:val="18"/>
              </w:rPr>
              <w:t>dokumentów uchwał i zarządzeń z </w:t>
            </w:r>
            <w:r w:rsidRPr="00046BD4">
              <w:rPr>
                <w:rFonts w:asciiTheme="minorHAnsi" w:hAnsiTheme="minorHAnsi" w:cs="Segoe UI"/>
                <w:color w:val="000000"/>
                <w:sz w:val="18"/>
                <w:szCs w:val="18"/>
              </w:rPr>
              <w:t>których wartość ta wynika niezależnie dla</w:t>
            </w:r>
            <w:r>
              <w:rPr>
                <w:rFonts w:asciiTheme="minorHAnsi" w:hAnsiTheme="minorHAnsi" w:cs="Segoe UI"/>
                <w:color w:val="000000"/>
                <w:sz w:val="18"/>
                <w:szCs w:val="18"/>
              </w:rPr>
              <w:t xml:space="preserve"> każdego dysponenta budżetowego.</w:t>
            </w:r>
          </w:p>
          <w:p w:rsidR="00906170" w:rsidRPr="00046BD4" w:rsidRDefault="00906170" w:rsidP="001215BF">
            <w:pPr>
              <w:spacing w:after="60" w:line="240" w:lineRule="auto"/>
              <w:ind w:left="0"/>
              <w:jc w:val="both"/>
              <w:rPr>
                <w:rFonts w:asciiTheme="minorHAnsi" w:hAnsiTheme="minorHAnsi" w:cs="Segoe UI"/>
                <w:color w:val="000000"/>
                <w:sz w:val="18"/>
                <w:szCs w:val="18"/>
              </w:rPr>
            </w:pPr>
            <w:r w:rsidRPr="00046BD4">
              <w:rPr>
                <w:rFonts w:asciiTheme="minorHAnsi" w:hAnsiTheme="minorHAnsi" w:cs="Segoe UI"/>
                <w:color w:val="000000"/>
                <w:sz w:val="18"/>
                <w:szCs w:val="18"/>
              </w:rPr>
              <w:t>Plan zamówień publicznych wg poszc</w:t>
            </w:r>
            <w:r>
              <w:rPr>
                <w:rFonts w:asciiTheme="minorHAnsi" w:hAnsiTheme="minorHAnsi" w:cs="Segoe UI"/>
                <w:color w:val="000000"/>
                <w:sz w:val="18"/>
                <w:szCs w:val="18"/>
              </w:rPr>
              <w:t>zególnych kategorii i kodów CPV.</w:t>
            </w:r>
          </w:p>
          <w:p w:rsidR="00906170" w:rsidRPr="00046BD4" w:rsidRDefault="00906170" w:rsidP="001215BF">
            <w:pPr>
              <w:spacing w:after="60" w:line="240" w:lineRule="auto"/>
              <w:ind w:left="0"/>
              <w:jc w:val="both"/>
              <w:rPr>
                <w:rFonts w:asciiTheme="minorHAnsi" w:hAnsiTheme="minorHAnsi" w:cs="Segoe UI"/>
                <w:color w:val="000000"/>
                <w:sz w:val="18"/>
                <w:szCs w:val="18"/>
              </w:rPr>
            </w:pPr>
            <w:r w:rsidRPr="00046BD4">
              <w:rPr>
                <w:rFonts w:asciiTheme="minorHAnsi" w:hAnsiTheme="minorHAnsi" w:cs="Segoe UI"/>
                <w:color w:val="000000"/>
                <w:sz w:val="18"/>
                <w:szCs w:val="18"/>
              </w:rPr>
              <w:t>Rejestr zamówień publicznych, czyli ewidencja wszczętych po</w:t>
            </w:r>
            <w:r>
              <w:rPr>
                <w:rFonts w:asciiTheme="minorHAnsi" w:hAnsiTheme="minorHAnsi" w:cs="Segoe UI"/>
                <w:color w:val="000000"/>
                <w:sz w:val="18"/>
                <w:szCs w:val="18"/>
              </w:rPr>
              <w:t>stępowań o zamówieni</w:t>
            </w:r>
            <w:r w:rsidR="003047E2">
              <w:rPr>
                <w:rFonts w:asciiTheme="minorHAnsi" w:hAnsiTheme="minorHAnsi" w:cs="Segoe UI"/>
                <w:color w:val="000000"/>
                <w:sz w:val="18"/>
                <w:szCs w:val="18"/>
              </w:rPr>
              <w:t xml:space="preserve">a publiczne </w:t>
            </w:r>
            <w:r w:rsidRPr="00046BD4">
              <w:rPr>
                <w:rFonts w:asciiTheme="minorHAnsi" w:hAnsiTheme="minorHAnsi" w:cs="Segoe UI"/>
                <w:color w:val="000000"/>
                <w:sz w:val="18"/>
                <w:szCs w:val="18"/>
              </w:rPr>
              <w:t>i związanej z tym faktem „rezerwacji” środków budżetowych niezbędnych do późni</w:t>
            </w:r>
            <w:r>
              <w:rPr>
                <w:rFonts w:asciiTheme="minorHAnsi" w:hAnsiTheme="minorHAnsi" w:cs="Segoe UI"/>
                <w:color w:val="000000"/>
                <w:sz w:val="18"/>
                <w:szCs w:val="18"/>
              </w:rPr>
              <w:t>ejszej realizacji tych zamówień.</w:t>
            </w:r>
          </w:p>
          <w:p w:rsidR="00906170" w:rsidRPr="00046BD4" w:rsidRDefault="00906170" w:rsidP="001215BF">
            <w:pPr>
              <w:spacing w:after="60" w:line="240" w:lineRule="auto"/>
              <w:ind w:left="0"/>
              <w:jc w:val="both"/>
              <w:rPr>
                <w:rFonts w:asciiTheme="minorHAnsi" w:hAnsiTheme="minorHAnsi" w:cs="Segoe UI"/>
                <w:color w:val="000000"/>
                <w:sz w:val="18"/>
                <w:szCs w:val="18"/>
              </w:rPr>
            </w:pPr>
            <w:r w:rsidRPr="00046BD4">
              <w:rPr>
                <w:rFonts w:asciiTheme="minorHAnsi" w:hAnsiTheme="minorHAnsi" w:cs="Segoe UI"/>
                <w:color w:val="000000"/>
                <w:sz w:val="18"/>
                <w:szCs w:val="18"/>
              </w:rPr>
              <w:t>Rejestr umów – ewidencja umów zawieranych przez</w:t>
            </w:r>
            <w:r>
              <w:rPr>
                <w:rFonts w:asciiTheme="minorHAnsi" w:hAnsiTheme="minorHAnsi" w:cs="Segoe UI"/>
                <w:color w:val="000000"/>
                <w:sz w:val="18"/>
                <w:szCs w:val="18"/>
              </w:rPr>
              <w:t xml:space="preserve"> poszczególne wydziały urzędu w </w:t>
            </w:r>
            <w:r w:rsidRPr="00046BD4">
              <w:rPr>
                <w:rFonts w:asciiTheme="minorHAnsi" w:hAnsiTheme="minorHAnsi" w:cs="Segoe UI"/>
                <w:color w:val="000000"/>
                <w:sz w:val="18"/>
                <w:szCs w:val="18"/>
              </w:rPr>
              <w:t>kontekście za</w:t>
            </w:r>
            <w:r>
              <w:rPr>
                <w:rFonts w:asciiTheme="minorHAnsi" w:hAnsiTheme="minorHAnsi" w:cs="Segoe UI"/>
                <w:color w:val="000000"/>
                <w:sz w:val="18"/>
                <w:szCs w:val="18"/>
              </w:rPr>
              <w:t>angażowania środków budżetowych.</w:t>
            </w:r>
          </w:p>
          <w:p w:rsidR="00906170" w:rsidRPr="00046BD4" w:rsidRDefault="00906170" w:rsidP="001215BF">
            <w:pPr>
              <w:spacing w:after="60" w:line="240" w:lineRule="auto"/>
              <w:ind w:left="0"/>
              <w:jc w:val="both"/>
              <w:rPr>
                <w:rFonts w:asciiTheme="minorHAnsi" w:hAnsiTheme="minorHAnsi" w:cs="Segoe UI"/>
                <w:color w:val="000000"/>
                <w:sz w:val="18"/>
                <w:szCs w:val="18"/>
              </w:rPr>
            </w:pPr>
            <w:r w:rsidRPr="00046BD4">
              <w:rPr>
                <w:rFonts w:asciiTheme="minorHAnsi" w:hAnsiTheme="minorHAnsi" w:cs="Segoe UI"/>
                <w:color w:val="000000"/>
                <w:sz w:val="18"/>
                <w:szCs w:val="18"/>
              </w:rPr>
              <w:t>Rejestr faktur – ewidencja faktur, wynikających z realizacji zawartych umów</w:t>
            </w:r>
            <w:r>
              <w:rPr>
                <w:rFonts w:asciiTheme="minorHAnsi" w:hAnsiTheme="minorHAnsi" w:cs="Segoe UI"/>
                <w:color w:val="000000"/>
                <w:sz w:val="18"/>
                <w:szCs w:val="18"/>
              </w:rPr>
              <w:t xml:space="preserve"> a także faktur i </w:t>
            </w:r>
            <w:r w:rsidRPr="00046BD4">
              <w:rPr>
                <w:rFonts w:asciiTheme="minorHAnsi" w:hAnsiTheme="minorHAnsi" w:cs="Segoe UI"/>
                <w:color w:val="000000"/>
                <w:sz w:val="18"/>
                <w:szCs w:val="18"/>
              </w:rPr>
              <w:t>innych dokumentów rozlicze</w:t>
            </w:r>
            <w:r>
              <w:rPr>
                <w:rFonts w:asciiTheme="minorHAnsi" w:hAnsiTheme="minorHAnsi" w:cs="Segoe UI"/>
                <w:color w:val="000000"/>
                <w:sz w:val="18"/>
                <w:szCs w:val="18"/>
              </w:rPr>
              <w:t>niowych niezwiązanych z umowami.</w:t>
            </w:r>
          </w:p>
          <w:p w:rsidR="00906170" w:rsidRPr="00046BD4" w:rsidRDefault="00906170" w:rsidP="001215BF">
            <w:pPr>
              <w:spacing w:after="60" w:line="240" w:lineRule="auto"/>
              <w:ind w:left="0"/>
              <w:jc w:val="both"/>
              <w:rPr>
                <w:rFonts w:asciiTheme="minorHAnsi" w:hAnsiTheme="minorHAnsi" w:cs="Segoe UI"/>
                <w:color w:val="000000"/>
                <w:sz w:val="18"/>
                <w:szCs w:val="18"/>
              </w:rPr>
            </w:pPr>
            <w:r w:rsidRPr="00046BD4">
              <w:rPr>
                <w:rFonts w:asciiTheme="minorHAnsi" w:hAnsiTheme="minorHAnsi" w:cs="Segoe UI"/>
                <w:color w:val="000000"/>
                <w:sz w:val="18"/>
                <w:szCs w:val="18"/>
              </w:rPr>
              <w:t>Zatwierdzanie dokumentów potwierdzające ich popr</w:t>
            </w:r>
            <w:r>
              <w:rPr>
                <w:rFonts w:asciiTheme="minorHAnsi" w:hAnsiTheme="minorHAnsi" w:cs="Segoe UI"/>
                <w:color w:val="000000"/>
                <w:sz w:val="18"/>
                <w:szCs w:val="18"/>
              </w:rPr>
              <w:t>awność merytoryczną i finansową.</w:t>
            </w:r>
          </w:p>
          <w:p w:rsidR="00906170" w:rsidRPr="00046BD4" w:rsidRDefault="00906170" w:rsidP="001215BF">
            <w:pPr>
              <w:spacing w:after="60" w:line="240" w:lineRule="auto"/>
              <w:ind w:left="0"/>
              <w:jc w:val="both"/>
              <w:rPr>
                <w:rFonts w:asciiTheme="minorHAnsi" w:hAnsiTheme="minorHAnsi" w:cs="Segoe UI"/>
                <w:color w:val="000000"/>
                <w:sz w:val="18"/>
                <w:szCs w:val="18"/>
              </w:rPr>
            </w:pPr>
            <w:r w:rsidRPr="00046BD4">
              <w:rPr>
                <w:rFonts w:asciiTheme="minorHAnsi" w:hAnsiTheme="minorHAnsi" w:cs="Segoe UI"/>
                <w:color w:val="000000"/>
                <w:sz w:val="18"/>
                <w:szCs w:val="18"/>
              </w:rPr>
              <w:t>Współpraca z programem finansowo-księgowym w zakresie automatycznego księgowania zaangażowania budżetu – generowanie dekretów księgowych do modułu finansowo-księgowego wynikających z zaewidencjonowanych u</w:t>
            </w:r>
            <w:r>
              <w:rPr>
                <w:rFonts w:asciiTheme="minorHAnsi" w:hAnsiTheme="minorHAnsi" w:cs="Segoe UI"/>
                <w:color w:val="000000"/>
                <w:sz w:val="18"/>
                <w:szCs w:val="18"/>
              </w:rPr>
              <w:t>mów oraz faktur niezwiązanych z umowami.</w:t>
            </w:r>
          </w:p>
          <w:p w:rsidR="00906170" w:rsidRPr="00046BD4" w:rsidRDefault="00906170" w:rsidP="001215BF">
            <w:pPr>
              <w:spacing w:after="60" w:line="240" w:lineRule="auto"/>
              <w:ind w:left="0"/>
              <w:jc w:val="both"/>
              <w:rPr>
                <w:rFonts w:asciiTheme="minorHAnsi" w:hAnsiTheme="minorHAnsi" w:cs="Segoe UI"/>
                <w:color w:val="000000"/>
                <w:sz w:val="18"/>
                <w:szCs w:val="18"/>
              </w:rPr>
            </w:pPr>
            <w:r w:rsidRPr="00046BD4">
              <w:rPr>
                <w:rFonts w:asciiTheme="minorHAnsi" w:hAnsiTheme="minorHAnsi" w:cs="Segoe UI"/>
                <w:color w:val="000000"/>
                <w:sz w:val="18"/>
                <w:szCs w:val="18"/>
              </w:rPr>
              <w:t>Automatyczne księgowanie zobowiązań – generowanie dekretów księgowych do modułu finansowo-księgowego (konta zespołu 2) wynikających</w:t>
            </w:r>
            <w:r>
              <w:rPr>
                <w:rFonts w:asciiTheme="minorHAnsi" w:hAnsiTheme="minorHAnsi" w:cs="Segoe UI"/>
                <w:color w:val="000000"/>
                <w:sz w:val="18"/>
                <w:szCs w:val="18"/>
              </w:rPr>
              <w:t xml:space="preserve"> z zaewidencjonowanych faktur i </w:t>
            </w:r>
            <w:r w:rsidRPr="00046BD4">
              <w:rPr>
                <w:rFonts w:asciiTheme="minorHAnsi" w:hAnsiTheme="minorHAnsi" w:cs="Segoe UI"/>
                <w:color w:val="000000"/>
                <w:sz w:val="18"/>
                <w:szCs w:val="18"/>
              </w:rPr>
              <w:t>in</w:t>
            </w:r>
            <w:r>
              <w:rPr>
                <w:rFonts w:asciiTheme="minorHAnsi" w:hAnsiTheme="minorHAnsi" w:cs="Segoe UI"/>
                <w:color w:val="000000"/>
                <w:sz w:val="18"/>
                <w:szCs w:val="18"/>
              </w:rPr>
              <w:t>nych dokumentów rozliczeniowych.</w:t>
            </w:r>
          </w:p>
          <w:p w:rsidR="00906170" w:rsidRPr="00046BD4" w:rsidRDefault="00906170" w:rsidP="001215BF">
            <w:pPr>
              <w:spacing w:after="60" w:line="240" w:lineRule="auto"/>
              <w:ind w:left="0"/>
              <w:jc w:val="both"/>
              <w:rPr>
                <w:rFonts w:asciiTheme="minorHAnsi" w:hAnsiTheme="minorHAnsi" w:cs="Segoe UI"/>
                <w:color w:val="000000"/>
                <w:sz w:val="18"/>
                <w:szCs w:val="18"/>
              </w:rPr>
            </w:pPr>
            <w:r w:rsidRPr="00046BD4">
              <w:rPr>
                <w:rFonts w:asciiTheme="minorHAnsi" w:hAnsiTheme="minorHAnsi" w:cs="Segoe UI"/>
                <w:color w:val="000000"/>
                <w:sz w:val="18"/>
                <w:szCs w:val="18"/>
              </w:rPr>
              <w:t>Podgląd zrealizowanych płatności (zaksięgowanych w module finansowo-księgowym wyciągów bankowych)</w:t>
            </w:r>
            <w:r>
              <w:rPr>
                <w:rFonts w:asciiTheme="minorHAnsi" w:hAnsiTheme="minorHAnsi" w:cs="Segoe UI"/>
                <w:color w:val="000000"/>
                <w:sz w:val="18"/>
                <w:szCs w:val="18"/>
              </w:rPr>
              <w:t xml:space="preserve"> w powiązaniu z umową i fakturą.</w:t>
            </w:r>
          </w:p>
          <w:p w:rsidR="00906170" w:rsidRPr="00046BD4" w:rsidRDefault="00906170" w:rsidP="001215BF">
            <w:pPr>
              <w:spacing w:after="60" w:line="240" w:lineRule="auto"/>
              <w:ind w:left="0"/>
              <w:jc w:val="both"/>
              <w:rPr>
                <w:rFonts w:asciiTheme="minorHAnsi" w:hAnsiTheme="minorHAnsi" w:cs="Segoe UI"/>
                <w:color w:val="000000"/>
                <w:sz w:val="18"/>
                <w:szCs w:val="18"/>
              </w:rPr>
            </w:pPr>
            <w:r w:rsidRPr="00046BD4">
              <w:rPr>
                <w:rFonts w:asciiTheme="minorHAnsi" w:hAnsiTheme="minorHAnsi" w:cs="Segoe UI"/>
                <w:color w:val="000000"/>
                <w:sz w:val="18"/>
                <w:szCs w:val="18"/>
              </w:rPr>
              <w:t>Wielowariantowa analiza rozliczenia umów (rozliczeni</w:t>
            </w:r>
            <w:r w:rsidR="00A619C6">
              <w:rPr>
                <w:rFonts w:asciiTheme="minorHAnsi" w:hAnsiTheme="minorHAnsi" w:cs="Segoe UI"/>
                <w:color w:val="000000"/>
                <w:sz w:val="18"/>
                <w:szCs w:val="18"/>
              </w:rPr>
              <w:t>e</w:t>
            </w:r>
            <w:r w:rsidRPr="00046BD4">
              <w:rPr>
                <w:rFonts w:asciiTheme="minorHAnsi" w:hAnsiTheme="minorHAnsi" w:cs="Segoe UI"/>
                <w:color w:val="000000"/>
                <w:sz w:val="18"/>
                <w:szCs w:val="18"/>
              </w:rPr>
              <w:t xml:space="preserve"> wg faktur, rozliczenie wg zapłat, analiza umów przeterminowanych, rozliczenie wg wybranych podziałek  klasyfika</w:t>
            </w:r>
            <w:r>
              <w:rPr>
                <w:rFonts w:asciiTheme="minorHAnsi" w:hAnsiTheme="minorHAnsi" w:cs="Segoe UI"/>
                <w:color w:val="000000"/>
                <w:sz w:val="18"/>
                <w:szCs w:val="18"/>
              </w:rPr>
              <w:t>cji budżetowej i symboli zadań).</w:t>
            </w:r>
          </w:p>
          <w:p w:rsidR="00906170" w:rsidRPr="00046BD4" w:rsidRDefault="00906170" w:rsidP="001215BF">
            <w:pPr>
              <w:spacing w:after="60" w:line="240" w:lineRule="auto"/>
              <w:ind w:left="0"/>
              <w:jc w:val="both"/>
              <w:rPr>
                <w:rFonts w:asciiTheme="minorHAnsi" w:hAnsiTheme="minorHAnsi" w:cs="Segoe UI"/>
                <w:color w:val="000000"/>
                <w:sz w:val="18"/>
                <w:szCs w:val="18"/>
              </w:rPr>
            </w:pPr>
            <w:r w:rsidRPr="00046BD4">
              <w:rPr>
                <w:rFonts w:asciiTheme="minorHAnsi" w:hAnsiTheme="minorHAnsi" w:cs="Segoe UI"/>
                <w:color w:val="000000"/>
                <w:sz w:val="18"/>
                <w:szCs w:val="18"/>
              </w:rPr>
              <w:t xml:space="preserve">Kontrola realizacji budżetu – analiza środków budżetowych pozostających do dyspozycji, na różnych etapach realizacji zadań (faktycznego wykonania, </w:t>
            </w:r>
            <w:r w:rsidRPr="00046BD4">
              <w:rPr>
                <w:rFonts w:asciiTheme="minorHAnsi" w:hAnsiTheme="minorHAnsi" w:cs="Segoe UI"/>
                <w:color w:val="000000"/>
                <w:sz w:val="18"/>
                <w:szCs w:val="18"/>
              </w:rPr>
              <w:lastRenderedPageBreak/>
              <w:t>zaangażowania, w</w:t>
            </w:r>
            <w:r>
              <w:rPr>
                <w:rFonts w:asciiTheme="minorHAnsi" w:hAnsiTheme="minorHAnsi" w:cs="Segoe UI"/>
                <w:color w:val="000000"/>
                <w:sz w:val="18"/>
                <w:szCs w:val="18"/>
              </w:rPr>
              <w:t>szczętych zamówień publicznych).</w:t>
            </w:r>
          </w:p>
          <w:p w:rsidR="00906170" w:rsidRPr="00046BD4" w:rsidRDefault="00906170" w:rsidP="001215BF">
            <w:pPr>
              <w:spacing w:after="60" w:line="240" w:lineRule="auto"/>
              <w:ind w:left="0"/>
              <w:jc w:val="both"/>
              <w:rPr>
                <w:rFonts w:asciiTheme="minorHAnsi" w:hAnsiTheme="minorHAnsi" w:cs="Segoe UI"/>
                <w:color w:val="000000"/>
                <w:sz w:val="18"/>
                <w:szCs w:val="18"/>
              </w:rPr>
            </w:pPr>
            <w:r w:rsidRPr="00046BD4">
              <w:rPr>
                <w:rFonts w:asciiTheme="minorHAnsi" w:hAnsiTheme="minorHAnsi" w:cs="Segoe UI"/>
                <w:color w:val="000000"/>
                <w:sz w:val="18"/>
                <w:szCs w:val="18"/>
              </w:rPr>
              <w:t>Ew</w:t>
            </w:r>
            <w:r>
              <w:rPr>
                <w:rFonts w:asciiTheme="minorHAnsi" w:hAnsiTheme="minorHAnsi" w:cs="Segoe UI"/>
                <w:color w:val="000000"/>
                <w:sz w:val="18"/>
                <w:szCs w:val="18"/>
              </w:rPr>
              <w:t>idencja wydatków strukturalnych.</w:t>
            </w:r>
          </w:p>
          <w:p w:rsidR="00906170" w:rsidRPr="00046BD4" w:rsidRDefault="00906170" w:rsidP="001215BF">
            <w:pPr>
              <w:spacing w:after="60" w:line="240" w:lineRule="auto"/>
              <w:ind w:left="0"/>
              <w:jc w:val="both"/>
              <w:rPr>
                <w:rFonts w:asciiTheme="minorHAnsi" w:hAnsiTheme="minorHAnsi" w:cs="Segoe UI"/>
                <w:color w:val="000000"/>
                <w:sz w:val="18"/>
                <w:szCs w:val="18"/>
              </w:rPr>
            </w:pPr>
            <w:r w:rsidRPr="00046BD4">
              <w:rPr>
                <w:rFonts w:asciiTheme="minorHAnsi" w:hAnsiTheme="minorHAnsi" w:cs="Segoe UI"/>
                <w:color w:val="000000"/>
                <w:sz w:val="18"/>
                <w:szCs w:val="18"/>
              </w:rPr>
              <w:t xml:space="preserve">Generowanie szeregu </w:t>
            </w:r>
            <w:r>
              <w:rPr>
                <w:rFonts w:asciiTheme="minorHAnsi" w:hAnsiTheme="minorHAnsi" w:cs="Segoe UI"/>
                <w:color w:val="000000"/>
                <w:sz w:val="18"/>
                <w:szCs w:val="18"/>
              </w:rPr>
              <w:t>zestawień w różnych przekrojach.</w:t>
            </w:r>
          </w:p>
          <w:p w:rsidR="00906170" w:rsidRPr="009B5091" w:rsidRDefault="00906170" w:rsidP="001215BF">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M</w:t>
            </w:r>
            <w:r w:rsidRPr="00046BD4">
              <w:rPr>
                <w:rFonts w:asciiTheme="minorHAnsi" w:hAnsiTheme="minorHAnsi" w:cs="Segoe UI"/>
                <w:color w:val="000000"/>
                <w:sz w:val="18"/>
                <w:szCs w:val="18"/>
              </w:rPr>
              <w:t>ożliwość współpracy z systemem elektronicznego obiegu dokumentów</w:t>
            </w:r>
            <w:r>
              <w:rPr>
                <w:rFonts w:asciiTheme="minorHAnsi" w:hAnsiTheme="minorHAnsi" w:cs="Segoe UI"/>
                <w:color w:val="000000"/>
                <w:sz w:val="18"/>
                <w:szCs w:val="18"/>
              </w:rPr>
              <w:t>.</w:t>
            </w:r>
          </w:p>
        </w:tc>
        <w:tc>
          <w:tcPr>
            <w:tcW w:w="5812" w:type="dxa"/>
          </w:tcPr>
          <w:p w:rsidR="00906170" w:rsidRPr="00046BD4" w:rsidRDefault="00906170" w:rsidP="001215BF">
            <w:pPr>
              <w:spacing w:after="60" w:line="240" w:lineRule="auto"/>
              <w:ind w:left="0"/>
              <w:jc w:val="both"/>
              <w:rPr>
                <w:rFonts w:asciiTheme="minorHAnsi" w:hAnsiTheme="minorHAnsi" w:cs="Segoe UI"/>
                <w:color w:val="000000"/>
                <w:sz w:val="18"/>
                <w:szCs w:val="18"/>
              </w:rPr>
            </w:pPr>
          </w:p>
        </w:tc>
      </w:tr>
      <w:tr w:rsidR="00906170" w:rsidRPr="00C9383E" w:rsidTr="00906170">
        <w:trPr>
          <w:trHeight w:val="210"/>
        </w:trPr>
        <w:tc>
          <w:tcPr>
            <w:tcW w:w="2410" w:type="dxa"/>
            <w:noWrap/>
            <w:vAlign w:val="center"/>
          </w:tcPr>
          <w:p w:rsidR="00906170" w:rsidRDefault="00906170" w:rsidP="001215BF">
            <w:pPr>
              <w:spacing w:after="60" w:line="240" w:lineRule="auto"/>
              <w:ind w:left="0"/>
              <w:rPr>
                <w:rFonts w:asciiTheme="minorHAnsi" w:hAnsiTheme="minorHAnsi"/>
                <w:bCs/>
                <w:sz w:val="20"/>
                <w:szCs w:val="20"/>
              </w:rPr>
            </w:pPr>
            <w:r w:rsidRPr="003100B1">
              <w:rPr>
                <w:rFonts w:asciiTheme="minorHAnsi" w:hAnsiTheme="minorHAnsi"/>
                <w:bCs/>
                <w:sz w:val="20"/>
                <w:szCs w:val="20"/>
              </w:rPr>
              <w:lastRenderedPageBreak/>
              <w:t>Portal finansowo budżetowy dla jednostek organizacyjnych (portal komunikacji elektronicznej jednostek organizacyjnych oraz urzędu)</w:t>
            </w:r>
          </w:p>
        </w:tc>
        <w:tc>
          <w:tcPr>
            <w:tcW w:w="5812" w:type="dxa"/>
          </w:tcPr>
          <w:p w:rsidR="00906170" w:rsidRDefault="00906170" w:rsidP="001215BF">
            <w:pPr>
              <w:spacing w:after="60" w:line="240" w:lineRule="auto"/>
              <w:ind w:left="0"/>
              <w:jc w:val="both"/>
              <w:rPr>
                <w:rFonts w:asciiTheme="minorHAnsi" w:hAnsiTheme="minorHAnsi" w:cs="Segoe UI"/>
                <w:color w:val="000000"/>
                <w:sz w:val="18"/>
                <w:szCs w:val="18"/>
              </w:rPr>
            </w:pPr>
            <w:r w:rsidRPr="00ED7754">
              <w:rPr>
                <w:rFonts w:asciiTheme="minorHAnsi" w:hAnsiTheme="minorHAnsi" w:cs="Segoe UI"/>
                <w:color w:val="000000"/>
                <w:sz w:val="18"/>
                <w:szCs w:val="18"/>
              </w:rPr>
              <w:t>Portal ma służyć jednostkom jako platforma komunikacyjna na linii organ – jednostka organizacyjna z możliwym wykorzystaniem platformy ePUAP.</w:t>
            </w:r>
            <w:r>
              <w:rPr>
                <w:rFonts w:asciiTheme="minorHAnsi" w:hAnsiTheme="minorHAnsi" w:cs="Segoe UI"/>
                <w:color w:val="000000"/>
                <w:sz w:val="18"/>
                <w:szCs w:val="18"/>
              </w:rPr>
              <w:t xml:space="preserve"> Ma za zadanie usprawnić i </w:t>
            </w:r>
            <w:r w:rsidRPr="003100B1">
              <w:rPr>
                <w:rFonts w:asciiTheme="minorHAnsi" w:hAnsiTheme="minorHAnsi" w:cs="Segoe UI"/>
                <w:color w:val="000000"/>
                <w:sz w:val="18"/>
                <w:szCs w:val="18"/>
              </w:rPr>
              <w:t>ujednolicić sposób przesyłania wszelkich dokumentów, automatyczną synchronizację danych z systemami finansowo-księgowym oraz budżetowym gminy, wgląd do wybranych danych finansowo-budżetowych. Dostęp do danych odbywa się w trybie online za pomocą przeglądarki, co umożliwi korzystanie z aplikacji w dowolnym miejscu i czasie. Portal komunikacji elektronicznej między Urzędem (organ) a jednostkami organizacyjnymi realizuje strategię Centrum Usług Wspólnych gdzie ograniczamy mocno konieczność budowania infrastruktury sprzętowej poprzez zastosowanie infrastruktury chmurowej oraz braku ponoszenia dodatkowych kosztów związanych z administrowaniem i zabezpieczeniem danych w jednostkach organizacyjnych.</w:t>
            </w:r>
          </w:p>
          <w:p w:rsidR="00906170" w:rsidRPr="003100B1" w:rsidRDefault="00906170" w:rsidP="001215BF">
            <w:pPr>
              <w:spacing w:after="60" w:line="240" w:lineRule="auto"/>
              <w:ind w:left="0"/>
              <w:jc w:val="both"/>
              <w:rPr>
                <w:rFonts w:asciiTheme="minorHAnsi" w:hAnsiTheme="minorHAnsi" w:cs="Segoe UI"/>
                <w:color w:val="000000"/>
                <w:sz w:val="18"/>
                <w:szCs w:val="18"/>
              </w:rPr>
            </w:pPr>
            <w:r w:rsidRPr="003100B1">
              <w:rPr>
                <w:rFonts w:asciiTheme="minorHAnsi" w:hAnsiTheme="minorHAnsi" w:cs="Segoe UI"/>
                <w:color w:val="000000"/>
                <w:sz w:val="18"/>
                <w:szCs w:val="18"/>
              </w:rPr>
              <w:t xml:space="preserve">Wspólna baza danych budżetowych dostępna z dowolnego miejsca (zarówno w Urzędzie, jak </w:t>
            </w:r>
            <w:r>
              <w:rPr>
                <w:rFonts w:asciiTheme="minorHAnsi" w:hAnsiTheme="minorHAnsi" w:cs="Segoe UI"/>
                <w:color w:val="000000"/>
                <w:sz w:val="18"/>
                <w:szCs w:val="18"/>
              </w:rPr>
              <w:t>i</w:t>
            </w:r>
            <w:r w:rsidRPr="003100B1">
              <w:rPr>
                <w:rFonts w:asciiTheme="minorHAnsi" w:hAnsiTheme="minorHAnsi" w:cs="Segoe UI"/>
                <w:color w:val="000000"/>
                <w:sz w:val="18"/>
                <w:szCs w:val="18"/>
              </w:rPr>
              <w:t xml:space="preserve"> w jednostkach),</w:t>
            </w:r>
          </w:p>
          <w:p w:rsidR="00906170" w:rsidRPr="003100B1" w:rsidRDefault="00906170" w:rsidP="001215BF">
            <w:pPr>
              <w:spacing w:after="60" w:line="240" w:lineRule="auto"/>
              <w:ind w:left="0"/>
              <w:jc w:val="both"/>
              <w:rPr>
                <w:rFonts w:asciiTheme="minorHAnsi" w:hAnsiTheme="minorHAnsi" w:cs="Segoe UI"/>
                <w:color w:val="000000"/>
                <w:sz w:val="18"/>
                <w:szCs w:val="18"/>
              </w:rPr>
            </w:pPr>
            <w:r w:rsidRPr="003100B1">
              <w:rPr>
                <w:rFonts w:asciiTheme="minorHAnsi" w:hAnsiTheme="minorHAnsi" w:cs="Segoe UI"/>
                <w:color w:val="000000"/>
                <w:sz w:val="18"/>
                <w:szCs w:val="18"/>
              </w:rPr>
              <w:t>Praca na tych samych dokumentach (dokumenty zmieniają statusy, w zależności od podejmowanych czynności),</w:t>
            </w:r>
          </w:p>
          <w:p w:rsidR="00906170" w:rsidRPr="003100B1" w:rsidRDefault="00906170" w:rsidP="001215BF">
            <w:pPr>
              <w:spacing w:after="60" w:line="240" w:lineRule="auto"/>
              <w:ind w:left="0"/>
              <w:jc w:val="both"/>
              <w:rPr>
                <w:rFonts w:asciiTheme="minorHAnsi" w:hAnsiTheme="minorHAnsi" w:cs="Segoe UI"/>
                <w:color w:val="000000"/>
                <w:sz w:val="18"/>
                <w:szCs w:val="18"/>
              </w:rPr>
            </w:pPr>
            <w:r w:rsidRPr="003100B1">
              <w:rPr>
                <w:rFonts w:asciiTheme="minorHAnsi" w:hAnsiTheme="minorHAnsi" w:cs="Segoe UI"/>
                <w:color w:val="000000"/>
                <w:sz w:val="18"/>
                <w:szCs w:val="18"/>
              </w:rPr>
              <w:t xml:space="preserve">Możliwe składanie dokumentów online bezpośrednio do zainteresowanego wydziału </w:t>
            </w:r>
            <w:r w:rsidRPr="003100B1">
              <w:rPr>
                <w:rFonts w:asciiTheme="minorHAnsi" w:hAnsiTheme="minorHAnsi" w:cs="Segoe UI"/>
                <w:color w:val="000000"/>
                <w:sz w:val="18"/>
                <w:szCs w:val="18"/>
              </w:rPr>
              <w:br/>
              <w:t>(z pominięciem kancelarii),</w:t>
            </w:r>
          </w:p>
          <w:p w:rsidR="00906170" w:rsidRPr="003100B1" w:rsidRDefault="00906170" w:rsidP="001215BF">
            <w:pPr>
              <w:spacing w:after="60" w:line="240" w:lineRule="auto"/>
              <w:ind w:left="0"/>
              <w:jc w:val="both"/>
              <w:rPr>
                <w:rFonts w:asciiTheme="minorHAnsi" w:hAnsiTheme="minorHAnsi" w:cs="Segoe UI"/>
                <w:color w:val="000000"/>
                <w:sz w:val="18"/>
                <w:szCs w:val="18"/>
              </w:rPr>
            </w:pPr>
            <w:r w:rsidRPr="003100B1">
              <w:rPr>
                <w:rFonts w:asciiTheme="minorHAnsi" w:hAnsiTheme="minorHAnsi" w:cs="Segoe UI"/>
                <w:color w:val="000000"/>
                <w:sz w:val="18"/>
                <w:szCs w:val="18"/>
              </w:rPr>
              <w:t>Wymiana danych z systemami finansowo-księgowymi gminy oraz systemem Besti@,</w:t>
            </w:r>
          </w:p>
          <w:p w:rsidR="00906170" w:rsidRDefault="00327ADE" w:rsidP="001215BF">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Możliwa współpraca z ePUAP</w:t>
            </w:r>
            <w:r w:rsidR="00906170" w:rsidRPr="003100B1">
              <w:rPr>
                <w:rFonts w:asciiTheme="minorHAnsi" w:hAnsiTheme="minorHAnsi" w:cs="Segoe UI"/>
                <w:color w:val="000000"/>
                <w:sz w:val="18"/>
                <w:szCs w:val="18"/>
              </w:rPr>
              <w:t xml:space="preserve"> w przypadku konieczności wygenerowania UPO.</w:t>
            </w:r>
          </w:p>
          <w:p w:rsidR="00906170" w:rsidRDefault="00906170" w:rsidP="001215BF">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 xml:space="preserve">Musi udostępniać zbiory </w:t>
            </w:r>
            <w:r w:rsidRPr="003100B1">
              <w:rPr>
                <w:rFonts w:asciiTheme="minorHAnsi" w:hAnsiTheme="minorHAnsi" w:cs="Segoe UI"/>
                <w:color w:val="000000"/>
                <w:sz w:val="18"/>
                <w:szCs w:val="18"/>
              </w:rPr>
              <w:t>dokumentów planu dochodów i wydatków, z wybraną dokładnością (rodzaj finansowania,  dysponent/jednostka, dział, rozdział, grupa paragrafów, paragraf, pozycja, zadanie budżetowe). Możliwość dokonywania zmian w planie przez użytkowników według określonych uprawnień (w ramach grupy paragrafów) lub składania wniosków o zmianę w planie.</w:t>
            </w:r>
            <w:r>
              <w:rPr>
                <w:rFonts w:asciiTheme="minorHAnsi" w:hAnsiTheme="minorHAnsi" w:cs="Segoe UI"/>
                <w:color w:val="000000"/>
                <w:sz w:val="18"/>
                <w:szCs w:val="18"/>
              </w:rPr>
              <w:t xml:space="preserve"> W ramach planu dochodów i wydatków musi umożliwiać:</w:t>
            </w:r>
          </w:p>
          <w:p w:rsidR="00906170" w:rsidRPr="003100B1" w:rsidRDefault="00906170" w:rsidP="00F00280">
            <w:pPr>
              <w:numPr>
                <w:ilvl w:val="0"/>
                <w:numId w:val="21"/>
              </w:numPr>
              <w:spacing w:after="60" w:line="240" w:lineRule="auto"/>
              <w:ind w:left="459"/>
              <w:jc w:val="both"/>
              <w:rPr>
                <w:rFonts w:asciiTheme="minorHAnsi" w:hAnsiTheme="minorHAnsi" w:cs="Segoe UI"/>
                <w:color w:val="000000"/>
                <w:sz w:val="18"/>
                <w:szCs w:val="18"/>
              </w:rPr>
            </w:pPr>
            <w:r w:rsidRPr="003100B1">
              <w:rPr>
                <w:rFonts w:asciiTheme="minorHAnsi" w:hAnsiTheme="minorHAnsi" w:cs="Segoe UI"/>
                <w:color w:val="000000"/>
                <w:sz w:val="18"/>
                <w:szCs w:val="18"/>
              </w:rPr>
              <w:t>edycj</w:t>
            </w:r>
            <w:r>
              <w:rPr>
                <w:rFonts w:asciiTheme="minorHAnsi" w:hAnsiTheme="minorHAnsi" w:cs="Segoe UI"/>
                <w:color w:val="000000"/>
                <w:sz w:val="18"/>
                <w:szCs w:val="18"/>
              </w:rPr>
              <w:t>ę</w:t>
            </w:r>
            <w:r w:rsidRPr="003100B1">
              <w:rPr>
                <w:rFonts w:asciiTheme="minorHAnsi" w:hAnsiTheme="minorHAnsi" w:cs="Segoe UI"/>
                <w:color w:val="000000"/>
                <w:sz w:val="18"/>
                <w:szCs w:val="18"/>
              </w:rPr>
              <w:t xml:space="preserve"> oraz analiz</w:t>
            </w:r>
            <w:r>
              <w:rPr>
                <w:rFonts w:asciiTheme="minorHAnsi" w:hAnsiTheme="minorHAnsi" w:cs="Segoe UI"/>
                <w:color w:val="000000"/>
                <w:sz w:val="18"/>
                <w:szCs w:val="18"/>
              </w:rPr>
              <w:t>ę</w:t>
            </w:r>
            <w:r w:rsidRPr="003100B1">
              <w:rPr>
                <w:rFonts w:asciiTheme="minorHAnsi" w:hAnsiTheme="minorHAnsi" w:cs="Segoe UI"/>
                <w:color w:val="000000"/>
                <w:sz w:val="18"/>
                <w:szCs w:val="18"/>
              </w:rPr>
              <w:t xml:space="preserve"> dokumentów planu,</w:t>
            </w:r>
          </w:p>
          <w:p w:rsidR="00906170" w:rsidRPr="003100B1" w:rsidRDefault="00906170" w:rsidP="00F00280">
            <w:pPr>
              <w:numPr>
                <w:ilvl w:val="0"/>
                <w:numId w:val="21"/>
              </w:numPr>
              <w:spacing w:after="60" w:line="240" w:lineRule="auto"/>
              <w:ind w:left="459"/>
              <w:jc w:val="both"/>
              <w:rPr>
                <w:rFonts w:asciiTheme="minorHAnsi" w:hAnsiTheme="minorHAnsi" w:cs="Segoe UI"/>
                <w:color w:val="000000"/>
                <w:sz w:val="18"/>
                <w:szCs w:val="18"/>
              </w:rPr>
            </w:pPr>
            <w:r w:rsidRPr="003100B1">
              <w:rPr>
                <w:rFonts w:asciiTheme="minorHAnsi" w:hAnsiTheme="minorHAnsi" w:cs="Segoe UI"/>
                <w:color w:val="000000"/>
                <w:sz w:val="18"/>
                <w:szCs w:val="18"/>
              </w:rPr>
              <w:lastRenderedPageBreak/>
              <w:t>składanie wniosków o zmianę planu,</w:t>
            </w:r>
          </w:p>
          <w:p w:rsidR="00906170" w:rsidRPr="003100B1" w:rsidRDefault="00906170" w:rsidP="00F00280">
            <w:pPr>
              <w:numPr>
                <w:ilvl w:val="0"/>
                <w:numId w:val="21"/>
              </w:numPr>
              <w:spacing w:after="60" w:line="240" w:lineRule="auto"/>
              <w:ind w:left="459"/>
              <w:jc w:val="both"/>
              <w:rPr>
                <w:rFonts w:asciiTheme="minorHAnsi" w:hAnsiTheme="minorHAnsi" w:cs="Segoe UI"/>
                <w:color w:val="000000"/>
                <w:sz w:val="18"/>
                <w:szCs w:val="18"/>
              </w:rPr>
            </w:pPr>
            <w:r w:rsidRPr="003100B1">
              <w:rPr>
                <w:rFonts w:asciiTheme="minorHAnsi" w:hAnsiTheme="minorHAnsi" w:cs="Segoe UI"/>
                <w:color w:val="000000"/>
                <w:sz w:val="18"/>
                <w:szCs w:val="18"/>
              </w:rPr>
              <w:t>tworzenie załączników/projektów uchwał na podstawie wniosków,</w:t>
            </w:r>
          </w:p>
          <w:p w:rsidR="00906170" w:rsidRPr="003100B1" w:rsidRDefault="00906170" w:rsidP="00F00280">
            <w:pPr>
              <w:numPr>
                <w:ilvl w:val="0"/>
                <w:numId w:val="21"/>
              </w:numPr>
              <w:spacing w:after="60" w:line="240" w:lineRule="auto"/>
              <w:ind w:left="459"/>
              <w:jc w:val="both"/>
              <w:rPr>
                <w:rFonts w:asciiTheme="minorHAnsi" w:hAnsiTheme="minorHAnsi" w:cs="Segoe UI"/>
                <w:color w:val="000000"/>
                <w:sz w:val="18"/>
                <w:szCs w:val="18"/>
              </w:rPr>
            </w:pPr>
            <w:r w:rsidRPr="003100B1">
              <w:rPr>
                <w:rFonts w:asciiTheme="minorHAnsi" w:hAnsiTheme="minorHAnsi" w:cs="Segoe UI"/>
                <w:color w:val="000000"/>
                <w:sz w:val="18"/>
                <w:szCs w:val="18"/>
              </w:rPr>
              <w:t>import/eksport dokumentów planu do systemu finansowo-księgowego Gminy,</w:t>
            </w:r>
          </w:p>
          <w:p w:rsidR="00906170" w:rsidRPr="003100B1" w:rsidRDefault="00906170" w:rsidP="00F00280">
            <w:pPr>
              <w:numPr>
                <w:ilvl w:val="0"/>
                <w:numId w:val="21"/>
              </w:numPr>
              <w:spacing w:after="60" w:line="240" w:lineRule="auto"/>
              <w:ind w:left="459"/>
              <w:jc w:val="both"/>
              <w:rPr>
                <w:rFonts w:asciiTheme="minorHAnsi" w:hAnsiTheme="minorHAnsi" w:cs="Segoe UI"/>
                <w:color w:val="000000"/>
                <w:sz w:val="18"/>
                <w:szCs w:val="18"/>
              </w:rPr>
            </w:pPr>
            <w:r w:rsidRPr="003100B1">
              <w:rPr>
                <w:rFonts w:asciiTheme="minorHAnsi" w:hAnsiTheme="minorHAnsi" w:cs="Segoe UI"/>
                <w:color w:val="000000"/>
                <w:sz w:val="18"/>
                <w:szCs w:val="18"/>
              </w:rPr>
              <w:t>eksport danych do systemu Besti@.</w:t>
            </w:r>
          </w:p>
          <w:p w:rsidR="00906170" w:rsidRDefault="00906170" w:rsidP="001215BF">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 xml:space="preserve">Musi udostępniać </w:t>
            </w:r>
            <w:r w:rsidRPr="00D12750">
              <w:rPr>
                <w:rFonts w:asciiTheme="minorHAnsi" w:hAnsiTheme="minorHAnsi" w:cs="Segoe UI"/>
                <w:color w:val="000000"/>
                <w:sz w:val="18"/>
                <w:szCs w:val="18"/>
              </w:rPr>
              <w:t>zbiór cząstkowych sprawozdań budżetowych i finansowych, wprowadzanych bezpośrednio do systemu lub importowanych z systemu finansowo - księgowego.</w:t>
            </w:r>
            <w:r>
              <w:rPr>
                <w:rFonts w:asciiTheme="minorHAnsi" w:hAnsiTheme="minorHAnsi" w:cs="Segoe UI"/>
                <w:color w:val="000000"/>
                <w:sz w:val="18"/>
                <w:szCs w:val="18"/>
              </w:rPr>
              <w:t xml:space="preserve"> W zakresie sprawozdań budżetowych i finansowych musi zapewniać:</w:t>
            </w:r>
          </w:p>
          <w:p w:rsidR="00906170" w:rsidRPr="00D12750" w:rsidRDefault="00906170" w:rsidP="00F00280">
            <w:pPr>
              <w:numPr>
                <w:ilvl w:val="0"/>
                <w:numId w:val="21"/>
              </w:numPr>
              <w:spacing w:after="60" w:line="240" w:lineRule="auto"/>
              <w:ind w:left="459"/>
              <w:jc w:val="both"/>
              <w:rPr>
                <w:rFonts w:asciiTheme="minorHAnsi" w:hAnsiTheme="minorHAnsi" w:cs="Segoe UI"/>
                <w:color w:val="000000"/>
                <w:sz w:val="18"/>
                <w:szCs w:val="18"/>
              </w:rPr>
            </w:pPr>
            <w:r w:rsidRPr="00D12750">
              <w:rPr>
                <w:rFonts w:asciiTheme="minorHAnsi" w:hAnsiTheme="minorHAnsi" w:cs="Segoe UI"/>
                <w:color w:val="000000"/>
                <w:sz w:val="18"/>
                <w:szCs w:val="18"/>
              </w:rPr>
              <w:t>udostępnienie formularzy sprawozdań budżetowych i finansowych dostępnych w</w:t>
            </w:r>
            <w:r>
              <w:rPr>
                <w:rFonts w:asciiTheme="minorHAnsi" w:hAnsiTheme="minorHAnsi" w:cs="Segoe UI"/>
                <w:color w:val="000000"/>
                <w:sz w:val="18"/>
                <w:szCs w:val="18"/>
              </w:rPr>
              <w:t> </w:t>
            </w:r>
            <w:r w:rsidRPr="00D12750">
              <w:rPr>
                <w:rFonts w:asciiTheme="minorHAnsi" w:hAnsiTheme="minorHAnsi" w:cs="Segoe UI"/>
                <w:color w:val="000000"/>
                <w:sz w:val="18"/>
                <w:szCs w:val="18"/>
              </w:rPr>
              <w:t>module budżetowym,</w:t>
            </w:r>
          </w:p>
          <w:p w:rsidR="00906170" w:rsidRPr="00D12750" w:rsidRDefault="00906170" w:rsidP="00F00280">
            <w:pPr>
              <w:numPr>
                <w:ilvl w:val="0"/>
                <w:numId w:val="21"/>
              </w:numPr>
              <w:spacing w:after="60" w:line="240" w:lineRule="auto"/>
              <w:ind w:left="459"/>
              <w:jc w:val="both"/>
              <w:rPr>
                <w:rFonts w:asciiTheme="minorHAnsi" w:hAnsiTheme="minorHAnsi" w:cs="Segoe UI"/>
                <w:color w:val="000000"/>
                <w:sz w:val="18"/>
                <w:szCs w:val="18"/>
              </w:rPr>
            </w:pPr>
            <w:r w:rsidRPr="00D12750">
              <w:rPr>
                <w:rFonts w:asciiTheme="minorHAnsi" w:hAnsiTheme="minorHAnsi" w:cs="Segoe UI"/>
                <w:color w:val="000000"/>
                <w:sz w:val="18"/>
                <w:szCs w:val="18"/>
              </w:rPr>
              <w:t>możliwość importu sprawozdań z systemu finansowo-księgowego,</w:t>
            </w:r>
          </w:p>
          <w:p w:rsidR="00906170" w:rsidRPr="00D12750" w:rsidRDefault="00906170" w:rsidP="00F00280">
            <w:pPr>
              <w:numPr>
                <w:ilvl w:val="0"/>
                <w:numId w:val="21"/>
              </w:numPr>
              <w:spacing w:after="60" w:line="240" w:lineRule="auto"/>
              <w:ind w:left="459"/>
              <w:jc w:val="both"/>
              <w:rPr>
                <w:rFonts w:asciiTheme="minorHAnsi" w:hAnsiTheme="minorHAnsi" w:cs="Segoe UI"/>
                <w:color w:val="000000"/>
                <w:sz w:val="18"/>
                <w:szCs w:val="18"/>
              </w:rPr>
            </w:pPr>
            <w:r w:rsidRPr="00D12750">
              <w:rPr>
                <w:rFonts w:asciiTheme="minorHAnsi" w:hAnsiTheme="minorHAnsi" w:cs="Segoe UI"/>
                <w:color w:val="000000"/>
                <w:sz w:val="18"/>
                <w:szCs w:val="18"/>
              </w:rPr>
              <w:t>eksport danych do systemu Besti@.</w:t>
            </w:r>
          </w:p>
          <w:p w:rsidR="00906170" w:rsidRDefault="00906170" w:rsidP="001215BF">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 xml:space="preserve">Musi umożliwiać </w:t>
            </w:r>
            <w:r w:rsidRPr="00D12750">
              <w:rPr>
                <w:rFonts w:asciiTheme="minorHAnsi" w:hAnsiTheme="minorHAnsi" w:cs="Segoe UI"/>
                <w:color w:val="000000"/>
                <w:sz w:val="18"/>
                <w:szCs w:val="18"/>
              </w:rPr>
              <w:t>analiza planu, wykonania, środków do dyspozycji z wybraną dokładnością, wg uprawnień Użytkownika do jednostek</w:t>
            </w:r>
            <w:r>
              <w:rPr>
                <w:rFonts w:asciiTheme="minorHAnsi" w:hAnsiTheme="minorHAnsi" w:cs="Segoe UI"/>
                <w:color w:val="000000"/>
                <w:sz w:val="18"/>
                <w:szCs w:val="18"/>
              </w:rPr>
              <w:t>.</w:t>
            </w:r>
          </w:p>
          <w:p w:rsidR="00906170" w:rsidRDefault="00906170" w:rsidP="001215BF">
            <w:pPr>
              <w:spacing w:after="60" w:line="240" w:lineRule="auto"/>
              <w:ind w:left="0"/>
              <w:jc w:val="both"/>
              <w:rPr>
                <w:rFonts w:asciiTheme="minorHAnsi" w:hAnsiTheme="minorHAnsi" w:cs="Segoe UI"/>
                <w:color w:val="000000"/>
                <w:sz w:val="18"/>
                <w:szCs w:val="18"/>
              </w:rPr>
            </w:pPr>
            <w:r w:rsidRPr="00D12750">
              <w:rPr>
                <w:rFonts w:asciiTheme="minorHAnsi" w:hAnsiTheme="minorHAnsi" w:cs="Segoe UI"/>
                <w:color w:val="000000"/>
                <w:sz w:val="18"/>
                <w:szCs w:val="18"/>
              </w:rPr>
              <w:t xml:space="preserve">System </w:t>
            </w:r>
            <w:r>
              <w:rPr>
                <w:rFonts w:asciiTheme="minorHAnsi" w:hAnsiTheme="minorHAnsi" w:cs="Segoe UI"/>
                <w:color w:val="000000"/>
                <w:sz w:val="18"/>
                <w:szCs w:val="18"/>
              </w:rPr>
              <w:t>musi u</w:t>
            </w:r>
            <w:r w:rsidRPr="00D12750">
              <w:rPr>
                <w:rFonts w:asciiTheme="minorHAnsi" w:hAnsiTheme="minorHAnsi" w:cs="Segoe UI"/>
                <w:color w:val="000000"/>
                <w:sz w:val="18"/>
                <w:szCs w:val="18"/>
              </w:rPr>
              <w:t>możliw</w:t>
            </w:r>
            <w:r>
              <w:rPr>
                <w:rFonts w:asciiTheme="minorHAnsi" w:hAnsiTheme="minorHAnsi" w:cs="Segoe UI"/>
                <w:color w:val="000000"/>
                <w:sz w:val="18"/>
                <w:szCs w:val="18"/>
              </w:rPr>
              <w:t>iać prowadzenie</w:t>
            </w:r>
            <w:r w:rsidRPr="00D12750">
              <w:rPr>
                <w:rFonts w:asciiTheme="minorHAnsi" w:hAnsiTheme="minorHAnsi" w:cs="Segoe UI"/>
                <w:color w:val="000000"/>
                <w:sz w:val="18"/>
                <w:szCs w:val="18"/>
              </w:rPr>
              <w:t xml:space="preserve"> przez jednostki organizacyjne gminy rejestrów VAT  </w:t>
            </w:r>
            <w:r>
              <w:rPr>
                <w:rFonts w:asciiTheme="minorHAnsi" w:hAnsiTheme="minorHAnsi" w:cs="Segoe UI"/>
                <w:color w:val="000000"/>
                <w:sz w:val="18"/>
                <w:szCs w:val="18"/>
              </w:rPr>
              <w:t>(</w:t>
            </w:r>
            <w:r w:rsidRPr="00D12750">
              <w:rPr>
                <w:rFonts w:asciiTheme="minorHAnsi" w:hAnsiTheme="minorHAnsi" w:cs="Segoe UI"/>
                <w:color w:val="000000"/>
                <w:sz w:val="18"/>
                <w:szCs w:val="18"/>
              </w:rPr>
              <w:t>rejestr</w:t>
            </w:r>
            <w:r>
              <w:rPr>
                <w:rFonts w:asciiTheme="minorHAnsi" w:hAnsiTheme="minorHAnsi" w:cs="Segoe UI"/>
                <w:color w:val="000000"/>
                <w:sz w:val="18"/>
                <w:szCs w:val="18"/>
              </w:rPr>
              <w:t>ów</w:t>
            </w:r>
            <w:r w:rsidRPr="00D12750">
              <w:rPr>
                <w:rFonts w:asciiTheme="minorHAnsi" w:hAnsiTheme="minorHAnsi" w:cs="Segoe UI"/>
                <w:color w:val="000000"/>
                <w:sz w:val="18"/>
                <w:szCs w:val="18"/>
              </w:rPr>
              <w:t xml:space="preserve"> </w:t>
            </w:r>
            <w:r>
              <w:rPr>
                <w:rFonts w:asciiTheme="minorHAnsi" w:hAnsiTheme="minorHAnsi" w:cs="Segoe UI"/>
                <w:color w:val="000000"/>
                <w:sz w:val="18"/>
                <w:szCs w:val="18"/>
              </w:rPr>
              <w:t>cząstkowych)</w:t>
            </w:r>
            <w:r w:rsidRPr="00D12750">
              <w:rPr>
                <w:rFonts w:asciiTheme="minorHAnsi" w:hAnsiTheme="minorHAnsi" w:cs="Segoe UI"/>
                <w:color w:val="000000"/>
                <w:sz w:val="18"/>
                <w:szCs w:val="18"/>
              </w:rPr>
              <w:t xml:space="preserve">, generowanie na ich podstawie jednostkowych dokumentów sumarycznych, które następnie zatwierdzane (opcjonalnie – z wykorzystaniem podpisu elektronicznego) i przekazywanie będą na poziom budżetu gminy. </w:t>
            </w:r>
            <w:r>
              <w:rPr>
                <w:rFonts w:asciiTheme="minorHAnsi" w:hAnsiTheme="minorHAnsi" w:cs="Segoe UI"/>
                <w:color w:val="000000"/>
                <w:sz w:val="18"/>
                <w:szCs w:val="18"/>
              </w:rPr>
              <w:t>N</w:t>
            </w:r>
            <w:r w:rsidRPr="00D12750">
              <w:rPr>
                <w:rFonts w:asciiTheme="minorHAnsi" w:hAnsiTheme="minorHAnsi" w:cs="Segoe UI"/>
                <w:color w:val="000000"/>
                <w:sz w:val="18"/>
                <w:szCs w:val="18"/>
              </w:rPr>
              <w:t xml:space="preserve">a poziomie budżetu </w:t>
            </w:r>
            <w:r>
              <w:rPr>
                <w:rFonts w:asciiTheme="minorHAnsi" w:hAnsiTheme="minorHAnsi" w:cs="Segoe UI"/>
                <w:color w:val="000000"/>
                <w:sz w:val="18"/>
                <w:szCs w:val="18"/>
              </w:rPr>
              <w:t>Gminy muszą zapewniać</w:t>
            </w:r>
            <w:r w:rsidRPr="00D12750">
              <w:rPr>
                <w:rFonts w:asciiTheme="minorHAnsi" w:hAnsiTheme="minorHAnsi" w:cs="Segoe UI"/>
                <w:color w:val="000000"/>
                <w:sz w:val="18"/>
                <w:szCs w:val="18"/>
              </w:rPr>
              <w:t xml:space="preserve"> łączenie w deklarację  zbiorczą VAT-7. </w:t>
            </w:r>
          </w:p>
          <w:p w:rsidR="00906170" w:rsidRPr="003100B1" w:rsidRDefault="00906170" w:rsidP="001215BF">
            <w:pPr>
              <w:spacing w:after="60" w:line="240" w:lineRule="auto"/>
              <w:ind w:left="0"/>
              <w:jc w:val="both"/>
              <w:rPr>
                <w:rFonts w:asciiTheme="minorHAnsi" w:hAnsiTheme="minorHAnsi" w:cs="Segoe UI"/>
                <w:color w:val="000000"/>
                <w:sz w:val="18"/>
                <w:szCs w:val="18"/>
              </w:rPr>
            </w:pPr>
            <w:r w:rsidRPr="00D12750">
              <w:rPr>
                <w:rFonts w:asciiTheme="minorHAnsi" w:hAnsiTheme="minorHAnsi" w:cs="Segoe UI"/>
                <w:color w:val="000000"/>
                <w:sz w:val="18"/>
                <w:szCs w:val="18"/>
              </w:rPr>
              <w:t xml:space="preserve">Portal dla jednostek </w:t>
            </w:r>
            <w:r>
              <w:rPr>
                <w:rFonts w:asciiTheme="minorHAnsi" w:hAnsiTheme="minorHAnsi" w:cs="Segoe UI"/>
                <w:color w:val="000000"/>
                <w:sz w:val="18"/>
                <w:szCs w:val="18"/>
              </w:rPr>
              <w:t>musi mieć możliwość</w:t>
            </w:r>
            <w:r w:rsidRPr="00D12750">
              <w:rPr>
                <w:rFonts w:asciiTheme="minorHAnsi" w:hAnsiTheme="minorHAnsi" w:cs="Segoe UI"/>
                <w:color w:val="000000"/>
                <w:sz w:val="18"/>
                <w:szCs w:val="18"/>
              </w:rPr>
              <w:t xml:space="preserve"> udostępnia</w:t>
            </w:r>
            <w:r>
              <w:rPr>
                <w:rFonts w:asciiTheme="minorHAnsi" w:hAnsiTheme="minorHAnsi" w:cs="Segoe UI"/>
                <w:color w:val="000000"/>
                <w:sz w:val="18"/>
                <w:szCs w:val="18"/>
              </w:rPr>
              <w:t>nia</w:t>
            </w:r>
            <w:r w:rsidRPr="00D12750">
              <w:rPr>
                <w:rFonts w:asciiTheme="minorHAnsi" w:hAnsiTheme="minorHAnsi" w:cs="Segoe UI"/>
                <w:color w:val="000000"/>
                <w:sz w:val="18"/>
                <w:szCs w:val="18"/>
              </w:rPr>
              <w:t xml:space="preserve"> poza lokalną siecią Urzędu z</w:t>
            </w:r>
            <w:r>
              <w:rPr>
                <w:rFonts w:asciiTheme="minorHAnsi" w:hAnsiTheme="minorHAnsi" w:cs="Segoe UI"/>
                <w:color w:val="000000"/>
                <w:sz w:val="18"/>
                <w:szCs w:val="18"/>
              </w:rPr>
              <w:t xml:space="preserve"> wykorzystaniem </w:t>
            </w:r>
            <w:r w:rsidRPr="00D12750">
              <w:rPr>
                <w:rFonts w:asciiTheme="minorHAnsi" w:hAnsiTheme="minorHAnsi" w:cs="Segoe UI"/>
                <w:color w:val="000000"/>
                <w:sz w:val="18"/>
                <w:szCs w:val="18"/>
              </w:rPr>
              <w:t xml:space="preserve">szyfrowania i uwierzytelniania połączeń. </w:t>
            </w:r>
          </w:p>
        </w:tc>
        <w:tc>
          <w:tcPr>
            <w:tcW w:w="5812" w:type="dxa"/>
          </w:tcPr>
          <w:p w:rsidR="00906170" w:rsidRPr="00ED7754" w:rsidRDefault="00906170" w:rsidP="001215BF">
            <w:pPr>
              <w:spacing w:after="60" w:line="240" w:lineRule="auto"/>
              <w:ind w:left="0"/>
              <w:jc w:val="both"/>
              <w:rPr>
                <w:rFonts w:asciiTheme="minorHAnsi" w:hAnsiTheme="minorHAnsi" w:cs="Segoe UI"/>
                <w:color w:val="000000"/>
                <w:sz w:val="18"/>
                <w:szCs w:val="18"/>
              </w:rPr>
            </w:pPr>
          </w:p>
        </w:tc>
      </w:tr>
      <w:tr w:rsidR="00906170" w:rsidRPr="00C9383E" w:rsidTr="00906170">
        <w:trPr>
          <w:trHeight w:val="210"/>
        </w:trPr>
        <w:tc>
          <w:tcPr>
            <w:tcW w:w="2410" w:type="dxa"/>
            <w:vMerge w:val="restart"/>
            <w:noWrap/>
            <w:vAlign w:val="center"/>
          </w:tcPr>
          <w:p w:rsidR="00906170" w:rsidRPr="0083347D" w:rsidRDefault="00906170" w:rsidP="001215BF">
            <w:pPr>
              <w:spacing w:after="60" w:line="240" w:lineRule="auto"/>
              <w:ind w:left="0"/>
              <w:rPr>
                <w:rFonts w:asciiTheme="minorHAnsi" w:hAnsiTheme="minorHAnsi"/>
                <w:bCs/>
                <w:szCs w:val="22"/>
              </w:rPr>
            </w:pPr>
            <w:r>
              <w:rPr>
                <w:rFonts w:asciiTheme="minorHAnsi" w:hAnsiTheme="minorHAnsi"/>
                <w:bCs/>
                <w:szCs w:val="22"/>
              </w:rPr>
              <w:lastRenderedPageBreak/>
              <w:t>Rozliczanie podatku VAT</w:t>
            </w:r>
          </w:p>
        </w:tc>
        <w:tc>
          <w:tcPr>
            <w:tcW w:w="5812" w:type="dxa"/>
          </w:tcPr>
          <w:p w:rsidR="00906170" w:rsidRPr="003E47FA" w:rsidRDefault="00906170" w:rsidP="001215BF">
            <w:pPr>
              <w:pStyle w:val="Bezodstpw"/>
              <w:spacing w:before="60" w:after="60"/>
              <w:jc w:val="both"/>
              <w:rPr>
                <w:bCs/>
                <w:color w:val="000000" w:themeColor="text1"/>
                <w:sz w:val="18"/>
                <w:szCs w:val="18"/>
                <w:lang w:val="pl-PL"/>
              </w:rPr>
            </w:pPr>
            <w:r w:rsidRPr="003E47FA">
              <w:rPr>
                <w:bCs/>
                <w:color w:val="000000" w:themeColor="text1"/>
                <w:sz w:val="18"/>
                <w:szCs w:val="18"/>
                <w:lang w:val="pl-PL"/>
              </w:rPr>
              <w:t xml:space="preserve">Prowadzenie przez jednostki organizacyjne gminy rejestrów VAT.  </w:t>
            </w:r>
          </w:p>
        </w:tc>
        <w:tc>
          <w:tcPr>
            <w:tcW w:w="5812" w:type="dxa"/>
          </w:tcPr>
          <w:p w:rsidR="00906170" w:rsidRPr="003E47FA" w:rsidRDefault="00906170" w:rsidP="001215BF">
            <w:pPr>
              <w:pStyle w:val="Bezodstpw"/>
              <w:spacing w:before="60" w:after="60"/>
              <w:jc w:val="both"/>
              <w:rPr>
                <w:bCs/>
                <w:color w:val="000000" w:themeColor="text1"/>
                <w:sz w:val="18"/>
                <w:szCs w:val="18"/>
                <w:lang w:val="pl-PL"/>
              </w:rPr>
            </w:pPr>
          </w:p>
        </w:tc>
      </w:tr>
      <w:tr w:rsidR="00906170" w:rsidRPr="00C9383E" w:rsidTr="00906170">
        <w:trPr>
          <w:trHeight w:val="210"/>
        </w:trPr>
        <w:tc>
          <w:tcPr>
            <w:tcW w:w="2410" w:type="dxa"/>
            <w:vMerge/>
            <w:noWrap/>
            <w:vAlign w:val="center"/>
          </w:tcPr>
          <w:p w:rsidR="00906170" w:rsidRPr="0083347D" w:rsidRDefault="00906170" w:rsidP="001215BF">
            <w:pPr>
              <w:spacing w:after="60" w:line="240" w:lineRule="auto"/>
              <w:ind w:left="0"/>
              <w:rPr>
                <w:rFonts w:asciiTheme="minorHAnsi" w:hAnsiTheme="minorHAnsi"/>
                <w:bCs/>
                <w:szCs w:val="22"/>
              </w:rPr>
            </w:pPr>
          </w:p>
        </w:tc>
        <w:tc>
          <w:tcPr>
            <w:tcW w:w="5812" w:type="dxa"/>
          </w:tcPr>
          <w:p w:rsidR="00906170" w:rsidRPr="003E47FA" w:rsidRDefault="00906170" w:rsidP="001215BF">
            <w:pPr>
              <w:pStyle w:val="Bezodstpw"/>
              <w:spacing w:before="60" w:after="60"/>
              <w:jc w:val="both"/>
              <w:rPr>
                <w:bCs/>
                <w:color w:val="000000" w:themeColor="text1"/>
                <w:sz w:val="18"/>
                <w:szCs w:val="18"/>
                <w:lang w:val="pl-PL"/>
              </w:rPr>
            </w:pPr>
            <w:r w:rsidRPr="003E47FA">
              <w:rPr>
                <w:bCs/>
                <w:color w:val="000000" w:themeColor="text1"/>
                <w:sz w:val="18"/>
                <w:szCs w:val="18"/>
                <w:lang w:val="pl-PL"/>
              </w:rPr>
              <w:t>Generowanie i zatwierdzanie (z wykorzystaniem podpisu elektronicznego) na ich podstawie jednostkowych dokumentów sumarycznych.</w:t>
            </w:r>
          </w:p>
        </w:tc>
        <w:tc>
          <w:tcPr>
            <w:tcW w:w="5812" w:type="dxa"/>
          </w:tcPr>
          <w:p w:rsidR="00906170" w:rsidRPr="003E47FA" w:rsidRDefault="00906170" w:rsidP="001215BF">
            <w:pPr>
              <w:pStyle w:val="Bezodstpw"/>
              <w:spacing w:before="60" w:after="60"/>
              <w:jc w:val="both"/>
              <w:rPr>
                <w:bCs/>
                <w:color w:val="000000" w:themeColor="text1"/>
                <w:sz w:val="18"/>
                <w:szCs w:val="18"/>
                <w:lang w:val="pl-PL"/>
              </w:rPr>
            </w:pPr>
          </w:p>
        </w:tc>
      </w:tr>
      <w:tr w:rsidR="00906170" w:rsidRPr="00C9383E" w:rsidTr="00906170">
        <w:trPr>
          <w:trHeight w:val="210"/>
        </w:trPr>
        <w:tc>
          <w:tcPr>
            <w:tcW w:w="2410" w:type="dxa"/>
            <w:vMerge/>
            <w:noWrap/>
            <w:vAlign w:val="center"/>
          </w:tcPr>
          <w:p w:rsidR="00906170" w:rsidRPr="0083347D" w:rsidRDefault="00906170" w:rsidP="001215BF">
            <w:pPr>
              <w:spacing w:after="60" w:line="240" w:lineRule="auto"/>
              <w:ind w:left="0"/>
              <w:rPr>
                <w:rFonts w:asciiTheme="minorHAnsi" w:hAnsiTheme="minorHAnsi"/>
                <w:bCs/>
                <w:szCs w:val="22"/>
              </w:rPr>
            </w:pPr>
          </w:p>
        </w:tc>
        <w:tc>
          <w:tcPr>
            <w:tcW w:w="5812" w:type="dxa"/>
          </w:tcPr>
          <w:p w:rsidR="00906170" w:rsidRPr="003E47FA" w:rsidRDefault="00906170" w:rsidP="001215BF">
            <w:pPr>
              <w:pStyle w:val="Bezodstpw"/>
              <w:spacing w:before="60" w:after="60"/>
              <w:jc w:val="both"/>
              <w:rPr>
                <w:bCs/>
                <w:color w:val="000000" w:themeColor="text1"/>
                <w:sz w:val="18"/>
                <w:szCs w:val="18"/>
                <w:lang w:val="pl-PL"/>
              </w:rPr>
            </w:pPr>
            <w:r w:rsidRPr="003E47FA">
              <w:rPr>
                <w:bCs/>
                <w:color w:val="000000" w:themeColor="text1"/>
                <w:sz w:val="18"/>
                <w:szCs w:val="18"/>
                <w:lang w:val="pl-PL"/>
              </w:rPr>
              <w:t>Łączenie na poziomie budżetu gminy w deklarację zbiorczą VAT-7.</w:t>
            </w:r>
          </w:p>
        </w:tc>
        <w:tc>
          <w:tcPr>
            <w:tcW w:w="5812" w:type="dxa"/>
          </w:tcPr>
          <w:p w:rsidR="00906170" w:rsidRPr="003E47FA" w:rsidRDefault="00906170" w:rsidP="001215BF">
            <w:pPr>
              <w:pStyle w:val="Bezodstpw"/>
              <w:spacing w:before="60" w:after="60"/>
              <w:jc w:val="both"/>
              <w:rPr>
                <w:bCs/>
                <w:color w:val="000000" w:themeColor="text1"/>
                <w:sz w:val="18"/>
                <w:szCs w:val="18"/>
                <w:lang w:val="pl-PL"/>
              </w:rPr>
            </w:pPr>
          </w:p>
        </w:tc>
      </w:tr>
      <w:tr w:rsidR="00906170" w:rsidRPr="00C9383E" w:rsidTr="00906170">
        <w:trPr>
          <w:trHeight w:val="210"/>
        </w:trPr>
        <w:tc>
          <w:tcPr>
            <w:tcW w:w="2410" w:type="dxa"/>
            <w:vMerge/>
            <w:noWrap/>
            <w:vAlign w:val="center"/>
          </w:tcPr>
          <w:p w:rsidR="00906170" w:rsidRPr="0083347D" w:rsidRDefault="00906170" w:rsidP="001215BF">
            <w:pPr>
              <w:spacing w:after="60" w:line="240" w:lineRule="auto"/>
              <w:ind w:left="0"/>
              <w:rPr>
                <w:rFonts w:asciiTheme="minorHAnsi" w:hAnsiTheme="minorHAnsi"/>
                <w:bCs/>
                <w:szCs w:val="22"/>
              </w:rPr>
            </w:pPr>
          </w:p>
        </w:tc>
        <w:tc>
          <w:tcPr>
            <w:tcW w:w="5812" w:type="dxa"/>
          </w:tcPr>
          <w:p w:rsidR="00906170" w:rsidRPr="00EE185E" w:rsidRDefault="00906170" w:rsidP="001215BF">
            <w:pPr>
              <w:pStyle w:val="Bezodstpw"/>
              <w:spacing w:before="60" w:after="60"/>
              <w:rPr>
                <w:bCs/>
                <w:color w:val="000000" w:themeColor="text1"/>
                <w:sz w:val="18"/>
                <w:szCs w:val="18"/>
                <w:lang w:val="pl-PL"/>
              </w:rPr>
            </w:pPr>
            <w:r w:rsidRPr="00EE185E">
              <w:rPr>
                <w:bCs/>
                <w:color w:val="000000" w:themeColor="text1"/>
                <w:sz w:val="18"/>
                <w:szCs w:val="18"/>
                <w:lang w:val="pl-PL"/>
              </w:rPr>
              <w:t xml:space="preserve">Wymagany jest podział na dwa typy rejestrów cząstkowych VAT: </w:t>
            </w:r>
          </w:p>
          <w:p w:rsidR="00906170" w:rsidRPr="00EE185E" w:rsidRDefault="00906170" w:rsidP="00F00280">
            <w:pPr>
              <w:pStyle w:val="Bezodstpw"/>
              <w:numPr>
                <w:ilvl w:val="0"/>
                <w:numId w:val="23"/>
              </w:numPr>
              <w:spacing w:before="60" w:after="60"/>
              <w:rPr>
                <w:bCs/>
                <w:color w:val="000000" w:themeColor="text1"/>
                <w:sz w:val="18"/>
                <w:szCs w:val="18"/>
                <w:lang w:val="pl-PL"/>
              </w:rPr>
            </w:pPr>
            <w:r w:rsidRPr="00EE185E">
              <w:rPr>
                <w:bCs/>
                <w:color w:val="000000" w:themeColor="text1"/>
                <w:sz w:val="18"/>
                <w:szCs w:val="18"/>
                <w:lang w:val="pl-PL"/>
              </w:rPr>
              <w:t>sprzedaży,</w:t>
            </w:r>
          </w:p>
          <w:p w:rsidR="00906170" w:rsidRPr="00EE185E" w:rsidRDefault="00906170" w:rsidP="00F00280">
            <w:pPr>
              <w:pStyle w:val="Bezodstpw"/>
              <w:numPr>
                <w:ilvl w:val="0"/>
                <w:numId w:val="23"/>
              </w:numPr>
              <w:spacing w:before="60" w:after="60"/>
              <w:rPr>
                <w:bCs/>
                <w:color w:val="000000" w:themeColor="text1"/>
                <w:sz w:val="18"/>
                <w:szCs w:val="18"/>
                <w:lang w:val="pl-PL"/>
              </w:rPr>
            </w:pPr>
            <w:r w:rsidRPr="00EE185E">
              <w:rPr>
                <w:bCs/>
                <w:color w:val="000000" w:themeColor="text1"/>
                <w:sz w:val="18"/>
                <w:szCs w:val="18"/>
                <w:lang w:val="pl-PL"/>
              </w:rPr>
              <w:t>zakupów/nabyć.</w:t>
            </w:r>
          </w:p>
          <w:p w:rsidR="00906170" w:rsidRPr="003E47FA" w:rsidRDefault="00906170" w:rsidP="001215BF">
            <w:pPr>
              <w:pStyle w:val="Bezodstpw"/>
              <w:spacing w:before="60" w:after="60"/>
              <w:jc w:val="both"/>
              <w:rPr>
                <w:bCs/>
                <w:color w:val="000000" w:themeColor="text1"/>
                <w:sz w:val="18"/>
                <w:szCs w:val="18"/>
                <w:lang w:val="pl-PL"/>
              </w:rPr>
            </w:pPr>
            <w:r w:rsidRPr="00EE185E">
              <w:rPr>
                <w:bCs/>
                <w:color w:val="000000" w:themeColor="text1"/>
                <w:sz w:val="18"/>
                <w:szCs w:val="18"/>
                <w:lang w:val="pl-PL"/>
              </w:rPr>
              <w:t>Zgodnie z tym podziałem system ma umożliwiać sporządzanie wydruków rejestrów cząstkowych dla sprzedaży i nabyć.</w:t>
            </w:r>
          </w:p>
        </w:tc>
        <w:tc>
          <w:tcPr>
            <w:tcW w:w="5812" w:type="dxa"/>
          </w:tcPr>
          <w:p w:rsidR="00906170" w:rsidRPr="00EE185E" w:rsidRDefault="00906170" w:rsidP="001215BF">
            <w:pPr>
              <w:pStyle w:val="Bezodstpw"/>
              <w:spacing w:before="60" w:after="60"/>
              <w:rPr>
                <w:bCs/>
                <w:color w:val="000000" w:themeColor="text1"/>
                <w:sz w:val="18"/>
                <w:szCs w:val="18"/>
                <w:lang w:val="pl-PL"/>
              </w:rPr>
            </w:pPr>
          </w:p>
        </w:tc>
      </w:tr>
      <w:tr w:rsidR="00906170" w:rsidRPr="00C9383E" w:rsidTr="00906170">
        <w:trPr>
          <w:trHeight w:val="210"/>
        </w:trPr>
        <w:tc>
          <w:tcPr>
            <w:tcW w:w="2410" w:type="dxa"/>
            <w:vMerge/>
            <w:noWrap/>
            <w:vAlign w:val="center"/>
          </w:tcPr>
          <w:p w:rsidR="00906170" w:rsidRPr="0083347D" w:rsidRDefault="00906170" w:rsidP="001215BF">
            <w:pPr>
              <w:spacing w:after="60" w:line="240" w:lineRule="auto"/>
              <w:ind w:left="0"/>
              <w:rPr>
                <w:rFonts w:asciiTheme="minorHAnsi" w:hAnsiTheme="minorHAnsi"/>
                <w:bCs/>
                <w:szCs w:val="22"/>
              </w:rPr>
            </w:pPr>
          </w:p>
        </w:tc>
        <w:tc>
          <w:tcPr>
            <w:tcW w:w="5812" w:type="dxa"/>
          </w:tcPr>
          <w:p w:rsidR="00906170" w:rsidRPr="003E47FA" w:rsidRDefault="00906170" w:rsidP="001215BF">
            <w:pPr>
              <w:pStyle w:val="Bezodstpw"/>
              <w:spacing w:before="60" w:after="60"/>
              <w:rPr>
                <w:bCs/>
                <w:color w:val="000000" w:themeColor="text1"/>
                <w:sz w:val="18"/>
                <w:szCs w:val="18"/>
                <w:lang w:val="pl-PL"/>
              </w:rPr>
            </w:pPr>
            <w:r w:rsidRPr="003E47FA">
              <w:rPr>
                <w:bCs/>
                <w:color w:val="000000" w:themeColor="text1"/>
                <w:sz w:val="18"/>
                <w:szCs w:val="18"/>
                <w:lang w:val="pl-PL"/>
              </w:rPr>
              <w:t xml:space="preserve">Rejestr sprzedaży ma umożliwiać wprowadzanie następujących informacji </w:t>
            </w:r>
            <w:r w:rsidRPr="003E47FA">
              <w:rPr>
                <w:bCs/>
                <w:color w:val="000000" w:themeColor="text1"/>
                <w:sz w:val="18"/>
                <w:szCs w:val="18"/>
                <w:lang w:val="pl-PL"/>
              </w:rPr>
              <w:lastRenderedPageBreak/>
              <w:t>tyczących podatku należnego:</w:t>
            </w:r>
          </w:p>
          <w:p w:rsidR="00906170" w:rsidRPr="003E47FA" w:rsidRDefault="00906170" w:rsidP="00F00280">
            <w:pPr>
              <w:pStyle w:val="Bezodstpw"/>
              <w:numPr>
                <w:ilvl w:val="0"/>
                <w:numId w:val="11"/>
              </w:numPr>
              <w:spacing w:before="60" w:after="60"/>
              <w:ind w:left="360"/>
              <w:rPr>
                <w:bCs/>
                <w:color w:val="000000" w:themeColor="text1"/>
                <w:sz w:val="18"/>
                <w:szCs w:val="18"/>
                <w:lang w:val="pl-PL"/>
              </w:rPr>
            </w:pPr>
            <w:r w:rsidRPr="003E47FA">
              <w:rPr>
                <w:bCs/>
                <w:color w:val="000000" w:themeColor="text1"/>
                <w:sz w:val="18"/>
                <w:szCs w:val="18"/>
                <w:lang w:val="pl-PL"/>
              </w:rPr>
              <w:t>symbol rejestru VAT – wybór z listy dostępnych zdefiniowanych w słowniku,</w:t>
            </w:r>
          </w:p>
          <w:p w:rsidR="00906170" w:rsidRPr="003E47FA" w:rsidRDefault="00906170" w:rsidP="00F00280">
            <w:pPr>
              <w:pStyle w:val="Bezodstpw"/>
              <w:numPr>
                <w:ilvl w:val="0"/>
                <w:numId w:val="11"/>
              </w:numPr>
              <w:spacing w:before="60" w:after="60"/>
              <w:ind w:left="360"/>
              <w:rPr>
                <w:bCs/>
                <w:color w:val="000000" w:themeColor="text1"/>
                <w:sz w:val="18"/>
                <w:szCs w:val="18"/>
                <w:lang w:val="pl-PL"/>
              </w:rPr>
            </w:pPr>
            <w:r w:rsidRPr="003E47FA">
              <w:rPr>
                <w:bCs/>
                <w:color w:val="000000" w:themeColor="text1"/>
                <w:sz w:val="18"/>
                <w:szCs w:val="18"/>
                <w:lang w:val="pl-PL"/>
              </w:rPr>
              <w:t>kod VAT – określający sposób naliczenia wartości podatku należnego,</w:t>
            </w:r>
          </w:p>
          <w:p w:rsidR="00906170" w:rsidRPr="003E47FA" w:rsidRDefault="00906170" w:rsidP="00F00280">
            <w:pPr>
              <w:pStyle w:val="Bezodstpw"/>
              <w:numPr>
                <w:ilvl w:val="0"/>
                <w:numId w:val="11"/>
              </w:numPr>
              <w:spacing w:before="60" w:after="60"/>
              <w:ind w:left="360"/>
              <w:rPr>
                <w:bCs/>
                <w:color w:val="000000" w:themeColor="text1"/>
                <w:sz w:val="18"/>
                <w:szCs w:val="18"/>
                <w:lang w:val="pl-PL"/>
              </w:rPr>
            </w:pPr>
            <w:r w:rsidRPr="003E47FA">
              <w:rPr>
                <w:bCs/>
                <w:color w:val="000000" w:themeColor="text1"/>
                <w:sz w:val="18"/>
                <w:szCs w:val="18"/>
                <w:lang w:val="pl-PL"/>
              </w:rPr>
              <w:t>datę faktury, datę wykonania usługi/dostawy, datę obowiązku podatkowego,</w:t>
            </w:r>
          </w:p>
          <w:p w:rsidR="00906170" w:rsidRPr="003E47FA" w:rsidRDefault="00906170" w:rsidP="00F00280">
            <w:pPr>
              <w:pStyle w:val="Bezodstpw"/>
              <w:numPr>
                <w:ilvl w:val="0"/>
                <w:numId w:val="11"/>
              </w:numPr>
              <w:spacing w:before="60" w:after="60"/>
              <w:ind w:left="360"/>
              <w:rPr>
                <w:bCs/>
                <w:color w:val="000000" w:themeColor="text1"/>
                <w:sz w:val="18"/>
                <w:szCs w:val="18"/>
                <w:lang w:val="pl-PL"/>
              </w:rPr>
            </w:pPr>
            <w:r w:rsidRPr="003E47FA">
              <w:rPr>
                <w:bCs/>
                <w:color w:val="000000" w:themeColor="text1"/>
                <w:sz w:val="18"/>
                <w:szCs w:val="18"/>
                <w:lang w:val="pl-PL"/>
              </w:rPr>
              <w:t>dane kontrahenta: NIP, nazwę, adres, kraj,</w:t>
            </w:r>
          </w:p>
          <w:p w:rsidR="00906170" w:rsidRPr="00EE185E" w:rsidRDefault="00906170" w:rsidP="00F00280">
            <w:pPr>
              <w:pStyle w:val="Bezodstpw"/>
              <w:numPr>
                <w:ilvl w:val="0"/>
                <w:numId w:val="11"/>
              </w:numPr>
              <w:spacing w:before="60" w:after="60"/>
              <w:ind w:left="360"/>
              <w:rPr>
                <w:bCs/>
                <w:color w:val="000000" w:themeColor="text1"/>
                <w:sz w:val="18"/>
                <w:szCs w:val="18"/>
              </w:rPr>
            </w:pPr>
            <w:r w:rsidRPr="00EE185E">
              <w:rPr>
                <w:bCs/>
                <w:color w:val="000000" w:themeColor="text1"/>
                <w:sz w:val="18"/>
                <w:szCs w:val="18"/>
              </w:rPr>
              <w:t>numer faktury,</w:t>
            </w:r>
          </w:p>
          <w:p w:rsidR="00906170" w:rsidRPr="003E47FA" w:rsidRDefault="00906170" w:rsidP="00F00280">
            <w:pPr>
              <w:pStyle w:val="Bezodstpw"/>
              <w:numPr>
                <w:ilvl w:val="0"/>
                <w:numId w:val="11"/>
              </w:numPr>
              <w:spacing w:before="60" w:after="60"/>
              <w:ind w:left="360"/>
              <w:rPr>
                <w:bCs/>
                <w:color w:val="000000" w:themeColor="text1"/>
                <w:sz w:val="18"/>
                <w:szCs w:val="18"/>
                <w:lang w:val="pl-PL"/>
              </w:rPr>
            </w:pPr>
            <w:r w:rsidRPr="003E47FA">
              <w:rPr>
                <w:bCs/>
                <w:color w:val="000000" w:themeColor="text1"/>
                <w:sz w:val="18"/>
                <w:szCs w:val="18"/>
                <w:lang w:val="pl-PL"/>
              </w:rPr>
              <w:t>typ i numer dokumentu księgowego – oznaczenia zgodne z zapisem w księgach rachunkowych jednostki,</w:t>
            </w:r>
          </w:p>
          <w:p w:rsidR="00906170" w:rsidRPr="00EE185E" w:rsidRDefault="00906170" w:rsidP="00F00280">
            <w:pPr>
              <w:pStyle w:val="Bezodstpw"/>
              <w:numPr>
                <w:ilvl w:val="0"/>
                <w:numId w:val="11"/>
              </w:numPr>
              <w:spacing w:before="60" w:after="60"/>
              <w:ind w:left="360"/>
              <w:rPr>
                <w:bCs/>
                <w:color w:val="000000" w:themeColor="text1"/>
                <w:sz w:val="18"/>
                <w:szCs w:val="18"/>
              </w:rPr>
            </w:pPr>
            <w:r w:rsidRPr="00EE185E">
              <w:rPr>
                <w:bCs/>
                <w:color w:val="000000" w:themeColor="text1"/>
                <w:sz w:val="18"/>
                <w:szCs w:val="18"/>
              </w:rPr>
              <w:t>opis z faktury,</w:t>
            </w:r>
          </w:p>
          <w:p w:rsidR="00906170" w:rsidRPr="003E47FA" w:rsidRDefault="00906170" w:rsidP="00F00280">
            <w:pPr>
              <w:pStyle w:val="Bezodstpw"/>
              <w:numPr>
                <w:ilvl w:val="0"/>
                <w:numId w:val="11"/>
              </w:numPr>
              <w:spacing w:before="60" w:after="60"/>
              <w:ind w:left="360"/>
              <w:rPr>
                <w:bCs/>
                <w:color w:val="000000" w:themeColor="text1"/>
                <w:sz w:val="18"/>
                <w:szCs w:val="18"/>
                <w:lang w:val="pl-PL"/>
              </w:rPr>
            </w:pPr>
            <w:r w:rsidRPr="003E47FA">
              <w:rPr>
                <w:bCs/>
                <w:color w:val="000000" w:themeColor="text1"/>
                <w:sz w:val="18"/>
                <w:szCs w:val="18"/>
                <w:lang w:val="pl-PL"/>
              </w:rPr>
              <w:t>przedmiot dostawy/rodzaj usługi – służący do weryfikacji dokonanej transakcji pod kątem prawidłowego jej zakwalifikowania do rejestru VAT,</w:t>
            </w:r>
          </w:p>
          <w:p w:rsidR="00906170" w:rsidRPr="003E47FA" w:rsidRDefault="00906170" w:rsidP="00F00280">
            <w:pPr>
              <w:pStyle w:val="Bezodstpw"/>
              <w:numPr>
                <w:ilvl w:val="0"/>
                <w:numId w:val="11"/>
              </w:numPr>
              <w:spacing w:before="60" w:after="60"/>
              <w:ind w:left="360"/>
              <w:rPr>
                <w:bCs/>
                <w:color w:val="000000" w:themeColor="text1"/>
                <w:sz w:val="18"/>
                <w:szCs w:val="18"/>
                <w:lang w:val="pl-PL"/>
              </w:rPr>
            </w:pPr>
            <w:r w:rsidRPr="003E47FA">
              <w:rPr>
                <w:bCs/>
                <w:color w:val="000000" w:themeColor="text1"/>
                <w:sz w:val="18"/>
                <w:szCs w:val="18"/>
                <w:lang w:val="pl-PL"/>
              </w:rPr>
              <w:t>kwoty netto, kwoty VAT, kwoty brutto w rozbiciu na poszczególne stawki (zgodne ze zdefiniowanymi w słowniku) z faktury,</w:t>
            </w:r>
          </w:p>
          <w:p w:rsidR="00906170" w:rsidRPr="003E47FA" w:rsidRDefault="00906170" w:rsidP="00F00280">
            <w:pPr>
              <w:pStyle w:val="Bezodstpw"/>
              <w:numPr>
                <w:ilvl w:val="0"/>
                <w:numId w:val="11"/>
              </w:numPr>
              <w:spacing w:before="60" w:after="60"/>
              <w:ind w:left="360"/>
              <w:rPr>
                <w:bCs/>
                <w:color w:val="000000" w:themeColor="text1"/>
                <w:sz w:val="18"/>
                <w:szCs w:val="18"/>
                <w:lang w:val="pl-PL"/>
              </w:rPr>
            </w:pPr>
            <w:r w:rsidRPr="003E47FA">
              <w:rPr>
                <w:bCs/>
                <w:color w:val="000000" w:themeColor="text1"/>
                <w:sz w:val="18"/>
                <w:szCs w:val="18"/>
                <w:lang w:val="pl-PL"/>
              </w:rPr>
              <w:t>sumaryczne wartości netto, VAT i brutto z faktury – wyliczane na podstawie wcześniejszych zapisów,</w:t>
            </w:r>
          </w:p>
          <w:p w:rsidR="00906170" w:rsidRPr="00EE185E" w:rsidRDefault="00906170" w:rsidP="00F00280">
            <w:pPr>
              <w:pStyle w:val="Bezodstpw"/>
              <w:numPr>
                <w:ilvl w:val="0"/>
                <w:numId w:val="11"/>
              </w:numPr>
              <w:spacing w:before="60" w:after="60"/>
              <w:ind w:left="360"/>
              <w:rPr>
                <w:bCs/>
                <w:color w:val="000000" w:themeColor="text1"/>
                <w:sz w:val="18"/>
                <w:szCs w:val="18"/>
              </w:rPr>
            </w:pPr>
            <w:r w:rsidRPr="00EE185E">
              <w:rPr>
                <w:bCs/>
                <w:color w:val="000000" w:themeColor="text1"/>
                <w:sz w:val="18"/>
                <w:szCs w:val="18"/>
              </w:rPr>
              <w:t>kwotę podatku VAT należnego.</w:t>
            </w:r>
          </w:p>
        </w:tc>
        <w:tc>
          <w:tcPr>
            <w:tcW w:w="5812" w:type="dxa"/>
          </w:tcPr>
          <w:p w:rsidR="00906170" w:rsidRPr="003E47FA" w:rsidRDefault="00906170" w:rsidP="001215BF">
            <w:pPr>
              <w:pStyle w:val="Bezodstpw"/>
              <w:spacing w:before="60" w:after="60"/>
              <w:rPr>
                <w:bCs/>
                <w:color w:val="000000" w:themeColor="text1"/>
                <w:sz w:val="18"/>
                <w:szCs w:val="18"/>
                <w:lang w:val="pl-PL"/>
              </w:rPr>
            </w:pPr>
          </w:p>
        </w:tc>
      </w:tr>
      <w:tr w:rsidR="00906170" w:rsidRPr="00C9383E" w:rsidTr="00906170">
        <w:trPr>
          <w:trHeight w:val="210"/>
        </w:trPr>
        <w:tc>
          <w:tcPr>
            <w:tcW w:w="2410" w:type="dxa"/>
            <w:vMerge/>
            <w:noWrap/>
            <w:vAlign w:val="center"/>
          </w:tcPr>
          <w:p w:rsidR="00906170" w:rsidRPr="0083347D" w:rsidRDefault="00906170" w:rsidP="001215BF">
            <w:pPr>
              <w:spacing w:after="60" w:line="240" w:lineRule="auto"/>
              <w:ind w:left="0"/>
              <w:rPr>
                <w:rFonts w:asciiTheme="minorHAnsi" w:hAnsiTheme="minorHAnsi"/>
                <w:bCs/>
                <w:szCs w:val="22"/>
              </w:rPr>
            </w:pPr>
          </w:p>
        </w:tc>
        <w:tc>
          <w:tcPr>
            <w:tcW w:w="5812" w:type="dxa"/>
          </w:tcPr>
          <w:p w:rsidR="00906170" w:rsidRPr="00EE185E" w:rsidRDefault="00906170" w:rsidP="001215BF">
            <w:pPr>
              <w:pStyle w:val="Bezodstpw"/>
              <w:spacing w:before="60" w:after="60"/>
              <w:rPr>
                <w:bCs/>
                <w:color w:val="000000" w:themeColor="text1"/>
                <w:sz w:val="18"/>
                <w:szCs w:val="18"/>
                <w:lang w:val="pl-PL"/>
              </w:rPr>
            </w:pPr>
            <w:r w:rsidRPr="00EE185E">
              <w:rPr>
                <w:bCs/>
                <w:color w:val="000000" w:themeColor="text1"/>
                <w:sz w:val="18"/>
                <w:szCs w:val="18"/>
                <w:lang w:val="pl-PL"/>
              </w:rPr>
              <w:t>Rejestr nabyć/zakupów ma umożliwiać wprowadzanie następujących informacji tyczących podatku naliczonego:</w:t>
            </w:r>
          </w:p>
          <w:p w:rsidR="00906170" w:rsidRPr="00EE185E" w:rsidRDefault="00906170" w:rsidP="00F00280">
            <w:pPr>
              <w:pStyle w:val="Bezodstpw"/>
              <w:numPr>
                <w:ilvl w:val="0"/>
                <w:numId w:val="12"/>
              </w:numPr>
              <w:spacing w:before="60" w:after="60"/>
              <w:ind w:left="360"/>
              <w:rPr>
                <w:bCs/>
                <w:color w:val="000000" w:themeColor="text1"/>
                <w:sz w:val="18"/>
                <w:szCs w:val="18"/>
                <w:lang w:val="pl-PL"/>
              </w:rPr>
            </w:pPr>
            <w:r w:rsidRPr="00EE185E">
              <w:rPr>
                <w:bCs/>
                <w:color w:val="000000" w:themeColor="text1"/>
                <w:sz w:val="18"/>
                <w:szCs w:val="18"/>
                <w:lang w:val="pl-PL"/>
              </w:rPr>
              <w:t>symbol rejestru VAT – wybór z listy dostępnych zdefiniowanych w słowniku,</w:t>
            </w:r>
          </w:p>
          <w:p w:rsidR="00906170" w:rsidRPr="00EE185E" w:rsidRDefault="00906170" w:rsidP="00F00280">
            <w:pPr>
              <w:pStyle w:val="Bezodstpw"/>
              <w:numPr>
                <w:ilvl w:val="0"/>
                <w:numId w:val="12"/>
              </w:numPr>
              <w:spacing w:before="60" w:after="60"/>
              <w:ind w:left="360"/>
              <w:rPr>
                <w:bCs/>
                <w:color w:val="000000" w:themeColor="text1"/>
                <w:sz w:val="18"/>
                <w:szCs w:val="18"/>
                <w:lang w:val="pl-PL"/>
              </w:rPr>
            </w:pPr>
            <w:r w:rsidRPr="00EE185E">
              <w:rPr>
                <w:bCs/>
                <w:color w:val="000000" w:themeColor="text1"/>
                <w:sz w:val="18"/>
                <w:szCs w:val="18"/>
                <w:lang w:val="pl-PL"/>
              </w:rPr>
              <w:t>kod VAT – umożliwiający alokację nabycia w związku z rodzajem sprzedaży: dla działalności całkowicie podlegającej odliczeniu, dla działalności mieszanej (opodatkowanej i zwolnionej; opodatkowanej i niepodlegającej; opodatkowanej, zwolnionej i niepodlegającej); dla działalności w całości niepodlegającej VAT,</w:t>
            </w:r>
          </w:p>
          <w:p w:rsidR="00906170" w:rsidRPr="00EE185E" w:rsidRDefault="00906170" w:rsidP="00F00280">
            <w:pPr>
              <w:pStyle w:val="Bezodstpw"/>
              <w:numPr>
                <w:ilvl w:val="0"/>
                <w:numId w:val="12"/>
              </w:numPr>
              <w:spacing w:before="60" w:after="60"/>
              <w:ind w:left="360"/>
              <w:rPr>
                <w:bCs/>
                <w:color w:val="000000" w:themeColor="text1"/>
                <w:sz w:val="18"/>
                <w:szCs w:val="18"/>
                <w:lang w:val="pl-PL"/>
              </w:rPr>
            </w:pPr>
            <w:r w:rsidRPr="00EE185E">
              <w:rPr>
                <w:bCs/>
                <w:color w:val="000000" w:themeColor="text1"/>
                <w:sz w:val="18"/>
                <w:szCs w:val="18"/>
                <w:lang w:val="pl-PL"/>
              </w:rPr>
              <w:t>czy zakup dotyczy paliwa, części samochodowych – art. 86a ustawy o VAT – tzw. 50% odliczenie,</w:t>
            </w:r>
          </w:p>
          <w:p w:rsidR="00906170" w:rsidRPr="00EE185E" w:rsidRDefault="00906170" w:rsidP="00F00280">
            <w:pPr>
              <w:pStyle w:val="Bezodstpw"/>
              <w:numPr>
                <w:ilvl w:val="0"/>
                <w:numId w:val="12"/>
              </w:numPr>
              <w:spacing w:before="60" w:after="60"/>
              <w:ind w:left="360"/>
              <w:rPr>
                <w:bCs/>
                <w:color w:val="000000" w:themeColor="text1"/>
                <w:sz w:val="18"/>
                <w:szCs w:val="18"/>
                <w:lang w:val="pl-PL"/>
              </w:rPr>
            </w:pPr>
            <w:r w:rsidRPr="00CC1C9D">
              <w:rPr>
                <w:bCs/>
                <w:color w:val="000000" w:themeColor="text1"/>
                <w:sz w:val="18"/>
                <w:szCs w:val="18"/>
                <w:lang w:val="pl-PL"/>
              </w:rPr>
              <w:t xml:space="preserve">datę faktury, datę dostawy/dokonania usługi (u dostawcy), datę </w:t>
            </w:r>
            <w:r w:rsidRPr="00EE185E">
              <w:rPr>
                <w:bCs/>
                <w:color w:val="000000" w:themeColor="text1"/>
                <w:sz w:val="18"/>
                <w:szCs w:val="18"/>
                <w:lang w:val="pl-PL"/>
              </w:rPr>
              <w:t>wpływu faktury, datę odliczenia – prawo do odliczenia,</w:t>
            </w:r>
          </w:p>
          <w:p w:rsidR="00906170" w:rsidRPr="00EE185E" w:rsidRDefault="00906170" w:rsidP="00F00280">
            <w:pPr>
              <w:pStyle w:val="Bezodstpw"/>
              <w:numPr>
                <w:ilvl w:val="0"/>
                <w:numId w:val="12"/>
              </w:numPr>
              <w:spacing w:before="60" w:after="60"/>
              <w:ind w:left="360"/>
              <w:rPr>
                <w:bCs/>
                <w:color w:val="000000" w:themeColor="text1"/>
                <w:sz w:val="18"/>
                <w:szCs w:val="18"/>
                <w:lang w:val="pl-PL"/>
              </w:rPr>
            </w:pPr>
            <w:r w:rsidRPr="00EE185E">
              <w:rPr>
                <w:bCs/>
                <w:color w:val="000000" w:themeColor="text1"/>
                <w:sz w:val="18"/>
                <w:szCs w:val="18"/>
                <w:lang w:val="pl-PL"/>
              </w:rPr>
              <w:t>dane kontrahenta: NIP, nazwę, adres, kraj,</w:t>
            </w:r>
          </w:p>
          <w:p w:rsidR="00906170" w:rsidRPr="00EE185E" w:rsidRDefault="00906170" w:rsidP="00F00280">
            <w:pPr>
              <w:pStyle w:val="Bezodstpw"/>
              <w:numPr>
                <w:ilvl w:val="0"/>
                <w:numId w:val="12"/>
              </w:numPr>
              <w:spacing w:before="60" w:after="60"/>
              <w:ind w:left="360"/>
              <w:rPr>
                <w:bCs/>
                <w:color w:val="000000" w:themeColor="text1"/>
                <w:sz w:val="18"/>
                <w:szCs w:val="18"/>
                <w:lang w:val="pl-PL"/>
              </w:rPr>
            </w:pPr>
            <w:r w:rsidRPr="00EE185E">
              <w:rPr>
                <w:bCs/>
                <w:color w:val="000000" w:themeColor="text1"/>
                <w:sz w:val="18"/>
                <w:szCs w:val="18"/>
                <w:lang w:val="pl-PL"/>
              </w:rPr>
              <w:t>numer faktury,</w:t>
            </w:r>
          </w:p>
          <w:p w:rsidR="00906170" w:rsidRPr="00EE185E" w:rsidRDefault="00906170" w:rsidP="00F00280">
            <w:pPr>
              <w:pStyle w:val="Bezodstpw"/>
              <w:numPr>
                <w:ilvl w:val="0"/>
                <w:numId w:val="12"/>
              </w:numPr>
              <w:spacing w:before="60" w:after="60"/>
              <w:ind w:left="360"/>
              <w:rPr>
                <w:bCs/>
                <w:color w:val="000000" w:themeColor="text1"/>
                <w:sz w:val="18"/>
                <w:szCs w:val="18"/>
                <w:lang w:val="pl-PL"/>
              </w:rPr>
            </w:pPr>
            <w:r w:rsidRPr="00EE185E">
              <w:rPr>
                <w:bCs/>
                <w:color w:val="000000" w:themeColor="text1"/>
                <w:sz w:val="18"/>
                <w:szCs w:val="18"/>
                <w:lang w:val="pl-PL"/>
              </w:rPr>
              <w:t xml:space="preserve">typ i numer dokumentu księgowego – oznaczenia zgodne z zapisem w </w:t>
            </w:r>
            <w:r w:rsidRPr="00EE185E">
              <w:rPr>
                <w:bCs/>
                <w:color w:val="000000" w:themeColor="text1"/>
                <w:sz w:val="18"/>
                <w:szCs w:val="18"/>
                <w:lang w:val="pl-PL"/>
              </w:rPr>
              <w:lastRenderedPageBreak/>
              <w:t>księgach rachunkowych jednostki,</w:t>
            </w:r>
          </w:p>
          <w:p w:rsidR="00906170" w:rsidRPr="00EE185E" w:rsidRDefault="00906170" w:rsidP="00F00280">
            <w:pPr>
              <w:pStyle w:val="Bezodstpw"/>
              <w:numPr>
                <w:ilvl w:val="0"/>
                <w:numId w:val="12"/>
              </w:numPr>
              <w:spacing w:before="60" w:after="60"/>
              <w:ind w:left="360"/>
              <w:rPr>
                <w:bCs/>
                <w:color w:val="000000" w:themeColor="text1"/>
                <w:sz w:val="18"/>
                <w:szCs w:val="18"/>
                <w:lang w:val="pl-PL"/>
              </w:rPr>
            </w:pPr>
            <w:r w:rsidRPr="00EE185E">
              <w:rPr>
                <w:bCs/>
                <w:color w:val="000000" w:themeColor="text1"/>
                <w:sz w:val="18"/>
                <w:szCs w:val="18"/>
                <w:lang w:val="pl-PL"/>
              </w:rPr>
              <w:t>opis z faktury,</w:t>
            </w:r>
          </w:p>
          <w:p w:rsidR="00906170" w:rsidRPr="00EE185E" w:rsidRDefault="00906170" w:rsidP="00F00280">
            <w:pPr>
              <w:pStyle w:val="Bezodstpw"/>
              <w:numPr>
                <w:ilvl w:val="0"/>
                <w:numId w:val="12"/>
              </w:numPr>
              <w:spacing w:before="60" w:after="60"/>
              <w:ind w:left="360"/>
              <w:rPr>
                <w:bCs/>
                <w:color w:val="000000" w:themeColor="text1"/>
                <w:sz w:val="18"/>
                <w:szCs w:val="18"/>
                <w:lang w:val="pl-PL"/>
              </w:rPr>
            </w:pPr>
            <w:r w:rsidRPr="00EE185E">
              <w:rPr>
                <w:bCs/>
                <w:color w:val="000000" w:themeColor="text1"/>
                <w:sz w:val="18"/>
                <w:szCs w:val="18"/>
                <w:lang w:val="pl-PL"/>
              </w:rPr>
              <w:t>przedmiot dostawy/rodzaj usługi – służący do weryfikacji dokonanej transakcji pod kątem prawidłowego jej zakwalifikowania do rejestru VAT i prawidłowego przypisania (alokacji) kodu VAT,</w:t>
            </w:r>
          </w:p>
          <w:p w:rsidR="00906170" w:rsidRPr="00EE185E" w:rsidRDefault="00906170" w:rsidP="00F00280">
            <w:pPr>
              <w:pStyle w:val="Bezodstpw"/>
              <w:numPr>
                <w:ilvl w:val="0"/>
                <w:numId w:val="12"/>
              </w:numPr>
              <w:spacing w:before="60" w:after="60"/>
              <w:ind w:left="360"/>
              <w:rPr>
                <w:bCs/>
                <w:color w:val="000000" w:themeColor="text1"/>
                <w:sz w:val="18"/>
                <w:szCs w:val="18"/>
                <w:lang w:val="pl-PL"/>
              </w:rPr>
            </w:pPr>
            <w:r w:rsidRPr="00EE185E">
              <w:rPr>
                <w:bCs/>
                <w:color w:val="000000" w:themeColor="text1"/>
                <w:sz w:val="18"/>
                <w:szCs w:val="18"/>
                <w:lang w:val="pl-PL"/>
              </w:rPr>
              <w:t>kwoty netto, kwoty VAT, kwoty brutto w rozbiciu na poszczególne stawki z faktury,</w:t>
            </w:r>
          </w:p>
          <w:p w:rsidR="00906170" w:rsidRPr="00EE185E" w:rsidRDefault="00906170" w:rsidP="00F00280">
            <w:pPr>
              <w:pStyle w:val="Bezodstpw"/>
              <w:numPr>
                <w:ilvl w:val="0"/>
                <w:numId w:val="12"/>
              </w:numPr>
              <w:spacing w:before="60" w:after="60"/>
              <w:ind w:left="360"/>
              <w:rPr>
                <w:bCs/>
                <w:color w:val="000000" w:themeColor="text1"/>
                <w:sz w:val="18"/>
                <w:szCs w:val="18"/>
                <w:lang w:val="pl-PL"/>
              </w:rPr>
            </w:pPr>
            <w:r w:rsidRPr="00EE185E">
              <w:rPr>
                <w:bCs/>
                <w:color w:val="000000" w:themeColor="text1"/>
                <w:sz w:val="18"/>
                <w:szCs w:val="18"/>
                <w:lang w:val="pl-PL"/>
              </w:rPr>
              <w:t>sumaryczne wartości netto, VAT i brutto z faktury – wyliczane na podstawie wcześniejszych zapisów,</w:t>
            </w:r>
          </w:p>
          <w:p w:rsidR="00906170" w:rsidRPr="00EE185E" w:rsidRDefault="00906170" w:rsidP="00F00280">
            <w:pPr>
              <w:pStyle w:val="Bezodstpw"/>
              <w:numPr>
                <w:ilvl w:val="0"/>
                <w:numId w:val="12"/>
              </w:numPr>
              <w:spacing w:before="60" w:after="60"/>
              <w:ind w:left="360"/>
              <w:rPr>
                <w:bCs/>
                <w:color w:val="000000" w:themeColor="text1"/>
                <w:sz w:val="18"/>
                <w:szCs w:val="18"/>
                <w:lang w:val="pl-PL"/>
              </w:rPr>
            </w:pPr>
            <w:r w:rsidRPr="00EE185E">
              <w:rPr>
                <w:bCs/>
                <w:color w:val="000000" w:themeColor="text1"/>
                <w:sz w:val="18"/>
                <w:szCs w:val="18"/>
                <w:lang w:val="pl-PL"/>
              </w:rPr>
              <w:t>kwotę podatku VAT do odliczenia po zastosowaniu art. 86a i 86c-h ustawy o VAT,</w:t>
            </w:r>
          </w:p>
          <w:p w:rsidR="00906170" w:rsidRPr="00EE185E" w:rsidRDefault="00906170" w:rsidP="00F00280">
            <w:pPr>
              <w:pStyle w:val="Bezodstpw"/>
              <w:numPr>
                <w:ilvl w:val="0"/>
                <w:numId w:val="12"/>
              </w:numPr>
              <w:spacing w:before="60" w:after="60"/>
              <w:ind w:left="360"/>
              <w:rPr>
                <w:bCs/>
                <w:color w:val="000000" w:themeColor="text1"/>
                <w:sz w:val="18"/>
                <w:szCs w:val="18"/>
                <w:lang w:val="pl-PL"/>
              </w:rPr>
            </w:pPr>
            <w:r w:rsidRPr="00EE185E">
              <w:rPr>
                <w:bCs/>
                <w:color w:val="000000" w:themeColor="text1"/>
                <w:sz w:val="18"/>
                <w:szCs w:val="18"/>
                <w:lang w:val="pl-PL"/>
              </w:rPr>
              <w:t>kwotę podatku VAT do odliczenia po zastosowaniu par. 90 ustawy o VAT,</w:t>
            </w:r>
          </w:p>
          <w:p w:rsidR="00906170" w:rsidRPr="003E47FA" w:rsidRDefault="00906170" w:rsidP="00F00280">
            <w:pPr>
              <w:pStyle w:val="Bezodstpw"/>
              <w:numPr>
                <w:ilvl w:val="0"/>
                <w:numId w:val="12"/>
              </w:numPr>
              <w:spacing w:before="60" w:after="60"/>
              <w:ind w:left="360"/>
              <w:rPr>
                <w:bCs/>
                <w:color w:val="000000" w:themeColor="text1"/>
                <w:sz w:val="18"/>
                <w:szCs w:val="18"/>
                <w:lang w:val="pl-PL"/>
              </w:rPr>
            </w:pPr>
            <w:r w:rsidRPr="00EE185E">
              <w:rPr>
                <w:bCs/>
                <w:color w:val="000000" w:themeColor="text1"/>
                <w:sz w:val="18"/>
                <w:szCs w:val="18"/>
                <w:lang w:val="pl-PL"/>
              </w:rPr>
              <w:t>końcową kwotę podatku do odliczenia.</w:t>
            </w:r>
          </w:p>
        </w:tc>
        <w:tc>
          <w:tcPr>
            <w:tcW w:w="5812" w:type="dxa"/>
          </w:tcPr>
          <w:p w:rsidR="00906170" w:rsidRPr="00EE185E" w:rsidRDefault="00906170" w:rsidP="001215BF">
            <w:pPr>
              <w:pStyle w:val="Bezodstpw"/>
              <w:spacing w:before="60" w:after="60"/>
              <w:rPr>
                <w:bCs/>
                <w:color w:val="000000" w:themeColor="text1"/>
                <w:sz w:val="18"/>
                <w:szCs w:val="18"/>
                <w:lang w:val="pl-PL"/>
              </w:rPr>
            </w:pPr>
          </w:p>
        </w:tc>
      </w:tr>
      <w:tr w:rsidR="00906170" w:rsidRPr="00C9383E" w:rsidTr="00906170">
        <w:trPr>
          <w:trHeight w:val="210"/>
        </w:trPr>
        <w:tc>
          <w:tcPr>
            <w:tcW w:w="2410" w:type="dxa"/>
            <w:vMerge/>
            <w:noWrap/>
            <w:vAlign w:val="center"/>
          </w:tcPr>
          <w:p w:rsidR="00906170" w:rsidRPr="0083347D" w:rsidRDefault="00906170" w:rsidP="001215BF">
            <w:pPr>
              <w:spacing w:after="60" w:line="240" w:lineRule="auto"/>
              <w:ind w:left="0"/>
              <w:rPr>
                <w:rFonts w:asciiTheme="minorHAnsi" w:hAnsiTheme="minorHAnsi"/>
                <w:bCs/>
                <w:szCs w:val="22"/>
              </w:rPr>
            </w:pPr>
          </w:p>
        </w:tc>
        <w:tc>
          <w:tcPr>
            <w:tcW w:w="5812" w:type="dxa"/>
          </w:tcPr>
          <w:p w:rsidR="00906170" w:rsidRPr="003E47FA" w:rsidRDefault="00906170" w:rsidP="001215BF">
            <w:pPr>
              <w:pStyle w:val="Bezodstpw"/>
              <w:spacing w:before="60" w:after="60"/>
              <w:rPr>
                <w:bCs/>
                <w:color w:val="000000" w:themeColor="text1"/>
                <w:sz w:val="18"/>
                <w:szCs w:val="18"/>
                <w:lang w:val="pl-PL"/>
              </w:rPr>
            </w:pPr>
            <w:r w:rsidRPr="003E47FA">
              <w:rPr>
                <w:bCs/>
                <w:color w:val="000000" w:themeColor="text1"/>
                <w:sz w:val="18"/>
                <w:szCs w:val="18"/>
                <w:lang w:val="pl-PL"/>
              </w:rPr>
              <w:t>W zakresie rejestrów cząstkowych VAT system ma mieć możliwość nadawania uprawnień, gdzie:</w:t>
            </w:r>
          </w:p>
          <w:p w:rsidR="00906170" w:rsidRPr="003E47FA" w:rsidRDefault="00906170" w:rsidP="00F00280">
            <w:pPr>
              <w:pStyle w:val="Bezodstpw"/>
              <w:numPr>
                <w:ilvl w:val="0"/>
                <w:numId w:val="13"/>
              </w:numPr>
              <w:spacing w:before="60" w:after="60"/>
              <w:ind w:left="360"/>
              <w:rPr>
                <w:bCs/>
                <w:color w:val="000000" w:themeColor="text1"/>
                <w:sz w:val="18"/>
                <w:szCs w:val="18"/>
                <w:lang w:val="pl-PL"/>
              </w:rPr>
            </w:pPr>
            <w:r w:rsidRPr="003E47FA">
              <w:rPr>
                <w:bCs/>
                <w:color w:val="000000" w:themeColor="text1"/>
                <w:sz w:val="18"/>
                <w:szCs w:val="18"/>
                <w:lang w:val="pl-PL"/>
              </w:rPr>
              <w:t>pracownik jednostki ma mieć dostęp tylko do rejestrów cząstkowych VAT tworzonych w danej jednostce,</w:t>
            </w:r>
          </w:p>
          <w:p w:rsidR="00906170" w:rsidRPr="00EE185E" w:rsidRDefault="00906170" w:rsidP="00F00280">
            <w:pPr>
              <w:pStyle w:val="Bezodstpw"/>
              <w:numPr>
                <w:ilvl w:val="0"/>
                <w:numId w:val="13"/>
              </w:numPr>
              <w:spacing w:before="60" w:after="60"/>
              <w:ind w:left="360"/>
              <w:rPr>
                <w:bCs/>
                <w:color w:val="000000" w:themeColor="text1"/>
                <w:sz w:val="18"/>
                <w:szCs w:val="18"/>
                <w:lang w:val="pl-PL"/>
              </w:rPr>
            </w:pPr>
            <w:r w:rsidRPr="00EE185E">
              <w:rPr>
                <w:bCs/>
                <w:color w:val="000000" w:themeColor="text1"/>
                <w:sz w:val="18"/>
                <w:szCs w:val="18"/>
                <w:lang w:val="pl-PL"/>
              </w:rPr>
              <w:t>osoba z zarządu gminy nie może ingerować w zawartość jednostkowych cząstkowych rejestrów VAT.</w:t>
            </w:r>
          </w:p>
        </w:tc>
        <w:tc>
          <w:tcPr>
            <w:tcW w:w="5812" w:type="dxa"/>
          </w:tcPr>
          <w:p w:rsidR="00906170" w:rsidRPr="003E47FA" w:rsidRDefault="00906170" w:rsidP="001215BF">
            <w:pPr>
              <w:pStyle w:val="Bezodstpw"/>
              <w:spacing w:before="60" w:after="60"/>
              <w:rPr>
                <w:bCs/>
                <w:color w:val="000000" w:themeColor="text1"/>
                <w:sz w:val="18"/>
                <w:szCs w:val="18"/>
                <w:lang w:val="pl-PL"/>
              </w:rPr>
            </w:pPr>
          </w:p>
        </w:tc>
      </w:tr>
      <w:tr w:rsidR="00906170" w:rsidRPr="00C9383E" w:rsidTr="00906170">
        <w:trPr>
          <w:trHeight w:val="210"/>
        </w:trPr>
        <w:tc>
          <w:tcPr>
            <w:tcW w:w="2410" w:type="dxa"/>
            <w:vMerge/>
            <w:noWrap/>
            <w:vAlign w:val="center"/>
          </w:tcPr>
          <w:p w:rsidR="00906170" w:rsidRPr="0083347D" w:rsidRDefault="00906170" w:rsidP="001215BF">
            <w:pPr>
              <w:spacing w:after="60" w:line="240" w:lineRule="auto"/>
              <w:ind w:left="0"/>
              <w:rPr>
                <w:rFonts w:asciiTheme="minorHAnsi" w:hAnsiTheme="minorHAnsi"/>
                <w:bCs/>
                <w:szCs w:val="22"/>
              </w:rPr>
            </w:pPr>
          </w:p>
        </w:tc>
        <w:tc>
          <w:tcPr>
            <w:tcW w:w="5812" w:type="dxa"/>
          </w:tcPr>
          <w:p w:rsidR="00906170" w:rsidRPr="00EE185E" w:rsidRDefault="00906170" w:rsidP="001215BF">
            <w:pPr>
              <w:pStyle w:val="Bezodstpw"/>
              <w:spacing w:before="60" w:after="60"/>
              <w:rPr>
                <w:bCs/>
                <w:color w:val="000000" w:themeColor="text1"/>
                <w:sz w:val="18"/>
                <w:szCs w:val="18"/>
                <w:lang w:val="pl-PL"/>
              </w:rPr>
            </w:pPr>
            <w:r w:rsidRPr="00EE185E">
              <w:rPr>
                <w:bCs/>
                <w:color w:val="000000" w:themeColor="text1"/>
                <w:sz w:val="18"/>
                <w:szCs w:val="18"/>
                <w:lang w:val="pl-PL"/>
              </w:rPr>
              <w:t xml:space="preserve">Wymagany jest podział na dwa typy dokumentów: </w:t>
            </w:r>
          </w:p>
          <w:p w:rsidR="00906170" w:rsidRPr="00EE185E" w:rsidRDefault="00906170" w:rsidP="00F00280">
            <w:pPr>
              <w:pStyle w:val="Bezodstpw"/>
              <w:numPr>
                <w:ilvl w:val="0"/>
                <w:numId w:val="14"/>
              </w:numPr>
              <w:spacing w:before="60" w:after="60"/>
              <w:ind w:left="360"/>
              <w:rPr>
                <w:bCs/>
                <w:color w:val="000000" w:themeColor="text1"/>
                <w:sz w:val="18"/>
                <w:szCs w:val="18"/>
                <w:lang w:val="pl-PL"/>
              </w:rPr>
            </w:pPr>
            <w:r w:rsidRPr="00EE185E">
              <w:rPr>
                <w:bCs/>
                <w:color w:val="000000" w:themeColor="text1"/>
                <w:sz w:val="18"/>
                <w:szCs w:val="18"/>
                <w:lang w:val="pl-PL"/>
              </w:rPr>
              <w:t>dotyczących sprzedaży,</w:t>
            </w:r>
          </w:p>
          <w:p w:rsidR="00906170" w:rsidRPr="00EE185E" w:rsidRDefault="00906170" w:rsidP="00F00280">
            <w:pPr>
              <w:pStyle w:val="Bezodstpw"/>
              <w:numPr>
                <w:ilvl w:val="0"/>
                <w:numId w:val="14"/>
              </w:numPr>
              <w:spacing w:before="60" w:after="60"/>
              <w:ind w:left="360"/>
              <w:rPr>
                <w:bCs/>
                <w:color w:val="000000" w:themeColor="text1"/>
                <w:sz w:val="18"/>
                <w:szCs w:val="18"/>
                <w:lang w:val="pl-PL"/>
              </w:rPr>
            </w:pPr>
            <w:r w:rsidRPr="00EE185E">
              <w:rPr>
                <w:bCs/>
                <w:color w:val="000000" w:themeColor="text1"/>
                <w:sz w:val="18"/>
                <w:szCs w:val="18"/>
                <w:lang w:val="pl-PL"/>
              </w:rPr>
              <w:t xml:space="preserve">dotyczących zakupów/nabyć. </w:t>
            </w:r>
          </w:p>
          <w:p w:rsidR="00906170" w:rsidRPr="003E47FA" w:rsidRDefault="00906170" w:rsidP="001215BF">
            <w:pPr>
              <w:pStyle w:val="Bezodstpw"/>
              <w:spacing w:before="60" w:after="60"/>
              <w:rPr>
                <w:bCs/>
                <w:color w:val="000000" w:themeColor="text1"/>
                <w:sz w:val="18"/>
                <w:szCs w:val="18"/>
                <w:lang w:val="pl-PL"/>
              </w:rPr>
            </w:pPr>
            <w:r w:rsidRPr="00EE185E">
              <w:rPr>
                <w:bCs/>
                <w:color w:val="000000" w:themeColor="text1"/>
                <w:sz w:val="18"/>
                <w:szCs w:val="18"/>
                <w:lang w:val="pl-PL"/>
              </w:rPr>
              <w:t>Dokumenty mają prezentować zawartość rejestrów cząstkowych w formie kwot zagregowanych, czyli ich podsumowania i być sporządzane oraz zatwierdzane na szczeblu jednostki.</w:t>
            </w:r>
          </w:p>
        </w:tc>
        <w:tc>
          <w:tcPr>
            <w:tcW w:w="5812" w:type="dxa"/>
          </w:tcPr>
          <w:p w:rsidR="00906170" w:rsidRPr="00EE185E" w:rsidRDefault="00906170" w:rsidP="001215BF">
            <w:pPr>
              <w:pStyle w:val="Bezodstpw"/>
              <w:spacing w:before="60" w:after="60"/>
              <w:rPr>
                <w:bCs/>
                <w:color w:val="000000" w:themeColor="text1"/>
                <w:sz w:val="18"/>
                <w:szCs w:val="18"/>
                <w:lang w:val="pl-PL"/>
              </w:rPr>
            </w:pPr>
          </w:p>
        </w:tc>
      </w:tr>
      <w:tr w:rsidR="00906170" w:rsidRPr="00C9383E" w:rsidTr="00906170">
        <w:trPr>
          <w:trHeight w:val="210"/>
        </w:trPr>
        <w:tc>
          <w:tcPr>
            <w:tcW w:w="2410" w:type="dxa"/>
            <w:vMerge/>
            <w:noWrap/>
            <w:vAlign w:val="center"/>
          </w:tcPr>
          <w:p w:rsidR="00906170" w:rsidRPr="0083347D" w:rsidRDefault="00906170" w:rsidP="001215BF">
            <w:pPr>
              <w:spacing w:after="60" w:line="240" w:lineRule="auto"/>
              <w:ind w:left="0"/>
              <w:rPr>
                <w:rFonts w:asciiTheme="minorHAnsi" w:hAnsiTheme="minorHAnsi"/>
                <w:bCs/>
                <w:szCs w:val="22"/>
              </w:rPr>
            </w:pPr>
          </w:p>
        </w:tc>
        <w:tc>
          <w:tcPr>
            <w:tcW w:w="5812" w:type="dxa"/>
          </w:tcPr>
          <w:p w:rsidR="00906170" w:rsidRPr="00EE185E" w:rsidRDefault="00906170" w:rsidP="001215BF">
            <w:pPr>
              <w:pStyle w:val="Bezodstpw"/>
              <w:spacing w:before="60" w:after="60"/>
              <w:jc w:val="both"/>
              <w:rPr>
                <w:bCs/>
                <w:color w:val="000000" w:themeColor="text1"/>
                <w:sz w:val="18"/>
                <w:szCs w:val="18"/>
                <w:lang w:val="pl-PL"/>
              </w:rPr>
            </w:pPr>
            <w:r w:rsidRPr="00EE185E">
              <w:rPr>
                <w:bCs/>
                <w:color w:val="000000" w:themeColor="text1"/>
                <w:sz w:val="18"/>
                <w:szCs w:val="18"/>
                <w:lang w:val="pl-PL"/>
              </w:rPr>
              <w:t>System ma pozwalać na automatyczne generowanie dokumentów sumarycznych na podstawie zatwierdzonych wcześniej rejestrów cząstkowych w celu zapewnienia spójności pomiędzy kwotami syntetycznymi (dokument sumaryczny), a kwotami analitycznymi (rejestry cząstkowe</w:t>
            </w:r>
            <w:r>
              <w:rPr>
                <w:bCs/>
                <w:color w:val="000000" w:themeColor="text1"/>
                <w:sz w:val="18"/>
                <w:szCs w:val="18"/>
                <w:lang w:val="pl-PL"/>
              </w:rPr>
              <w:t>).</w:t>
            </w:r>
          </w:p>
        </w:tc>
        <w:tc>
          <w:tcPr>
            <w:tcW w:w="5812" w:type="dxa"/>
          </w:tcPr>
          <w:p w:rsidR="00906170" w:rsidRPr="00EE185E" w:rsidRDefault="00906170" w:rsidP="001215BF">
            <w:pPr>
              <w:pStyle w:val="Bezodstpw"/>
              <w:spacing w:before="60" w:after="60"/>
              <w:jc w:val="both"/>
              <w:rPr>
                <w:bCs/>
                <w:color w:val="000000" w:themeColor="text1"/>
                <w:sz w:val="18"/>
                <w:szCs w:val="18"/>
                <w:lang w:val="pl-PL"/>
              </w:rPr>
            </w:pPr>
          </w:p>
        </w:tc>
      </w:tr>
      <w:tr w:rsidR="00906170" w:rsidRPr="00C9383E" w:rsidTr="00906170">
        <w:trPr>
          <w:trHeight w:val="210"/>
        </w:trPr>
        <w:tc>
          <w:tcPr>
            <w:tcW w:w="2410" w:type="dxa"/>
            <w:vMerge/>
            <w:noWrap/>
            <w:vAlign w:val="center"/>
          </w:tcPr>
          <w:p w:rsidR="00906170" w:rsidRPr="0083347D" w:rsidRDefault="00906170" w:rsidP="001215BF">
            <w:pPr>
              <w:spacing w:after="60" w:line="240" w:lineRule="auto"/>
              <w:ind w:left="0"/>
              <w:rPr>
                <w:rFonts w:asciiTheme="minorHAnsi" w:hAnsiTheme="minorHAnsi"/>
                <w:bCs/>
                <w:szCs w:val="22"/>
              </w:rPr>
            </w:pPr>
          </w:p>
        </w:tc>
        <w:tc>
          <w:tcPr>
            <w:tcW w:w="5812" w:type="dxa"/>
          </w:tcPr>
          <w:p w:rsidR="00906170" w:rsidRPr="00EE185E" w:rsidRDefault="00906170" w:rsidP="001215BF">
            <w:pPr>
              <w:pStyle w:val="Bezodstpw"/>
              <w:spacing w:before="60" w:after="60"/>
              <w:rPr>
                <w:bCs/>
                <w:color w:val="000000" w:themeColor="text1"/>
                <w:sz w:val="18"/>
                <w:szCs w:val="18"/>
                <w:lang w:val="pl-PL"/>
              </w:rPr>
            </w:pPr>
            <w:r w:rsidRPr="00EE185E">
              <w:rPr>
                <w:bCs/>
                <w:color w:val="000000" w:themeColor="text1"/>
                <w:sz w:val="18"/>
                <w:szCs w:val="18"/>
                <w:lang w:val="pl-PL"/>
              </w:rPr>
              <w:t>Struktura zapisanych w nich danych ma zapewnić możliwość automatycznego wygenerowania deklaracji VAT-7 na poziomie gminy</w:t>
            </w:r>
            <w:r>
              <w:rPr>
                <w:bCs/>
                <w:color w:val="000000" w:themeColor="text1"/>
                <w:sz w:val="18"/>
                <w:szCs w:val="18"/>
                <w:lang w:val="pl-PL"/>
              </w:rPr>
              <w:t>.</w:t>
            </w:r>
          </w:p>
        </w:tc>
        <w:tc>
          <w:tcPr>
            <w:tcW w:w="5812" w:type="dxa"/>
          </w:tcPr>
          <w:p w:rsidR="00906170" w:rsidRPr="00EE185E" w:rsidRDefault="00906170" w:rsidP="001215BF">
            <w:pPr>
              <w:pStyle w:val="Bezodstpw"/>
              <w:spacing w:before="60" w:after="60"/>
              <w:rPr>
                <w:bCs/>
                <w:color w:val="000000" w:themeColor="text1"/>
                <w:sz w:val="18"/>
                <w:szCs w:val="18"/>
                <w:lang w:val="pl-PL"/>
              </w:rPr>
            </w:pPr>
          </w:p>
        </w:tc>
      </w:tr>
      <w:tr w:rsidR="00906170" w:rsidRPr="00C9383E" w:rsidTr="00906170">
        <w:trPr>
          <w:trHeight w:val="210"/>
        </w:trPr>
        <w:tc>
          <w:tcPr>
            <w:tcW w:w="2410" w:type="dxa"/>
            <w:vMerge/>
            <w:noWrap/>
            <w:vAlign w:val="center"/>
          </w:tcPr>
          <w:p w:rsidR="00906170" w:rsidRPr="0083347D" w:rsidRDefault="00906170" w:rsidP="001215BF">
            <w:pPr>
              <w:spacing w:after="60" w:line="240" w:lineRule="auto"/>
              <w:ind w:left="0"/>
              <w:rPr>
                <w:rFonts w:asciiTheme="minorHAnsi" w:hAnsiTheme="minorHAnsi"/>
                <w:bCs/>
                <w:szCs w:val="22"/>
              </w:rPr>
            </w:pPr>
          </w:p>
        </w:tc>
        <w:tc>
          <w:tcPr>
            <w:tcW w:w="5812" w:type="dxa"/>
          </w:tcPr>
          <w:p w:rsidR="00906170" w:rsidRPr="00EE185E" w:rsidRDefault="00906170" w:rsidP="001215BF">
            <w:pPr>
              <w:pStyle w:val="Bezodstpw"/>
              <w:spacing w:before="60" w:after="60"/>
              <w:rPr>
                <w:bCs/>
                <w:color w:val="000000" w:themeColor="text1"/>
                <w:sz w:val="18"/>
                <w:szCs w:val="18"/>
                <w:lang w:val="pl-PL"/>
              </w:rPr>
            </w:pPr>
            <w:r w:rsidRPr="00EE185E">
              <w:rPr>
                <w:bCs/>
                <w:color w:val="000000" w:themeColor="text1"/>
                <w:sz w:val="18"/>
                <w:szCs w:val="18"/>
                <w:lang w:val="pl-PL"/>
              </w:rPr>
              <w:t xml:space="preserve">System ma mieć możliwość bezpośredniego wprowadzania (lub </w:t>
            </w:r>
            <w:r w:rsidRPr="00EE185E">
              <w:rPr>
                <w:bCs/>
                <w:color w:val="000000" w:themeColor="text1"/>
                <w:sz w:val="18"/>
                <w:szCs w:val="18"/>
                <w:lang w:val="pl-PL"/>
              </w:rPr>
              <w:lastRenderedPageBreak/>
              <w:t>korygowania) rejestrów cząstkowych do portalu.</w:t>
            </w:r>
          </w:p>
        </w:tc>
        <w:tc>
          <w:tcPr>
            <w:tcW w:w="5812" w:type="dxa"/>
          </w:tcPr>
          <w:p w:rsidR="00906170" w:rsidRPr="00EE185E" w:rsidRDefault="00906170" w:rsidP="001215BF">
            <w:pPr>
              <w:pStyle w:val="Bezodstpw"/>
              <w:spacing w:before="60" w:after="60"/>
              <w:rPr>
                <w:bCs/>
                <w:color w:val="000000" w:themeColor="text1"/>
                <w:sz w:val="18"/>
                <w:szCs w:val="18"/>
                <w:lang w:val="pl-PL"/>
              </w:rPr>
            </w:pPr>
          </w:p>
        </w:tc>
      </w:tr>
      <w:tr w:rsidR="00906170" w:rsidRPr="00C9383E" w:rsidTr="00906170">
        <w:trPr>
          <w:trHeight w:val="210"/>
        </w:trPr>
        <w:tc>
          <w:tcPr>
            <w:tcW w:w="2410" w:type="dxa"/>
            <w:vMerge/>
            <w:noWrap/>
            <w:vAlign w:val="center"/>
          </w:tcPr>
          <w:p w:rsidR="00906170" w:rsidRPr="0083347D" w:rsidRDefault="00906170" w:rsidP="001215BF">
            <w:pPr>
              <w:spacing w:after="60" w:line="240" w:lineRule="auto"/>
              <w:ind w:left="0"/>
              <w:rPr>
                <w:rFonts w:asciiTheme="minorHAnsi" w:hAnsiTheme="minorHAnsi"/>
                <w:bCs/>
                <w:szCs w:val="22"/>
              </w:rPr>
            </w:pPr>
          </w:p>
        </w:tc>
        <w:tc>
          <w:tcPr>
            <w:tcW w:w="5812" w:type="dxa"/>
          </w:tcPr>
          <w:p w:rsidR="00906170" w:rsidRPr="003E47FA" w:rsidRDefault="00906170" w:rsidP="001215BF">
            <w:pPr>
              <w:pStyle w:val="Bezodstpw"/>
              <w:spacing w:before="60" w:after="60"/>
              <w:rPr>
                <w:bCs/>
                <w:color w:val="000000" w:themeColor="text1"/>
                <w:sz w:val="18"/>
                <w:szCs w:val="18"/>
                <w:lang w:val="pl-PL"/>
              </w:rPr>
            </w:pPr>
            <w:r w:rsidRPr="003E47FA">
              <w:rPr>
                <w:bCs/>
                <w:color w:val="000000" w:themeColor="text1"/>
                <w:sz w:val="18"/>
                <w:szCs w:val="18"/>
                <w:lang w:val="pl-PL"/>
              </w:rPr>
              <w:t>W zakresie sumarycznych dokumentów sprawozdawczych system ma mieć możliwość nadawania uprawnień, gdzie:</w:t>
            </w:r>
          </w:p>
          <w:p w:rsidR="00906170" w:rsidRPr="003E47FA" w:rsidRDefault="00906170" w:rsidP="00F00280">
            <w:pPr>
              <w:pStyle w:val="Bezodstpw"/>
              <w:numPr>
                <w:ilvl w:val="0"/>
                <w:numId w:val="15"/>
              </w:numPr>
              <w:spacing w:before="60" w:after="60"/>
              <w:ind w:left="360"/>
              <w:rPr>
                <w:bCs/>
                <w:color w:val="000000" w:themeColor="text1"/>
                <w:sz w:val="18"/>
                <w:szCs w:val="18"/>
                <w:lang w:val="pl-PL"/>
              </w:rPr>
            </w:pPr>
            <w:r w:rsidRPr="003E47FA">
              <w:rPr>
                <w:bCs/>
                <w:color w:val="000000" w:themeColor="text1"/>
                <w:sz w:val="18"/>
                <w:szCs w:val="18"/>
                <w:lang w:val="pl-PL"/>
              </w:rPr>
              <w:t>pracownik jednostki ma mieć dostęp tylko do dokumentów sumarycznych tworzonych w danej jednostce,</w:t>
            </w:r>
          </w:p>
          <w:p w:rsidR="00906170" w:rsidRPr="00EE185E" w:rsidRDefault="00906170" w:rsidP="00F00280">
            <w:pPr>
              <w:pStyle w:val="Bezodstpw"/>
              <w:numPr>
                <w:ilvl w:val="0"/>
                <w:numId w:val="15"/>
              </w:numPr>
              <w:spacing w:before="60" w:after="60"/>
              <w:ind w:left="360"/>
              <w:rPr>
                <w:bCs/>
                <w:color w:val="000000" w:themeColor="text1"/>
                <w:sz w:val="18"/>
                <w:szCs w:val="18"/>
                <w:lang w:val="pl-PL"/>
              </w:rPr>
            </w:pPr>
            <w:r w:rsidRPr="00EE185E">
              <w:rPr>
                <w:bCs/>
                <w:color w:val="000000" w:themeColor="text1"/>
                <w:sz w:val="18"/>
                <w:szCs w:val="18"/>
                <w:lang w:val="pl-PL"/>
              </w:rPr>
              <w:t>osoba z zarządu gminy nie może ingerować w zawartość jednostkowych dokumentów sumarycznych.</w:t>
            </w:r>
          </w:p>
        </w:tc>
        <w:tc>
          <w:tcPr>
            <w:tcW w:w="5812" w:type="dxa"/>
          </w:tcPr>
          <w:p w:rsidR="00906170" w:rsidRPr="003E47FA" w:rsidRDefault="00906170" w:rsidP="001215BF">
            <w:pPr>
              <w:pStyle w:val="Bezodstpw"/>
              <w:spacing w:before="60" w:after="60"/>
              <w:rPr>
                <w:bCs/>
                <w:color w:val="000000" w:themeColor="text1"/>
                <w:sz w:val="18"/>
                <w:szCs w:val="18"/>
                <w:lang w:val="pl-PL"/>
              </w:rPr>
            </w:pPr>
          </w:p>
        </w:tc>
      </w:tr>
      <w:tr w:rsidR="00906170" w:rsidRPr="00C9383E" w:rsidTr="00906170">
        <w:trPr>
          <w:trHeight w:val="210"/>
        </w:trPr>
        <w:tc>
          <w:tcPr>
            <w:tcW w:w="2410" w:type="dxa"/>
            <w:vMerge/>
            <w:noWrap/>
            <w:vAlign w:val="center"/>
          </w:tcPr>
          <w:p w:rsidR="00906170" w:rsidRPr="0083347D" w:rsidRDefault="00906170" w:rsidP="001215BF">
            <w:pPr>
              <w:spacing w:after="60" w:line="240" w:lineRule="auto"/>
              <w:ind w:left="0"/>
              <w:rPr>
                <w:rFonts w:asciiTheme="minorHAnsi" w:hAnsiTheme="minorHAnsi"/>
                <w:bCs/>
                <w:szCs w:val="22"/>
              </w:rPr>
            </w:pPr>
          </w:p>
        </w:tc>
        <w:tc>
          <w:tcPr>
            <w:tcW w:w="5812" w:type="dxa"/>
          </w:tcPr>
          <w:p w:rsidR="00906170" w:rsidRPr="003E47FA" w:rsidRDefault="00906170" w:rsidP="001215BF">
            <w:pPr>
              <w:pStyle w:val="Bezodstpw"/>
              <w:spacing w:before="60" w:after="60"/>
              <w:jc w:val="both"/>
              <w:rPr>
                <w:bCs/>
                <w:color w:val="000000" w:themeColor="text1"/>
                <w:sz w:val="18"/>
                <w:szCs w:val="18"/>
                <w:lang w:val="pl-PL"/>
              </w:rPr>
            </w:pPr>
            <w:r w:rsidRPr="00CC1C9D">
              <w:rPr>
                <w:bCs/>
                <w:color w:val="000000" w:themeColor="text1"/>
                <w:sz w:val="18"/>
                <w:szCs w:val="18"/>
                <w:lang w:val="pl-PL"/>
              </w:rPr>
              <w:t>Wymagana jest możliwość automatycznego sporządzania zbiorczej deklaracji VAT-7 (VAT-7/korekta) na szczeblu gminy na podstawie jednostkowych dokumentów sumarycznych składanych przez poszczególne jednostki za dany miesiąc (okres) podatkowy.</w:t>
            </w:r>
          </w:p>
        </w:tc>
        <w:tc>
          <w:tcPr>
            <w:tcW w:w="5812" w:type="dxa"/>
          </w:tcPr>
          <w:p w:rsidR="00906170" w:rsidRPr="00CC1C9D" w:rsidRDefault="00906170" w:rsidP="001215BF">
            <w:pPr>
              <w:pStyle w:val="Bezodstpw"/>
              <w:spacing w:before="60" w:after="60"/>
              <w:jc w:val="both"/>
              <w:rPr>
                <w:bCs/>
                <w:color w:val="000000" w:themeColor="text1"/>
                <w:sz w:val="18"/>
                <w:szCs w:val="18"/>
                <w:lang w:val="pl-PL"/>
              </w:rPr>
            </w:pPr>
          </w:p>
        </w:tc>
      </w:tr>
      <w:tr w:rsidR="00906170" w:rsidRPr="00C9383E" w:rsidTr="00906170">
        <w:trPr>
          <w:trHeight w:val="210"/>
        </w:trPr>
        <w:tc>
          <w:tcPr>
            <w:tcW w:w="2410" w:type="dxa"/>
            <w:vMerge/>
            <w:noWrap/>
            <w:vAlign w:val="center"/>
          </w:tcPr>
          <w:p w:rsidR="00906170" w:rsidRPr="0083347D" w:rsidRDefault="00906170" w:rsidP="001215BF">
            <w:pPr>
              <w:spacing w:after="60" w:line="240" w:lineRule="auto"/>
              <w:ind w:left="0"/>
              <w:rPr>
                <w:rFonts w:asciiTheme="minorHAnsi" w:hAnsiTheme="minorHAnsi"/>
                <w:bCs/>
                <w:szCs w:val="22"/>
              </w:rPr>
            </w:pPr>
          </w:p>
        </w:tc>
        <w:tc>
          <w:tcPr>
            <w:tcW w:w="5812" w:type="dxa"/>
          </w:tcPr>
          <w:p w:rsidR="00906170" w:rsidRPr="00CC1C9D" w:rsidRDefault="00906170" w:rsidP="001215BF">
            <w:pPr>
              <w:pStyle w:val="Bezodstpw"/>
              <w:spacing w:before="60" w:after="60"/>
              <w:jc w:val="both"/>
              <w:rPr>
                <w:bCs/>
                <w:color w:val="000000" w:themeColor="text1"/>
                <w:sz w:val="18"/>
                <w:szCs w:val="18"/>
                <w:lang w:val="pl-PL"/>
              </w:rPr>
            </w:pPr>
            <w:r w:rsidRPr="00CC1C9D">
              <w:rPr>
                <w:bCs/>
                <w:color w:val="000000" w:themeColor="text1"/>
                <w:sz w:val="18"/>
                <w:szCs w:val="18"/>
                <w:lang w:val="pl-PL"/>
              </w:rPr>
              <w:t>Operator ma mieć możliwość decydowania o sposobie rozliczenia nadwyżki podatku naliczonego do zwrotu.</w:t>
            </w:r>
          </w:p>
        </w:tc>
        <w:tc>
          <w:tcPr>
            <w:tcW w:w="5812" w:type="dxa"/>
          </w:tcPr>
          <w:p w:rsidR="00906170" w:rsidRPr="00CC1C9D" w:rsidRDefault="00906170" w:rsidP="001215BF">
            <w:pPr>
              <w:pStyle w:val="Bezodstpw"/>
              <w:spacing w:before="60" w:after="60"/>
              <w:jc w:val="both"/>
              <w:rPr>
                <w:bCs/>
                <w:color w:val="000000" w:themeColor="text1"/>
                <w:sz w:val="18"/>
                <w:szCs w:val="18"/>
                <w:lang w:val="pl-PL"/>
              </w:rPr>
            </w:pPr>
          </w:p>
        </w:tc>
      </w:tr>
      <w:tr w:rsidR="00906170" w:rsidRPr="00C9383E" w:rsidTr="00906170">
        <w:trPr>
          <w:trHeight w:val="210"/>
        </w:trPr>
        <w:tc>
          <w:tcPr>
            <w:tcW w:w="2410" w:type="dxa"/>
            <w:vMerge/>
            <w:noWrap/>
            <w:vAlign w:val="center"/>
          </w:tcPr>
          <w:p w:rsidR="00906170" w:rsidRPr="0083347D" w:rsidRDefault="00906170" w:rsidP="001215BF">
            <w:pPr>
              <w:spacing w:after="60" w:line="240" w:lineRule="auto"/>
              <w:ind w:left="0"/>
              <w:rPr>
                <w:rFonts w:asciiTheme="minorHAnsi" w:hAnsiTheme="minorHAnsi"/>
                <w:bCs/>
                <w:szCs w:val="22"/>
              </w:rPr>
            </w:pPr>
          </w:p>
        </w:tc>
        <w:tc>
          <w:tcPr>
            <w:tcW w:w="5812" w:type="dxa"/>
          </w:tcPr>
          <w:p w:rsidR="00906170" w:rsidRPr="00CC1C9D" w:rsidRDefault="00906170" w:rsidP="001215BF">
            <w:pPr>
              <w:pStyle w:val="Bezodstpw"/>
              <w:spacing w:before="60" w:after="60"/>
              <w:jc w:val="both"/>
              <w:rPr>
                <w:bCs/>
                <w:color w:val="000000" w:themeColor="text1"/>
                <w:sz w:val="18"/>
                <w:szCs w:val="18"/>
                <w:lang w:val="pl-PL"/>
              </w:rPr>
            </w:pPr>
            <w:r w:rsidRPr="00CC1C9D">
              <w:rPr>
                <w:bCs/>
                <w:color w:val="000000" w:themeColor="text1"/>
                <w:sz w:val="18"/>
                <w:szCs w:val="18"/>
                <w:lang w:val="pl-PL"/>
              </w:rPr>
              <w:t>Deklaracja VAT-7 ma uwzględniać tylko dokumenty zatwierdzone i podpisane przez uprawnioną osobę.</w:t>
            </w:r>
          </w:p>
        </w:tc>
        <w:tc>
          <w:tcPr>
            <w:tcW w:w="5812" w:type="dxa"/>
          </w:tcPr>
          <w:p w:rsidR="00906170" w:rsidRPr="00CC1C9D" w:rsidRDefault="00906170" w:rsidP="001215BF">
            <w:pPr>
              <w:pStyle w:val="Bezodstpw"/>
              <w:spacing w:before="60" w:after="60"/>
              <w:jc w:val="both"/>
              <w:rPr>
                <w:bCs/>
                <w:color w:val="000000" w:themeColor="text1"/>
                <w:sz w:val="18"/>
                <w:szCs w:val="18"/>
                <w:lang w:val="pl-PL"/>
              </w:rPr>
            </w:pPr>
          </w:p>
        </w:tc>
      </w:tr>
      <w:tr w:rsidR="00906170" w:rsidRPr="00C9383E" w:rsidTr="00906170">
        <w:trPr>
          <w:trHeight w:val="210"/>
        </w:trPr>
        <w:tc>
          <w:tcPr>
            <w:tcW w:w="2410" w:type="dxa"/>
            <w:vMerge/>
            <w:noWrap/>
            <w:vAlign w:val="center"/>
          </w:tcPr>
          <w:p w:rsidR="00906170" w:rsidRPr="0083347D" w:rsidRDefault="00906170" w:rsidP="001215BF">
            <w:pPr>
              <w:spacing w:after="60" w:line="240" w:lineRule="auto"/>
              <w:ind w:left="0"/>
              <w:rPr>
                <w:rFonts w:asciiTheme="minorHAnsi" w:hAnsiTheme="minorHAnsi"/>
                <w:bCs/>
                <w:szCs w:val="22"/>
              </w:rPr>
            </w:pPr>
          </w:p>
        </w:tc>
        <w:tc>
          <w:tcPr>
            <w:tcW w:w="5812" w:type="dxa"/>
          </w:tcPr>
          <w:p w:rsidR="00906170" w:rsidRPr="00CC1C9D" w:rsidRDefault="00906170" w:rsidP="001215BF">
            <w:pPr>
              <w:pStyle w:val="Bezodstpw"/>
              <w:spacing w:before="60" w:after="60"/>
              <w:jc w:val="both"/>
              <w:rPr>
                <w:bCs/>
                <w:color w:val="000000" w:themeColor="text1"/>
                <w:sz w:val="18"/>
                <w:szCs w:val="18"/>
                <w:lang w:val="pl-PL"/>
              </w:rPr>
            </w:pPr>
            <w:r w:rsidRPr="00CC1C9D">
              <w:rPr>
                <w:bCs/>
                <w:color w:val="000000" w:themeColor="text1"/>
                <w:sz w:val="18"/>
                <w:szCs w:val="18"/>
                <w:lang w:val="pl-PL"/>
              </w:rPr>
              <w:t>W zakresie deklaracji VAT-7 system ma mieć możliwość nadawania uprawnień osoba z zarządu gminy to sporządzenia deklaracji.</w:t>
            </w:r>
          </w:p>
        </w:tc>
        <w:tc>
          <w:tcPr>
            <w:tcW w:w="5812" w:type="dxa"/>
          </w:tcPr>
          <w:p w:rsidR="00906170" w:rsidRPr="00CC1C9D" w:rsidRDefault="00906170" w:rsidP="001215BF">
            <w:pPr>
              <w:pStyle w:val="Bezodstpw"/>
              <w:spacing w:before="60" w:after="60"/>
              <w:jc w:val="both"/>
              <w:rPr>
                <w:bCs/>
                <w:color w:val="000000" w:themeColor="text1"/>
                <w:sz w:val="18"/>
                <w:szCs w:val="18"/>
                <w:lang w:val="pl-PL"/>
              </w:rPr>
            </w:pPr>
          </w:p>
        </w:tc>
      </w:tr>
      <w:tr w:rsidR="00906170" w:rsidRPr="00C9383E" w:rsidTr="00906170">
        <w:trPr>
          <w:trHeight w:val="210"/>
        </w:trPr>
        <w:tc>
          <w:tcPr>
            <w:tcW w:w="2410" w:type="dxa"/>
            <w:vMerge/>
            <w:noWrap/>
            <w:vAlign w:val="center"/>
          </w:tcPr>
          <w:p w:rsidR="00906170" w:rsidRPr="0083347D" w:rsidRDefault="00906170" w:rsidP="001215BF">
            <w:pPr>
              <w:spacing w:after="60" w:line="240" w:lineRule="auto"/>
              <w:ind w:left="0"/>
              <w:rPr>
                <w:rFonts w:asciiTheme="minorHAnsi" w:hAnsiTheme="minorHAnsi"/>
                <w:bCs/>
                <w:szCs w:val="22"/>
              </w:rPr>
            </w:pPr>
          </w:p>
        </w:tc>
        <w:tc>
          <w:tcPr>
            <w:tcW w:w="5812" w:type="dxa"/>
          </w:tcPr>
          <w:p w:rsidR="00906170" w:rsidRPr="003E47FA" w:rsidRDefault="00906170" w:rsidP="001215BF">
            <w:pPr>
              <w:pStyle w:val="Bezodstpw"/>
              <w:spacing w:before="60" w:after="60"/>
              <w:rPr>
                <w:bCs/>
                <w:color w:val="000000" w:themeColor="text1"/>
                <w:sz w:val="18"/>
                <w:szCs w:val="18"/>
                <w:lang w:val="pl-PL"/>
              </w:rPr>
            </w:pPr>
            <w:r w:rsidRPr="003E47FA">
              <w:rPr>
                <w:bCs/>
                <w:color w:val="000000" w:themeColor="text1"/>
                <w:sz w:val="18"/>
                <w:szCs w:val="18"/>
                <w:lang w:val="pl-PL"/>
              </w:rPr>
              <w:t>Wymagane jest aby system posiadał następujące elementy umożliwiające jego parametryzację:</w:t>
            </w:r>
          </w:p>
          <w:p w:rsidR="00906170" w:rsidRPr="003E47FA" w:rsidRDefault="00906170" w:rsidP="00F00280">
            <w:pPr>
              <w:pStyle w:val="Bezodstpw"/>
              <w:numPr>
                <w:ilvl w:val="0"/>
                <w:numId w:val="16"/>
              </w:numPr>
              <w:spacing w:before="60" w:after="60"/>
              <w:ind w:left="360"/>
              <w:rPr>
                <w:bCs/>
                <w:color w:val="000000" w:themeColor="text1"/>
                <w:sz w:val="18"/>
                <w:szCs w:val="18"/>
                <w:lang w:val="pl-PL"/>
              </w:rPr>
            </w:pPr>
            <w:r w:rsidRPr="003E47FA">
              <w:rPr>
                <w:bCs/>
                <w:color w:val="000000" w:themeColor="text1"/>
                <w:sz w:val="18"/>
                <w:szCs w:val="18"/>
                <w:lang w:val="pl-PL"/>
              </w:rPr>
              <w:t>wartość wskaźnika(ów) struktury sprzedaży (WSS) z możliwością podania wartości współczynnika: prognozowanej - uwzględnianej w bieżących rozliczeniach i rzeczywistej  uwzględnianej podczas dokonywania korekty podatku do odliczenia po zakończeniu roku,</w:t>
            </w:r>
          </w:p>
          <w:p w:rsidR="00906170" w:rsidRPr="003E47FA" w:rsidRDefault="00906170" w:rsidP="00F00280">
            <w:pPr>
              <w:pStyle w:val="Bezodstpw"/>
              <w:numPr>
                <w:ilvl w:val="0"/>
                <w:numId w:val="16"/>
              </w:numPr>
              <w:spacing w:before="60" w:after="60"/>
              <w:ind w:left="360"/>
              <w:rPr>
                <w:bCs/>
                <w:color w:val="000000" w:themeColor="text1"/>
                <w:sz w:val="18"/>
                <w:szCs w:val="18"/>
                <w:lang w:val="pl-PL"/>
              </w:rPr>
            </w:pPr>
            <w:r w:rsidRPr="003E47FA">
              <w:rPr>
                <w:bCs/>
                <w:color w:val="000000" w:themeColor="text1"/>
                <w:sz w:val="18"/>
                <w:szCs w:val="18"/>
                <w:lang w:val="pl-PL"/>
              </w:rPr>
              <w:t>słownik jednostek organizacyjnych wraz z określeniem użytkowników mających uprawnienia o obsługi rejestrów cząstkowych i dokumentów sumarycznych w ramach tych jednostek,</w:t>
            </w:r>
          </w:p>
          <w:p w:rsidR="00906170" w:rsidRPr="003E47FA" w:rsidRDefault="00906170" w:rsidP="00F00280">
            <w:pPr>
              <w:pStyle w:val="Bezodstpw"/>
              <w:numPr>
                <w:ilvl w:val="0"/>
                <w:numId w:val="16"/>
              </w:numPr>
              <w:spacing w:before="60" w:after="60"/>
              <w:ind w:left="360"/>
              <w:rPr>
                <w:bCs/>
                <w:color w:val="000000" w:themeColor="text1"/>
                <w:sz w:val="18"/>
                <w:szCs w:val="18"/>
                <w:lang w:val="pl-PL"/>
              </w:rPr>
            </w:pPr>
            <w:r w:rsidRPr="003E47FA">
              <w:rPr>
                <w:bCs/>
                <w:color w:val="000000" w:themeColor="text1"/>
                <w:sz w:val="18"/>
                <w:szCs w:val="18"/>
                <w:lang w:val="pl-PL"/>
              </w:rPr>
              <w:t>słownik prewspółczynników obowiązujących w konkretnych jednostkach z możliwością podania wartości prewspółczynnika: prognozowanej - uwzględnianej w bieżących rozliczeniach i rzeczywistej  uwzględnianej podczas dokonywania korekty podatku do odliczenia po zakończeniu roku,</w:t>
            </w:r>
          </w:p>
          <w:p w:rsidR="00906170" w:rsidRPr="003E47FA" w:rsidRDefault="00906170" w:rsidP="00F00280">
            <w:pPr>
              <w:pStyle w:val="Bezodstpw"/>
              <w:numPr>
                <w:ilvl w:val="0"/>
                <w:numId w:val="16"/>
              </w:numPr>
              <w:spacing w:before="60" w:after="60"/>
              <w:ind w:left="360"/>
              <w:rPr>
                <w:bCs/>
                <w:color w:val="000000" w:themeColor="text1"/>
                <w:sz w:val="18"/>
                <w:szCs w:val="18"/>
                <w:lang w:val="pl-PL"/>
              </w:rPr>
            </w:pPr>
            <w:r w:rsidRPr="003E47FA">
              <w:rPr>
                <w:bCs/>
                <w:color w:val="000000" w:themeColor="text1"/>
                <w:sz w:val="18"/>
                <w:szCs w:val="18"/>
                <w:lang w:val="pl-PL"/>
              </w:rPr>
              <w:t>słownik aktualnie obowiązujących stawek podatku VAT,</w:t>
            </w:r>
          </w:p>
          <w:p w:rsidR="00906170" w:rsidRPr="003E47FA" w:rsidRDefault="00906170" w:rsidP="00F00280">
            <w:pPr>
              <w:pStyle w:val="Bezodstpw"/>
              <w:numPr>
                <w:ilvl w:val="0"/>
                <w:numId w:val="16"/>
              </w:numPr>
              <w:spacing w:before="60" w:after="60"/>
              <w:ind w:left="360"/>
              <w:rPr>
                <w:bCs/>
                <w:color w:val="000000" w:themeColor="text1"/>
                <w:sz w:val="18"/>
                <w:szCs w:val="18"/>
                <w:lang w:val="pl-PL"/>
              </w:rPr>
            </w:pPr>
            <w:r w:rsidRPr="003E47FA">
              <w:rPr>
                <w:bCs/>
                <w:color w:val="000000" w:themeColor="text1"/>
                <w:sz w:val="18"/>
                <w:szCs w:val="18"/>
                <w:lang w:val="pl-PL"/>
              </w:rPr>
              <w:t>słownik rejestrów VAT – sprzedaż (podatek należny)</w:t>
            </w:r>
          </w:p>
          <w:p w:rsidR="00906170" w:rsidRPr="003E47FA" w:rsidRDefault="00906170" w:rsidP="00F00280">
            <w:pPr>
              <w:pStyle w:val="Bezodstpw"/>
              <w:numPr>
                <w:ilvl w:val="0"/>
                <w:numId w:val="16"/>
              </w:numPr>
              <w:spacing w:before="60" w:after="60"/>
              <w:ind w:left="360"/>
              <w:rPr>
                <w:bCs/>
                <w:color w:val="000000" w:themeColor="text1"/>
                <w:sz w:val="18"/>
                <w:szCs w:val="18"/>
                <w:lang w:val="pl-PL"/>
              </w:rPr>
            </w:pPr>
            <w:r w:rsidRPr="003E47FA">
              <w:rPr>
                <w:bCs/>
                <w:color w:val="000000" w:themeColor="text1"/>
                <w:sz w:val="18"/>
                <w:szCs w:val="18"/>
                <w:lang w:val="pl-PL"/>
              </w:rPr>
              <w:t>słownik rejestrów VAT – nabycia (podatek naliczony)</w:t>
            </w:r>
          </w:p>
          <w:p w:rsidR="00906170" w:rsidRPr="00CC1C9D" w:rsidRDefault="00906170" w:rsidP="00F00280">
            <w:pPr>
              <w:pStyle w:val="Bezodstpw"/>
              <w:numPr>
                <w:ilvl w:val="0"/>
                <w:numId w:val="16"/>
              </w:numPr>
              <w:spacing w:before="60" w:after="60"/>
              <w:ind w:left="360"/>
              <w:jc w:val="both"/>
              <w:rPr>
                <w:bCs/>
                <w:color w:val="000000" w:themeColor="text1"/>
                <w:sz w:val="18"/>
                <w:szCs w:val="18"/>
                <w:lang w:val="pl-PL"/>
              </w:rPr>
            </w:pPr>
            <w:r w:rsidRPr="00CC1C9D">
              <w:rPr>
                <w:bCs/>
                <w:color w:val="000000" w:themeColor="text1"/>
                <w:sz w:val="18"/>
                <w:szCs w:val="18"/>
                <w:lang w:val="pl-PL"/>
              </w:rPr>
              <w:lastRenderedPageBreak/>
              <w:t>słownik kodów podatku VAT określający schematy wyliczania kwoty podatku do odliczenia, z uwzględnieniem nabyć dla działalności w całości opodatkowanej, działalności mieszanej, działalności zwolnionej lub niepodlegającej podatkowi VAT.</w:t>
            </w:r>
          </w:p>
        </w:tc>
        <w:tc>
          <w:tcPr>
            <w:tcW w:w="5812" w:type="dxa"/>
          </w:tcPr>
          <w:p w:rsidR="00906170" w:rsidRPr="003E47FA" w:rsidRDefault="00906170" w:rsidP="001215BF">
            <w:pPr>
              <w:pStyle w:val="Bezodstpw"/>
              <w:spacing w:before="60" w:after="60"/>
              <w:rPr>
                <w:bCs/>
                <w:color w:val="000000" w:themeColor="text1"/>
                <w:sz w:val="18"/>
                <w:szCs w:val="18"/>
                <w:lang w:val="pl-PL"/>
              </w:rPr>
            </w:pPr>
          </w:p>
        </w:tc>
      </w:tr>
      <w:tr w:rsidR="00906170" w:rsidRPr="00C9383E" w:rsidTr="00906170">
        <w:trPr>
          <w:trHeight w:val="210"/>
        </w:trPr>
        <w:tc>
          <w:tcPr>
            <w:tcW w:w="2410" w:type="dxa"/>
            <w:vMerge/>
            <w:noWrap/>
            <w:vAlign w:val="center"/>
          </w:tcPr>
          <w:p w:rsidR="00906170" w:rsidRPr="0083347D" w:rsidRDefault="00906170" w:rsidP="001215BF">
            <w:pPr>
              <w:spacing w:after="60" w:line="240" w:lineRule="auto"/>
              <w:ind w:left="0"/>
              <w:rPr>
                <w:rFonts w:asciiTheme="minorHAnsi" w:hAnsiTheme="minorHAnsi"/>
                <w:bCs/>
                <w:szCs w:val="22"/>
              </w:rPr>
            </w:pPr>
          </w:p>
        </w:tc>
        <w:tc>
          <w:tcPr>
            <w:tcW w:w="5812" w:type="dxa"/>
          </w:tcPr>
          <w:p w:rsidR="00906170" w:rsidRPr="00CC1C9D" w:rsidRDefault="00906170" w:rsidP="001215BF">
            <w:pPr>
              <w:spacing w:before="0" w:after="60" w:line="240" w:lineRule="auto"/>
              <w:ind w:left="0"/>
              <w:jc w:val="both"/>
              <w:rPr>
                <w:sz w:val="18"/>
                <w:szCs w:val="18"/>
              </w:rPr>
            </w:pPr>
            <w:r w:rsidRPr="00CC1C9D">
              <w:rPr>
                <w:sz w:val="18"/>
                <w:szCs w:val="18"/>
              </w:rPr>
              <w:t>Wyliczania rocznej kwoty korekty podatku naliczonego po zakończeniu roku podatkowego, w tym:</w:t>
            </w:r>
          </w:p>
          <w:p w:rsidR="00906170" w:rsidRPr="003E47FA" w:rsidRDefault="00906170" w:rsidP="00F00280">
            <w:pPr>
              <w:pStyle w:val="Bezodstpw"/>
              <w:numPr>
                <w:ilvl w:val="0"/>
                <w:numId w:val="16"/>
              </w:numPr>
              <w:spacing w:before="60" w:after="60"/>
              <w:ind w:left="360"/>
              <w:rPr>
                <w:bCs/>
                <w:color w:val="000000" w:themeColor="text1"/>
                <w:sz w:val="18"/>
                <w:szCs w:val="18"/>
                <w:lang w:val="pl-PL"/>
              </w:rPr>
            </w:pPr>
            <w:r w:rsidRPr="003E47FA">
              <w:rPr>
                <w:bCs/>
                <w:color w:val="000000" w:themeColor="text1"/>
                <w:sz w:val="18"/>
                <w:szCs w:val="18"/>
                <w:lang w:val="pl-PL"/>
              </w:rPr>
              <w:t>wyliczenia rzeczywistych wartości wskaźnika WSS dla poszczególnych jednostek,</w:t>
            </w:r>
          </w:p>
          <w:p w:rsidR="00906170" w:rsidRPr="003E47FA" w:rsidRDefault="00906170" w:rsidP="00F00280">
            <w:pPr>
              <w:pStyle w:val="Bezodstpw"/>
              <w:numPr>
                <w:ilvl w:val="0"/>
                <w:numId w:val="16"/>
              </w:numPr>
              <w:spacing w:before="60" w:after="60"/>
              <w:ind w:left="360"/>
              <w:rPr>
                <w:bCs/>
                <w:color w:val="000000" w:themeColor="text1"/>
                <w:sz w:val="18"/>
                <w:szCs w:val="18"/>
                <w:lang w:val="pl-PL"/>
              </w:rPr>
            </w:pPr>
            <w:r w:rsidRPr="003E47FA">
              <w:rPr>
                <w:bCs/>
                <w:color w:val="000000" w:themeColor="text1"/>
                <w:sz w:val="18"/>
                <w:szCs w:val="18"/>
                <w:lang w:val="pl-PL"/>
              </w:rPr>
              <w:t>wyliczenia kwoty podatku do odliczenia za miniony rok podatkowy wg skorygowanych (rzeczywistych) wartości WSS i prewspółczynników,</w:t>
            </w:r>
          </w:p>
          <w:p w:rsidR="00906170" w:rsidRPr="003E47FA" w:rsidRDefault="00906170" w:rsidP="00F00280">
            <w:pPr>
              <w:pStyle w:val="Bezodstpw"/>
              <w:numPr>
                <w:ilvl w:val="0"/>
                <w:numId w:val="16"/>
              </w:numPr>
              <w:spacing w:before="60" w:after="60"/>
              <w:ind w:left="360"/>
              <w:rPr>
                <w:bCs/>
                <w:color w:val="000000" w:themeColor="text1"/>
                <w:sz w:val="18"/>
                <w:szCs w:val="18"/>
                <w:lang w:val="pl-PL"/>
              </w:rPr>
            </w:pPr>
            <w:r w:rsidRPr="003E47FA">
              <w:rPr>
                <w:bCs/>
                <w:color w:val="000000" w:themeColor="text1"/>
                <w:sz w:val="18"/>
                <w:szCs w:val="18"/>
                <w:lang w:val="pl-PL"/>
              </w:rPr>
              <w:t>rozliczenia różnicy pomiędzy kwotą podatku rzeczywiście odliczonego, a kwotą przysługującego odliczenia wg wskaźników rzeczywistych na deklaracji za pierwszy okres rozliczeniowy roku następnego.</w:t>
            </w:r>
          </w:p>
        </w:tc>
        <w:tc>
          <w:tcPr>
            <w:tcW w:w="5812" w:type="dxa"/>
          </w:tcPr>
          <w:p w:rsidR="00906170" w:rsidRPr="00CC1C9D" w:rsidRDefault="00906170" w:rsidP="001215BF">
            <w:pPr>
              <w:spacing w:before="0" w:after="60" w:line="240" w:lineRule="auto"/>
              <w:ind w:left="0"/>
              <w:jc w:val="both"/>
              <w:rPr>
                <w:sz w:val="18"/>
                <w:szCs w:val="18"/>
              </w:rPr>
            </w:pPr>
          </w:p>
        </w:tc>
      </w:tr>
      <w:tr w:rsidR="00906170" w:rsidRPr="00C9383E" w:rsidTr="00906170">
        <w:trPr>
          <w:trHeight w:val="210"/>
        </w:trPr>
        <w:tc>
          <w:tcPr>
            <w:tcW w:w="2410" w:type="dxa"/>
            <w:vMerge/>
            <w:noWrap/>
            <w:vAlign w:val="center"/>
          </w:tcPr>
          <w:p w:rsidR="00906170" w:rsidRPr="0083347D" w:rsidRDefault="00906170" w:rsidP="001215BF">
            <w:pPr>
              <w:spacing w:after="60" w:line="240" w:lineRule="auto"/>
              <w:ind w:left="0"/>
              <w:rPr>
                <w:rFonts w:asciiTheme="minorHAnsi" w:hAnsiTheme="minorHAnsi"/>
                <w:bCs/>
                <w:szCs w:val="22"/>
              </w:rPr>
            </w:pPr>
          </w:p>
        </w:tc>
        <w:tc>
          <w:tcPr>
            <w:tcW w:w="5812" w:type="dxa"/>
          </w:tcPr>
          <w:p w:rsidR="00906170" w:rsidRPr="00CC1C9D" w:rsidRDefault="00906170" w:rsidP="001215BF">
            <w:pPr>
              <w:spacing w:after="60" w:line="240" w:lineRule="auto"/>
              <w:ind w:left="0"/>
              <w:jc w:val="both"/>
              <w:rPr>
                <w:sz w:val="18"/>
                <w:szCs w:val="18"/>
              </w:rPr>
            </w:pPr>
            <w:r w:rsidRPr="00CC1C9D">
              <w:rPr>
                <w:sz w:val="18"/>
                <w:szCs w:val="18"/>
              </w:rPr>
              <w:t>Możliwość sporządzania rejestrów korekt rocznych dla wskazanych rodzajów nabyć, związanych z zakupem środków trwałych (WNiP) o wartości powyżej 15 tys. PLN netto, zakupem nieruchomości oraz zakupami dla potrzeb prowadzonych inwestycji.</w:t>
            </w:r>
          </w:p>
        </w:tc>
        <w:tc>
          <w:tcPr>
            <w:tcW w:w="5812" w:type="dxa"/>
          </w:tcPr>
          <w:p w:rsidR="00906170" w:rsidRPr="00CC1C9D" w:rsidRDefault="00906170" w:rsidP="001215BF">
            <w:pPr>
              <w:spacing w:after="60" w:line="240" w:lineRule="auto"/>
              <w:ind w:left="0"/>
              <w:jc w:val="both"/>
              <w:rPr>
                <w:sz w:val="18"/>
                <w:szCs w:val="18"/>
              </w:rPr>
            </w:pPr>
          </w:p>
        </w:tc>
      </w:tr>
      <w:tr w:rsidR="00906170" w:rsidRPr="00C9383E" w:rsidTr="00906170">
        <w:trPr>
          <w:trHeight w:val="210"/>
        </w:trPr>
        <w:tc>
          <w:tcPr>
            <w:tcW w:w="2410" w:type="dxa"/>
            <w:noWrap/>
            <w:vAlign w:val="center"/>
          </w:tcPr>
          <w:p w:rsidR="00906170" w:rsidRPr="0083347D" w:rsidRDefault="00906170" w:rsidP="001215BF">
            <w:pPr>
              <w:spacing w:after="60" w:line="240" w:lineRule="auto"/>
              <w:ind w:left="0"/>
              <w:rPr>
                <w:rFonts w:asciiTheme="minorHAnsi" w:hAnsiTheme="minorHAnsi"/>
                <w:bCs/>
                <w:szCs w:val="22"/>
              </w:rPr>
            </w:pPr>
            <w:r w:rsidRPr="00046BD4">
              <w:rPr>
                <w:rFonts w:asciiTheme="minorHAnsi" w:hAnsiTheme="minorHAnsi"/>
                <w:bCs/>
                <w:szCs w:val="22"/>
              </w:rPr>
              <w:t>Kasa wewnętrzna urzędu</w:t>
            </w:r>
          </w:p>
        </w:tc>
        <w:tc>
          <w:tcPr>
            <w:tcW w:w="5812" w:type="dxa"/>
          </w:tcPr>
          <w:p w:rsidR="00906170" w:rsidRPr="00046BD4" w:rsidRDefault="00906170" w:rsidP="001215BF">
            <w:pPr>
              <w:spacing w:after="60" w:line="240" w:lineRule="auto"/>
              <w:ind w:left="0"/>
              <w:jc w:val="both"/>
              <w:rPr>
                <w:sz w:val="18"/>
                <w:szCs w:val="18"/>
              </w:rPr>
            </w:pPr>
            <w:r w:rsidRPr="00046BD4">
              <w:rPr>
                <w:sz w:val="18"/>
                <w:szCs w:val="18"/>
              </w:rPr>
              <w:t>Możliwość obsługi wie</w:t>
            </w:r>
            <w:r>
              <w:rPr>
                <w:sz w:val="18"/>
                <w:szCs w:val="18"/>
              </w:rPr>
              <w:t>lu kas i kasjerów.</w:t>
            </w:r>
          </w:p>
          <w:p w:rsidR="00906170" w:rsidRPr="00046BD4" w:rsidRDefault="00906170" w:rsidP="001215BF">
            <w:pPr>
              <w:spacing w:after="60" w:line="240" w:lineRule="auto"/>
              <w:ind w:left="0"/>
              <w:jc w:val="both"/>
              <w:rPr>
                <w:sz w:val="18"/>
                <w:szCs w:val="18"/>
              </w:rPr>
            </w:pPr>
            <w:r w:rsidRPr="00046BD4">
              <w:rPr>
                <w:sz w:val="18"/>
                <w:szCs w:val="18"/>
              </w:rPr>
              <w:t xml:space="preserve">Rejestracja wpłat dla poszczególnych tytułów płatności w </w:t>
            </w:r>
            <w:r>
              <w:rPr>
                <w:sz w:val="18"/>
                <w:szCs w:val="18"/>
              </w:rPr>
              <w:t>oddzielnych rejestrach kasowych.</w:t>
            </w:r>
          </w:p>
          <w:p w:rsidR="00906170" w:rsidRPr="00046BD4" w:rsidRDefault="00906170" w:rsidP="001215BF">
            <w:pPr>
              <w:spacing w:after="60" w:line="240" w:lineRule="auto"/>
              <w:ind w:left="0"/>
              <w:jc w:val="both"/>
              <w:rPr>
                <w:sz w:val="18"/>
                <w:szCs w:val="18"/>
              </w:rPr>
            </w:pPr>
            <w:r w:rsidRPr="00046BD4">
              <w:rPr>
                <w:sz w:val="18"/>
                <w:szCs w:val="18"/>
              </w:rPr>
              <w:t>Możliwość podglądu wszystkich zobowiązań klienta z informacją, w jakim podsystemie są ewidencjonowane i jaka jest wysokość odsetek, kosztów upomnie</w:t>
            </w:r>
            <w:r>
              <w:rPr>
                <w:sz w:val="18"/>
                <w:szCs w:val="18"/>
              </w:rPr>
              <w:t>nia, opłaty prolongacyjnej.</w:t>
            </w:r>
          </w:p>
          <w:p w:rsidR="00906170" w:rsidRPr="00046BD4" w:rsidRDefault="00906170" w:rsidP="001215BF">
            <w:pPr>
              <w:spacing w:after="60" w:line="240" w:lineRule="auto"/>
              <w:ind w:left="0"/>
              <w:jc w:val="both"/>
              <w:rPr>
                <w:sz w:val="18"/>
                <w:szCs w:val="18"/>
              </w:rPr>
            </w:pPr>
            <w:r w:rsidRPr="00046BD4">
              <w:rPr>
                <w:sz w:val="18"/>
                <w:szCs w:val="18"/>
              </w:rPr>
              <w:t>Prowadzenie wszelkich rozliczeń kasowych z równocze</w:t>
            </w:r>
            <w:r>
              <w:rPr>
                <w:sz w:val="18"/>
                <w:szCs w:val="18"/>
              </w:rPr>
              <w:t>sną ich automatyczną dekretacją.</w:t>
            </w:r>
          </w:p>
          <w:p w:rsidR="00906170" w:rsidRPr="00046BD4" w:rsidRDefault="00906170" w:rsidP="001215BF">
            <w:pPr>
              <w:spacing w:after="60" w:line="240" w:lineRule="auto"/>
              <w:ind w:left="0"/>
              <w:jc w:val="both"/>
              <w:rPr>
                <w:sz w:val="18"/>
                <w:szCs w:val="18"/>
              </w:rPr>
            </w:pPr>
            <w:r w:rsidRPr="00046BD4">
              <w:rPr>
                <w:sz w:val="18"/>
                <w:szCs w:val="18"/>
              </w:rPr>
              <w:t xml:space="preserve">Sporządzanie raportów kasowych z </w:t>
            </w:r>
            <w:r>
              <w:rPr>
                <w:sz w:val="18"/>
                <w:szCs w:val="18"/>
              </w:rPr>
              <w:t>bieżącą kontrolą salda kasowego.</w:t>
            </w:r>
          </w:p>
          <w:p w:rsidR="00906170" w:rsidRPr="00046BD4" w:rsidRDefault="00906170" w:rsidP="001215BF">
            <w:pPr>
              <w:spacing w:after="60" w:line="240" w:lineRule="auto"/>
              <w:ind w:left="0"/>
              <w:jc w:val="both"/>
              <w:rPr>
                <w:sz w:val="18"/>
                <w:szCs w:val="18"/>
              </w:rPr>
            </w:pPr>
            <w:r w:rsidRPr="00046BD4">
              <w:rPr>
                <w:sz w:val="18"/>
                <w:szCs w:val="18"/>
              </w:rPr>
              <w:t>Wystawianie dowolnych dokumen</w:t>
            </w:r>
            <w:r>
              <w:rPr>
                <w:sz w:val="18"/>
                <w:szCs w:val="18"/>
              </w:rPr>
              <w:t>tów kasowych typu KP, KW i itp.</w:t>
            </w:r>
          </w:p>
          <w:p w:rsidR="00906170" w:rsidRPr="00046BD4" w:rsidRDefault="00906170" w:rsidP="001215BF">
            <w:pPr>
              <w:spacing w:after="60" w:line="240" w:lineRule="auto"/>
              <w:ind w:left="0"/>
              <w:jc w:val="both"/>
              <w:rPr>
                <w:sz w:val="18"/>
                <w:szCs w:val="18"/>
              </w:rPr>
            </w:pPr>
            <w:r w:rsidRPr="00046BD4">
              <w:rPr>
                <w:sz w:val="18"/>
                <w:szCs w:val="18"/>
              </w:rPr>
              <w:t>Współpraca z programami podatkowymi umożliwiająca przyjęcie w kasie wpłaty przygotowanej w księgowości podatkowej lub przyjęcie wpłaty z odsetkami bezpośrednio w </w:t>
            </w:r>
            <w:r>
              <w:rPr>
                <w:sz w:val="18"/>
                <w:szCs w:val="18"/>
              </w:rPr>
              <w:t>kasie.</w:t>
            </w:r>
          </w:p>
          <w:p w:rsidR="00906170" w:rsidRPr="00046BD4" w:rsidRDefault="00906170" w:rsidP="001215BF">
            <w:pPr>
              <w:spacing w:after="60" w:line="240" w:lineRule="auto"/>
              <w:ind w:left="0"/>
              <w:jc w:val="both"/>
              <w:rPr>
                <w:sz w:val="18"/>
                <w:szCs w:val="18"/>
              </w:rPr>
            </w:pPr>
            <w:r w:rsidRPr="00046BD4">
              <w:rPr>
                <w:sz w:val="18"/>
                <w:szCs w:val="18"/>
              </w:rPr>
              <w:t>Możliwość zdefiniowanie własnych dokumentów kasowych, i</w:t>
            </w:r>
            <w:r>
              <w:rPr>
                <w:sz w:val="18"/>
                <w:szCs w:val="18"/>
              </w:rPr>
              <w:t>ch wyglądu i sposobu drukowania.</w:t>
            </w:r>
          </w:p>
          <w:p w:rsidR="00906170" w:rsidRPr="00046BD4" w:rsidRDefault="00906170" w:rsidP="001215BF">
            <w:pPr>
              <w:spacing w:after="60" w:line="240" w:lineRule="auto"/>
              <w:ind w:left="0"/>
              <w:jc w:val="both"/>
              <w:rPr>
                <w:sz w:val="18"/>
                <w:szCs w:val="18"/>
              </w:rPr>
            </w:pPr>
            <w:r w:rsidRPr="00046BD4">
              <w:rPr>
                <w:sz w:val="18"/>
                <w:szCs w:val="18"/>
              </w:rPr>
              <w:t>Wydruk raportu kasowego w układzie szczegółowym, lub w układzie sum n</w:t>
            </w:r>
            <w:r>
              <w:rPr>
                <w:sz w:val="18"/>
                <w:szCs w:val="18"/>
              </w:rPr>
              <w:t>a poszczególnych tytułach wpłat.</w:t>
            </w:r>
          </w:p>
          <w:p w:rsidR="00906170" w:rsidRPr="00CC1C9D" w:rsidRDefault="00906170" w:rsidP="001215BF">
            <w:pPr>
              <w:spacing w:after="60" w:line="240" w:lineRule="auto"/>
              <w:ind w:left="0"/>
              <w:jc w:val="both"/>
              <w:rPr>
                <w:sz w:val="18"/>
                <w:szCs w:val="18"/>
              </w:rPr>
            </w:pPr>
            <w:r w:rsidRPr="00046BD4">
              <w:rPr>
                <w:sz w:val="18"/>
                <w:szCs w:val="18"/>
              </w:rPr>
              <w:t>Zamknięcie uzgodnionego raportu kasowego i otwarcia nowego.</w:t>
            </w:r>
          </w:p>
        </w:tc>
        <w:tc>
          <w:tcPr>
            <w:tcW w:w="5812" w:type="dxa"/>
          </w:tcPr>
          <w:p w:rsidR="00906170" w:rsidRPr="00046BD4" w:rsidRDefault="00906170" w:rsidP="001215BF">
            <w:pPr>
              <w:spacing w:after="60" w:line="240" w:lineRule="auto"/>
              <w:ind w:left="0"/>
              <w:jc w:val="both"/>
              <w:rPr>
                <w:sz w:val="18"/>
                <w:szCs w:val="18"/>
              </w:rPr>
            </w:pPr>
          </w:p>
        </w:tc>
      </w:tr>
      <w:tr w:rsidR="00906170" w:rsidRPr="00C9383E" w:rsidTr="00906170">
        <w:trPr>
          <w:trHeight w:val="210"/>
        </w:trPr>
        <w:tc>
          <w:tcPr>
            <w:tcW w:w="2410" w:type="dxa"/>
            <w:noWrap/>
            <w:vAlign w:val="center"/>
          </w:tcPr>
          <w:p w:rsidR="00906170" w:rsidRPr="000957FD" w:rsidRDefault="00906170" w:rsidP="001215BF">
            <w:pPr>
              <w:spacing w:after="60" w:line="240" w:lineRule="auto"/>
              <w:ind w:left="0"/>
              <w:rPr>
                <w:rFonts w:asciiTheme="minorHAnsi" w:hAnsiTheme="minorHAnsi"/>
                <w:bCs/>
                <w:szCs w:val="22"/>
              </w:rPr>
            </w:pPr>
            <w:r w:rsidRPr="000957FD">
              <w:rPr>
                <w:rFonts w:asciiTheme="minorHAnsi" w:hAnsiTheme="minorHAnsi"/>
                <w:bCs/>
                <w:szCs w:val="22"/>
              </w:rPr>
              <w:lastRenderedPageBreak/>
              <w:t>Środki trwałe</w:t>
            </w:r>
          </w:p>
        </w:tc>
        <w:tc>
          <w:tcPr>
            <w:tcW w:w="5812" w:type="dxa"/>
          </w:tcPr>
          <w:p w:rsidR="00906170" w:rsidRPr="000957FD" w:rsidRDefault="00906170" w:rsidP="001215BF">
            <w:pPr>
              <w:spacing w:after="60" w:line="240" w:lineRule="auto"/>
              <w:ind w:left="0"/>
              <w:jc w:val="both"/>
              <w:rPr>
                <w:sz w:val="18"/>
                <w:szCs w:val="18"/>
              </w:rPr>
            </w:pPr>
            <w:r w:rsidRPr="000957FD">
              <w:rPr>
                <w:sz w:val="18"/>
                <w:szCs w:val="18"/>
              </w:rPr>
              <w:t>Automatyczne obliczanie nowych wartości odpisów amortyzacyjnych w przypadku: sprzedaży, likwidacji przekazania lub z</w:t>
            </w:r>
            <w:r>
              <w:rPr>
                <w:sz w:val="18"/>
                <w:szCs w:val="18"/>
              </w:rPr>
              <w:t>miany wartości środków trwałych.</w:t>
            </w:r>
          </w:p>
          <w:p w:rsidR="00906170" w:rsidRPr="000957FD" w:rsidRDefault="00906170" w:rsidP="001215BF">
            <w:pPr>
              <w:spacing w:after="60" w:line="240" w:lineRule="auto"/>
              <w:ind w:left="0"/>
              <w:jc w:val="both"/>
              <w:rPr>
                <w:sz w:val="18"/>
                <w:szCs w:val="18"/>
              </w:rPr>
            </w:pPr>
            <w:r w:rsidRPr="000957FD">
              <w:rPr>
                <w:sz w:val="18"/>
                <w:szCs w:val="18"/>
              </w:rPr>
              <w:t>Możliwość łatwego i szybkiego tworzenia sprawozdania SG-01, poprzez dostosowanie pola do indywidualnych potrz</w:t>
            </w:r>
            <w:r>
              <w:rPr>
                <w:sz w:val="18"/>
                <w:szCs w:val="18"/>
              </w:rPr>
              <w:t>eb danej jednostki gospodarczej.</w:t>
            </w:r>
          </w:p>
          <w:p w:rsidR="00906170" w:rsidRPr="000957FD" w:rsidRDefault="00906170" w:rsidP="001215BF">
            <w:pPr>
              <w:spacing w:after="60" w:line="240" w:lineRule="auto"/>
              <w:ind w:left="0"/>
              <w:jc w:val="both"/>
              <w:rPr>
                <w:sz w:val="18"/>
                <w:szCs w:val="18"/>
              </w:rPr>
            </w:pPr>
            <w:r w:rsidRPr="000957FD">
              <w:rPr>
                <w:sz w:val="18"/>
                <w:szCs w:val="18"/>
              </w:rPr>
              <w:t>Dostosowanie unikalności nr inwentarzowego do potrzeb jednostki, możliwość ustalenia ich z dokładnością do rodzaju, klasyfikacji, grupy lub kartoteki (możliwość nadawania kolejnych numerów podpowiadanych w zależności od wybranej unikalności, lub bez podpowiadania, wówczas można tworzyć nr inwentarzowe bardziej skom</w:t>
            </w:r>
            <w:r>
              <w:rPr>
                <w:sz w:val="18"/>
                <w:szCs w:val="18"/>
              </w:rPr>
              <w:t>plikowane).</w:t>
            </w:r>
          </w:p>
          <w:p w:rsidR="00906170" w:rsidRPr="000957FD" w:rsidRDefault="00906170" w:rsidP="001215BF">
            <w:pPr>
              <w:spacing w:after="60" w:line="240" w:lineRule="auto"/>
              <w:ind w:left="0"/>
              <w:jc w:val="both"/>
              <w:rPr>
                <w:sz w:val="18"/>
                <w:szCs w:val="18"/>
              </w:rPr>
            </w:pPr>
            <w:r w:rsidRPr="000957FD">
              <w:rPr>
                <w:sz w:val="18"/>
                <w:szCs w:val="18"/>
              </w:rPr>
              <w:t>Drukowanie etykiet dla środków zawierających n</w:t>
            </w:r>
            <w:r>
              <w:rPr>
                <w:sz w:val="18"/>
                <w:szCs w:val="18"/>
              </w:rPr>
              <w:t>umer ewidencyjny i kod kreskowy.</w:t>
            </w:r>
          </w:p>
          <w:p w:rsidR="00906170" w:rsidRPr="000957FD" w:rsidRDefault="00906170" w:rsidP="001215BF">
            <w:pPr>
              <w:spacing w:after="60" w:line="240" w:lineRule="auto"/>
              <w:ind w:left="0"/>
              <w:jc w:val="both"/>
              <w:rPr>
                <w:sz w:val="18"/>
                <w:szCs w:val="18"/>
              </w:rPr>
            </w:pPr>
            <w:r w:rsidRPr="000957FD">
              <w:rPr>
                <w:sz w:val="18"/>
                <w:szCs w:val="18"/>
              </w:rPr>
              <w:t>Inwentaryzacja środków trwałych, również przy użyc</w:t>
            </w:r>
            <w:r>
              <w:rPr>
                <w:sz w:val="18"/>
                <w:szCs w:val="18"/>
              </w:rPr>
              <w:t>iu czytników kodów kreskowych i terminali.</w:t>
            </w:r>
          </w:p>
          <w:p w:rsidR="00906170" w:rsidRPr="000957FD" w:rsidRDefault="00906170" w:rsidP="001215BF">
            <w:pPr>
              <w:spacing w:after="60" w:line="240" w:lineRule="auto"/>
              <w:ind w:left="0"/>
              <w:jc w:val="both"/>
              <w:rPr>
                <w:sz w:val="18"/>
                <w:szCs w:val="18"/>
              </w:rPr>
            </w:pPr>
            <w:r w:rsidRPr="000957FD">
              <w:rPr>
                <w:sz w:val="18"/>
                <w:szCs w:val="18"/>
              </w:rPr>
              <w:t>Możliwość ustawienia programu w taki sposób, aby kto inny wprowadzał dokument</w:t>
            </w:r>
            <w:r>
              <w:rPr>
                <w:sz w:val="18"/>
                <w:szCs w:val="18"/>
              </w:rPr>
              <w:t>y, a inna osoba je zatwierdzała.</w:t>
            </w:r>
          </w:p>
          <w:p w:rsidR="00906170" w:rsidRPr="000957FD" w:rsidRDefault="00906170" w:rsidP="001215BF">
            <w:pPr>
              <w:spacing w:after="60" w:line="240" w:lineRule="auto"/>
              <w:ind w:left="0"/>
              <w:jc w:val="both"/>
              <w:rPr>
                <w:sz w:val="18"/>
                <w:szCs w:val="18"/>
              </w:rPr>
            </w:pPr>
            <w:r w:rsidRPr="000957FD">
              <w:rPr>
                <w:sz w:val="18"/>
                <w:szCs w:val="18"/>
              </w:rPr>
              <w:t>Możliwość w</w:t>
            </w:r>
            <w:r>
              <w:rPr>
                <w:sz w:val="18"/>
                <w:szCs w:val="18"/>
              </w:rPr>
              <w:t>ydruków do pliku XLS i PDF.</w:t>
            </w:r>
          </w:p>
          <w:p w:rsidR="00906170" w:rsidRPr="000957FD" w:rsidRDefault="00906170" w:rsidP="001215BF">
            <w:pPr>
              <w:spacing w:after="60" w:line="240" w:lineRule="auto"/>
              <w:ind w:left="0"/>
              <w:jc w:val="both"/>
              <w:rPr>
                <w:sz w:val="18"/>
                <w:szCs w:val="18"/>
              </w:rPr>
            </w:pPr>
            <w:r w:rsidRPr="000957FD">
              <w:rPr>
                <w:sz w:val="18"/>
                <w:szCs w:val="18"/>
              </w:rPr>
              <w:t>Całkowity opis cech środka trwałego (począwszy od rodzaju ewidencji, klasyfikacji, nr inwentarzowego, nazwy, daty przyjęcia do użytkowania i wartości początkowej, do zdjęcia ze stanu, daty umorzenia, wyróżnika, danych dodatkowych, stawek amortyzacji, działu gospodarczego, i wielu innych dodatkowych kolumn, możliwych do wyświetlenia w</w:t>
            </w:r>
            <w:r>
              <w:rPr>
                <w:sz w:val="18"/>
                <w:szCs w:val="18"/>
              </w:rPr>
              <w:t> kartotece środków trwałych).</w:t>
            </w:r>
          </w:p>
          <w:p w:rsidR="00906170" w:rsidRPr="000957FD" w:rsidRDefault="00906170" w:rsidP="001215BF">
            <w:pPr>
              <w:spacing w:after="60" w:line="240" w:lineRule="auto"/>
              <w:ind w:left="0"/>
              <w:jc w:val="both"/>
              <w:rPr>
                <w:sz w:val="18"/>
                <w:szCs w:val="18"/>
              </w:rPr>
            </w:pPr>
            <w:r w:rsidRPr="000957FD">
              <w:rPr>
                <w:sz w:val="18"/>
                <w:szCs w:val="18"/>
              </w:rPr>
              <w:t>Możliwość grupowania środków trwałych, np.: ze względu na pozycję w klasyfikacji rodzajowej środków trwałych, miejsca ich użytkowania. W zależności od zdefiniowanych wcześniej słowników można narastająco i malejąco grupować wszystkie pozyc</w:t>
            </w:r>
            <w:r>
              <w:rPr>
                <w:sz w:val="18"/>
                <w:szCs w:val="18"/>
              </w:rPr>
              <w:t>je z kartoteki środków trwałych.</w:t>
            </w:r>
          </w:p>
          <w:p w:rsidR="00906170" w:rsidRPr="000957FD" w:rsidRDefault="00906170" w:rsidP="001215BF">
            <w:pPr>
              <w:spacing w:after="60" w:line="240" w:lineRule="auto"/>
              <w:ind w:left="0"/>
              <w:jc w:val="both"/>
              <w:rPr>
                <w:sz w:val="18"/>
                <w:szCs w:val="18"/>
              </w:rPr>
            </w:pPr>
            <w:r w:rsidRPr="000957FD">
              <w:rPr>
                <w:sz w:val="18"/>
                <w:szCs w:val="18"/>
              </w:rPr>
              <w:t>Ewidencja miejsc użytkowania środków w ujęciu historycznym (śledzenie zmian miejsc użytkowania poprzez historie zmian wprowadzanych w środku trwałym za pomocą dowodów księgowych. Każda zmiana dotycząca np. Zwiększenia wartości środka trwałego, zmniejszenia wartości, przekazania, likwidacji jest łatwo dostępna i widoczna na środ</w:t>
            </w:r>
            <w:r>
              <w:rPr>
                <w:sz w:val="18"/>
                <w:szCs w:val="18"/>
              </w:rPr>
              <w:t>ku trwałym w zakładce „obroty”).</w:t>
            </w:r>
          </w:p>
          <w:p w:rsidR="00906170" w:rsidRPr="00046BD4" w:rsidRDefault="00906170" w:rsidP="001215BF">
            <w:pPr>
              <w:spacing w:after="60" w:line="240" w:lineRule="auto"/>
              <w:ind w:left="0"/>
              <w:jc w:val="both"/>
              <w:rPr>
                <w:sz w:val="18"/>
                <w:szCs w:val="18"/>
              </w:rPr>
            </w:pPr>
            <w:r>
              <w:rPr>
                <w:sz w:val="18"/>
                <w:szCs w:val="18"/>
              </w:rPr>
              <w:t>M</w:t>
            </w:r>
            <w:r w:rsidRPr="000957FD">
              <w:rPr>
                <w:sz w:val="18"/>
                <w:szCs w:val="18"/>
              </w:rPr>
              <w:t>ożliwość określenia kont, na które mają być księgowane kwoty umorzeń.</w:t>
            </w:r>
          </w:p>
        </w:tc>
        <w:tc>
          <w:tcPr>
            <w:tcW w:w="5812" w:type="dxa"/>
          </w:tcPr>
          <w:p w:rsidR="00906170" w:rsidRPr="000957FD" w:rsidRDefault="00906170" w:rsidP="001215BF">
            <w:pPr>
              <w:spacing w:after="60" w:line="240" w:lineRule="auto"/>
              <w:ind w:left="0"/>
              <w:jc w:val="both"/>
              <w:rPr>
                <w:sz w:val="18"/>
                <w:szCs w:val="18"/>
              </w:rPr>
            </w:pPr>
          </w:p>
        </w:tc>
      </w:tr>
    </w:tbl>
    <w:p w:rsidR="00906170" w:rsidRPr="00664D9B" w:rsidRDefault="00906170" w:rsidP="00906170">
      <w:pPr>
        <w:spacing w:before="360" w:line="276" w:lineRule="auto"/>
        <w:ind w:left="0"/>
        <w:rPr>
          <w:rFonts w:asciiTheme="minorHAnsi" w:eastAsia="Calibri" w:hAnsiTheme="minorHAnsi" w:cstheme="minorHAnsi"/>
          <w:b/>
          <w:sz w:val="28"/>
          <w:szCs w:val="28"/>
          <w:lang w:eastAsia="en-US"/>
        </w:rPr>
      </w:pPr>
      <w:r w:rsidRPr="00664D9B">
        <w:rPr>
          <w:rFonts w:asciiTheme="minorHAnsi" w:eastAsia="Calibri" w:hAnsiTheme="minorHAnsi" w:cstheme="minorHAnsi"/>
          <w:b/>
          <w:sz w:val="28"/>
          <w:szCs w:val="28"/>
          <w:lang w:eastAsia="en-US"/>
        </w:rPr>
        <w:lastRenderedPageBreak/>
        <w:t>Moduł udostępnienia eUsług w zakresie zintegrowanego systemu powiadamiania klienta</w:t>
      </w:r>
    </w:p>
    <w:p w:rsidR="00906170" w:rsidRDefault="00906170" w:rsidP="00906170">
      <w:pPr>
        <w:spacing w:before="120" w:after="360"/>
        <w:ind w:left="0"/>
        <w:rPr>
          <w:rFonts w:asciiTheme="minorHAnsi" w:hAnsiTheme="minorHAnsi" w:cstheme="minorHAnsi"/>
          <w:sz w:val="24"/>
        </w:rPr>
      </w:pPr>
      <w:r w:rsidRPr="00972790">
        <w:rPr>
          <w:rFonts w:asciiTheme="minorHAnsi" w:hAnsiTheme="minorHAnsi" w:cstheme="minorHAnsi"/>
          <w:sz w:val="24"/>
        </w:rPr>
        <w:t>Producent/</w:t>
      </w:r>
      <w:r>
        <w:rPr>
          <w:rFonts w:asciiTheme="minorHAnsi" w:hAnsiTheme="minorHAnsi" w:cstheme="minorHAnsi"/>
          <w:sz w:val="24"/>
        </w:rPr>
        <w:t>Nazwa systemu</w:t>
      </w:r>
      <w:r w:rsidRPr="00972790">
        <w:rPr>
          <w:rFonts w:asciiTheme="minorHAnsi" w:hAnsiTheme="minorHAnsi" w:cstheme="minorHAnsi"/>
          <w:sz w:val="24"/>
        </w:rPr>
        <w:t>………………………………………………………………………………………</w:t>
      </w:r>
    </w:p>
    <w:p w:rsidR="00D95DC6" w:rsidRDefault="00D95DC6" w:rsidP="00906170">
      <w:pPr>
        <w:spacing w:before="120" w:after="360"/>
        <w:ind w:left="0"/>
        <w:rPr>
          <w:rFonts w:asciiTheme="minorHAnsi" w:hAnsiTheme="minorHAnsi" w:cstheme="minorHAnsi"/>
          <w:sz w:val="24"/>
        </w:rPr>
      </w:pPr>
      <w:r>
        <w:rPr>
          <w:rFonts w:asciiTheme="minorHAnsi" w:hAnsiTheme="minorHAnsi" w:cstheme="minorHAnsi"/>
          <w:sz w:val="24"/>
        </w:rPr>
        <w:t>Zastosowana platforma bazodanowa  Producent/Nazwa ……………………………………………………………………………………….. open</w:t>
      </w:r>
      <w:r w:rsidR="00664D9B">
        <w:rPr>
          <w:rFonts w:asciiTheme="minorHAnsi" w:hAnsiTheme="minorHAnsi" w:cstheme="minorHAnsi"/>
          <w:sz w:val="24"/>
        </w:rPr>
        <w:t>-</w:t>
      </w:r>
      <w:r>
        <w:rPr>
          <w:rFonts w:asciiTheme="minorHAnsi" w:hAnsiTheme="minorHAnsi" w:cstheme="minorHAnsi"/>
          <w:sz w:val="24"/>
        </w:rPr>
        <w:t>source (tak/nie) ……………..</w:t>
      </w:r>
    </w:p>
    <w:tbl>
      <w:tblPr>
        <w:tblW w:w="1403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10"/>
        <w:gridCol w:w="5812"/>
        <w:gridCol w:w="5812"/>
      </w:tblGrid>
      <w:tr w:rsidR="00906170" w:rsidRPr="00C9383E" w:rsidTr="00906170">
        <w:trPr>
          <w:trHeight w:val="360"/>
        </w:trPr>
        <w:tc>
          <w:tcPr>
            <w:tcW w:w="2410" w:type="dxa"/>
            <w:shd w:val="clear" w:color="auto" w:fill="17365D" w:themeFill="text2" w:themeFillShade="BF"/>
            <w:noWrap/>
            <w:vAlign w:val="center"/>
            <w:hideMark/>
          </w:tcPr>
          <w:p w:rsidR="00906170" w:rsidRPr="00C9383E" w:rsidRDefault="00906170" w:rsidP="001215BF">
            <w:pPr>
              <w:spacing w:line="240" w:lineRule="auto"/>
              <w:ind w:left="0"/>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Nazwa k</w:t>
            </w:r>
            <w:r w:rsidRPr="00C9383E">
              <w:rPr>
                <w:rFonts w:asciiTheme="minorHAnsi" w:hAnsiTheme="minorHAnsi"/>
                <w:b/>
                <w:color w:val="FFFFFF" w:themeColor="background1"/>
                <w:sz w:val="20"/>
                <w:szCs w:val="20"/>
              </w:rPr>
              <w:t>omponent</w:t>
            </w:r>
            <w:r>
              <w:rPr>
                <w:rFonts w:asciiTheme="minorHAnsi" w:hAnsiTheme="minorHAnsi"/>
                <w:b/>
                <w:color w:val="FFFFFF" w:themeColor="background1"/>
                <w:sz w:val="20"/>
                <w:szCs w:val="20"/>
              </w:rPr>
              <w:t>u</w:t>
            </w:r>
          </w:p>
        </w:tc>
        <w:tc>
          <w:tcPr>
            <w:tcW w:w="5812" w:type="dxa"/>
            <w:shd w:val="clear" w:color="auto" w:fill="17365D" w:themeFill="text2" w:themeFillShade="BF"/>
            <w:noWrap/>
            <w:vAlign w:val="center"/>
            <w:hideMark/>
          </w:tcPr>
          <w:p w:rsidR="00906170" w:rsidRPr="00C9383E" w:rsidRDefault="00906170" w:rsidP="001215BF">
            <w:pPr>
              <w:spacing w:line="240" w:lineRule="auto"/>
              <w:ind w:left="0"/>
              <w:jc w:val="center"/>
              <w:rPr>
                <w:rFonts w:asciiTheme="minorHAnsi" w:hAnsiTheme="minorHAnsi"/>
                <w:b/>
                <w:color w:val="FFFFFF" w:themeColor="background1"/>
                <w:sz w:val="20"/>
                <w:szCs w:val="20"/>
              </w:rPr>
            </w:pPr>
            <w:r w:rsidRPr="00B5111E">
              <w:rPr>
                <w:rFonts w:asciiTheme="minorHAnsi" w:hAnsiTheme="minorHAnsi"/>
                <w:b/>
                <w:color w:val="FFFFFF" w:themeColor="background1"/>
                <w:sz w:val="20"/>
                <w:szCs w:val="20"/>
              </w:rPr>
              <w:t xml:space="preserve">Wymagane </w:t>
            </w:r>
            <w:r>
              <w:rPr>
                <w:rFonts w:asciiTheme="minorHAnsi" w:hAnsiTheme="minorHAnsi"/>
                <w:b/>
                <w:color w:val="FFFFFF" w:themeColor="background1"/>
                <w:sz w:val="20"/>
                <w:szCs w:val="20"/>
              </w:rPr>
              <w:t>m</w:t>
            </w:r>
            <w:r w:rsidRPr="00C9383E">
              <w:rPr>
                <w:rFonts w:asciiTheme="minorHAnsi" w:hAnsiTheme="minorHAnsi"/>
                <w:b/>
                <w:color w:val="FFFFFF" w:themeColor="background1"/>
                <w:sz w:val="20"/>
                <w:szCs w:val="20"/>
              </w:rPr>
              <w:t>inimalne</w:t>
            </w:r>
            <w:r w:rsidRPr="00B5111E">
              <w:rPr>
                <w:rFonts w:asciiTheme="minorHAnsi" w:hAnsiTheme="minorHAnsi"/>
                <w:b/>
                <w:color w:val="FFFFFF" w:themeColor="background1"/>
                <w:sz w:val="20"/>
                <w:szCs w:val="20"/>
              </w:rPr>
              <w:t xml:space="preserve"> parametry </w:t>
            </w:r>
            <w:r>
              <w:rPr>
                <w:rFonts w:asciiTheme="minorHAnsi" w:hAnsiTheme="minorHAnsi"/>
                <w:b/>
                <w:color w:val="FFFFFF" w:themeColor="background1"/>
                <w:sz w:val="20"/>
                <w:szCs w:val="20"/>
              </w:rPr>
              <w:t>funkcjonalne</w:t>
            </w:r>
          </w:p>
        </w:tc>
        <w:tc>
          <w:tcPr>
            <w:tcW w:w="5812" w:type="dxa"/>
            <w:shd w:val="clear" w:color="auto" w:fill="17365D" w:themeFill="text2" w:themeFillShade="BF"/>
          </w:tcPr>
          <w:p w:rsidR="00906170" w:rsidRDefault="00906170" w:rsidP="001215BF">
            <w:pPr>
              <w:spacing w:after="60" w:line="240" w:lineRule="auto"/>
              <w:ind w:left="0"/>
              <w:contextualSpacing/>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Spełnia/Nie spełnia</w:t>
            </w:r>
          </w:p>
          <w:p w:rsidR="00906170" w:rsidRPr="00B5111E" w:rsidRDefault="00906170" w:rsidP="001215BF">
            <w:pPr>
              <w:spacing w:after="60" w:line="240" w:lineRule="auto"/>
              <w:ind w:left="0"/>
              <w:contextualSpacing/>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Opis parametrów oferowanego rozwiązania</w:t>
            </w:r>
          </w:p>
        </w:tc>
      </w:tr>
      <w:tr w:rsidR="00906170" w:rsidRPr="00C9383E" w:rsidTr="00906170">
        <w:trPr>
          <w:trHeight w:val="210"/>
        </w:trPr>
        <w:tc>
          <w:tcPr>
            <w:tcW w:w="2410" w:type="dxa"/>
            <w:noWrap/>
            <w:vAlign w:val="center"/>
          </w:tcPr>
          <w:p w:rsidR="00906170" w:rsidRDefault="00906170" w:rsidP="001215BF">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t>Informacje ogólne</w:t>
            </w:r>
          </w:p>
        </w:tc>
        <w:tc>
          <w:tcPr>
            <w:tcW w:w="5812" w:type="dxa"/>
          </w:tcPr>
          <w:p w:rsidR="00906170" w:rsidRPr="00430B29" w:rsidRDefault="00906170" w:rsidP="001215BF">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System musi umożliwiać</w:t>
            </w:r>
            <w:r w:rsidRPr="00430B29">
              <w:rPr>
                <w:rFonts w:asciiTheme="minorHAnsi" w:hAnsiTheme="minorHAnsi" w:cs="Segoe UI"/>
                <w:color w:val="000000"/>
                <w:sz w:val="18"/>
                <w:szCs w:val="18"/>
              </w:rPr>
              <w:t xml:space="preserve"> </w:t>
            </w:r>
            <w:r>
              <w:rPr>
                <w:rFonts w:asciiTheme="minorHAnsi" w:hAnsiTheme="minorHAnsi" w:cs="Segoe UI"/>
                <w:color w:val="000000"/>
                <w:sz w:val="18"/>
                <w:szCs w:val="18"/>
              </w:rPr>
              <w:t xml:space="preserve"> realizację </w:t>
            </w:r>
            <w:r w:rsidRPr="00430B29">
              <w:rPr>
                <w:rFonts w:asciiTheme="minorHAnsi" w:hAnsiTheme="minorHAnsi" w:cs="Segoe UI"/>
                <w:color w:val="000000"/>
                <w:sz w:val="18"/>
                <w:szCs w:val="18"/>
              </w:rPr>
              <w:t>wysyłk</w:t>
            </w:r>
            <w:r>
              <w:rPr>
                <w:rFonts w:asciiTheme="minorHAnsi" w:hAnsiTheme="minorHAnsi" w:cs="Segoe UI"/>
                <w:color w:val="000000"/>
                <w:sz w:val="18"/>
                <w:szCs w:val="18"/>
              </w:rPr>
              <w:t>i</w:t>
            </w:r>
            <w:r w:rsidRPr="00430B29">
              <w:rPr>
                <w:rFonts w:asciiTheme="minorHAnsi" w:hAnsiTheme="minorHAnsi" w:cs="Segoe UI"/>
                <w:color w:val="000000"/>
                <w:sz w:val="18"/>
                <w:szCs w:val="18"/>
              </w:rPr>
              <w:t xml:space="preserve"> do klienta urzędu następujących informacji: </w:t>
            </w:r>
          </w:p>
          <w:p w:rsidR="00906170" w:rsidRPr="00430B29" w:rsidRDefault="00906170" w:rsidP="00F00280">
            <w:pPr>
              <w:pStyle w:val="Akapitzlist"/>
              <w:numPr>
                <w:ilvl w:val="0"/>
                <w:numId w:val="17"/>
              </w:numPr>
              <w:spacing w:after="60" w:line="240" w:lineRule="auto"/>
              <w:jc w:val="both"/>
              <w:rPr>
                <w:rFonts w:asciiTheme="minorHAnsi" w:hAnsiTheme="minorHAnsi" w:cs="Segoe UI"/>
                <w:color w:val="000000"/>
                <w:sz w:val="18"/>
                <w:szCs w:val="18"/>
              </w:rPr>
            </w:pPr>
            <w:r w:rsidRPr="00430B29">
              <w:rPr>
                <w:rFonts w:asciiTheme="minorHAnsi" w:hAnsiTheme="minorHAnsi" w:cs="Segoe UI"/>
                <w:color w:val="000000"/>
                <w:sz w:val="18"/>
                <w:szCs w:val="18"/>
              </w:rPr>
              <w:t>wysyłka informacji ogólnych np. ostrzeżenia meteorologiczne, wypadki komunikacyjne, inne zdarzenia losowe, życzenia św</w:t>
            </w:r>
            <w:r>
              <w:rPr>
                <w:rFonts w:asciiTheme="minorHAnsi" w:hAnsiTheme="minorHAnsi" w:cs="Segoe UI"/>
                <w:color w:val="000000"/>
                <w:sz w:val="18"/>
                <w:szCs w:val="18"/>
              </w:rPr>
              <w:t>iąteczne, wydarzenia kulturalne,</w:t>
            </w:r>
          </w:p>
          <w:p w:rsidR="00906170" w:rsidRDefault="00906170" w:rsidP="00F00280">
            <w:pPr>
              <w:pStyle w:val="Akapitzlist"/>
              <w:numPr>
                <w:ilvl w:val="0"/>
                <w:numId w:val="17"/>
              </w:numPr>
              <w:spacing w:after="60" w:line="240" w:lineRule="auto"/>
              <w:jc w:val="both"/>
              <w:rPr>
                <w:rFonts w:asciiTheme="minorHAnsi" w:hAnsiTheme="minorHAnsi" w:cs="Segoe UI"/>
                <w:color w:val="000000"/>
                <w:sz w:val="18"/>
                <w:szCs w:val="18"/>
              </w:rPr>
            </w:pPr>
            <w:r w:rsidRPr="00430B29">
              <w:rPr>
                <w:rFonts w:asciiTheme="minorHAnsi" w:hAnsiTheme="minorHAnsi" w:cs="Segoe UI"/>
                <w:color w:val="000000"/>
                <w:sz w:val="18"/>
                <w:szCs w:val="18"/>
              </w:rPr>
              <w:t>wysyłka informacji spersonalizowanej w zakresie indywidualnych relacji osoby fizycznej lub prawnej z Gminą dotycząca należności, terminów płatności z tytułu podatków lub opłat l</w:t>
            </w:r>
            <w:r>
              <w:rPr>
                <w:rFonts w:asciiTheme="minorHAnsi" w:hAnsiTheme="minorHAnsi" w:cs="Segoe UI"/>
                <w:color w:val="000000"/>
                <w:sz w:val="18"/>
                <w:szCs w:val="18"/>
              </w:rPr>
              <w:t>okalnych,</w:t>
            </w:r>
          </w:p>
          <w:p w:rsidR="00906170" w:rsidRPr="009010CD" w:rsidRDefault="00906170" w:rsidP="00F00280">
            <w:pPr>
              <w:pStyle w:val="Akapitzlist"/>
              <w:numPr>
                <w:ilvl w:val="0"/>
                <w:numId w:val="17"/>
              </w:numPr>
              <w:spacing w:after="60" w:line="240" w:lineRule="auto"/>
              <w:jc w:val="both"/>
              <w:rPr>
                <w:rFonts w:asciiTheme="minorHAnsi" w:hAnsiTheme="minorHAnsi" w:cs="Segoe UI"/>
                <w:color w:val="000000"/>
                <w:sz w:val="18"/>
                <w:szCs w:val="18"/>
              </w:rPr>
            </w:pPr>
            <w:r w:rsidRPr="009010CD">
              <w:rPr>
                <w:rFonts w:asciiTheme="minorHAnsi" w:hAnsiTheme="minorHAnsi" w:cs="Segoe UI"/>
                <w:color w:val="000000"/>
                <w:sz w:val="18"/>
                <w:szCs w:val="18"/>
              </w:rPr>
              <w:t>wysyłka informacji spersonalizowanej informacyjnej lub dotyczącej konieczności podjęcia konkretnych działań np. wygaśnięcie terminu obowiązywania zezwolenia na sprzedaż alkoholu, konieczność złożenia deklaracji etc.</w:t>
            </w:r>
          </w:p>
        </w:tc>
        <w:tc>
          <w:tcPr>
            <w:tcW w:w="5812" w:type="dxa"/>
          </w:tcPr>
          <w:p w:rsidR="00906170" w:rsidRDefault="00906170" w:rsidP="001215BF">
            <w:pPr>
              <w:spacing w:after="60" w:line="240" w:lineRule="auto"/>
              <w:ind w:left="0"/>
              <w:jc w:val="both"/>
              <w:rPr>
                <w:rFonts w:asciiTheme="minorHAnsi" w:hAnsiTheme="minorHAnsi" w:cs="Segoe UI"/>
                <w:color w:val="000000"/>
                <w:sz w:val="18"/>
                <w:szCs w:val="18"/>
              </w:rPr>
            </w:pPr>
          </w:p>
        </w:tc>
      </w:tr>
      <w:tr w:rsidR="00906170" w:rsidRPr="00C9383E" w:rsidTr="00906170">
        <w:trPr>
          <w:trHeight w:val="210"/>
        </w:trPr>
        <w:tc>
          <w:tcPr>
            <w:tcW w:w="2410" w:type="dxa"/>
            <w:noWrap/>
            <w:vAlign w:val="center"/>
          </w:tcPr>
          <w:p w:rsidR="00906170" w:rsidRDefault="00906170" w:rsidP="001215BF">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t>Powiadamianie klienta i interesanta</w:t>
            </w:r>
          </w:p>
        </w:tc>
        <w:tc>
          <w:tcPr>
            <w:tcW w:w="5812" w:type="dxa"/>
          </w:tcPr>
          <w:p w:rsidR="00906170" w:rsidRPr="00515FC5" w:rsidRDefault="00906170" w:rsidP="001215BF">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Obsługa katalogu kontrahentów z możliwością wykorzystania kartoteki kontrahentów</w:t>
            </w:r>
            <w:r>
              <w:rPr>
                <w:rFonts w:asciiTheme="minorHAnsi" w:hAnsiTheme="minorHAnsi" w:cs="Segoe UI"/>
                <w:color w:val="000000"/>
                <w:sz w:val="18"/>
                <w:szCs w:val="18"/>
              </w:rPr>
              <w:t>.</w:t>
            </w:r>
          </w:p>
          <w:p w:rsidR="00906170" w:rsidRPr="00515FC5" w:rsidRDefault="00906170" w:rsidP="001215BF">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Obsługa grup tematycznych</w:t>
            </w:r>
            <w:r>
              <w:rPr>
                <w:rFonts w:asciiTheme="minorHAnsi" w:hAnsiTheme="minorHAnsi" w:cs="Segoe UI"/>
                <w:color w:val="000000"/>
                <w:sz w:val="18"/>
                <w:szCs w:val="18"/>
              </w:rPr>
              <w:t>.</w:t>
            </w:r>
          </w:p>
          <w:p w:rsidR="00906170" w:rsidRPr="00515FC5" w:rsidRDefault="00906170" w:rsidP="001215BF">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 xml:space="preserve">Edytor wiadomości </w:t>
            </w:r>
            <w:r>
              <w:rPr>
                <w:rFonts w:asciiTheme="minorHAnsi" w:hAnsiTheme="minorHAnsi" w:cs="Segoe UI"/>
                <w:color w:val="000000"/>
                <w:sz w:val="18"/>
                <w:szCs w:val="18"/>
              </w:rPr>
              <w:t>HTML.</w:t>
            </w:r>
            <w:r w:rsidRPr="00515FC5">
              <w:rPr>
                <w:rFonts w:asciiTheme="minorHAnsi" w:hAnsiTheme="minorHAnsi" w:cs="Segoe UI"/>
                <w:color w:val="000000"/>
                <w:sz w:val="18"/>
                <w:szCs w:val="18"/>
              </w:rPr>
              <w:t xml:space="preserve"> </w:t>
            </w:r>
          </w:p>
          <w:p w:rsidR="00906170" w:rsidRDefault="00906170" w:rsidP="001215BF">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Możliwość podpinania załączników do wiadomości</w:t>
            </w:r>
            <w:r>
              <w:rPr>
                <w:rFonts w:asciiTheme="minorHAnsi" w:hAnsiTheme="minorHAnsi" w:cs="Segoe UI"/>
                <w:color w:val="000000"/>
                <w:sz w:val="18"/>
                <w:szCs w:val="18"/>
              </w:rPr>
              <w:t>.</w:t>
            </w:r>
          </w:p>
          <w:p w:rsidR="00906170" w:rsidRPr="000957FD" w:rsidRDefault="00906170" w:rsidP="001215BF">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S</w:t>
            </w:r>
            <w:r w:rsidRPr="000957FD">
              <w:rPr>
                <w:rFonts w:asciiTheme="minorHAnsi" w:hAnsiTheme="minorHAnsi" w:cs="Segoe UI"/>
                <w:color w:val="000000"/>
                <w:sz w:val="18"/>
                <w:szCs w:val="18"/>
              </w:rPr>
              <w:t xml:space="preserve">ystem </w:t>
            </w:r>
            <w:r>
              <w:rPr>
                <w:rFonts w:asciiTheme="minorHAnsi" w:hAnsiTheme="minorHAnsi" w:cs="Segoe UI"/>
                <w:color w:val="000000"/>
                <w:sz w:val="18"/>
                <w:szCs w:val="18"/>
              </w:rPr>
              <w:t>musi</w:t>
            </w:r>
            <w:r w:rsidRPr="000957FD">
              <w:rPr>
                <w:rFonts w:asciiTheme="minorHAnsi" w:hAnsiTheme="minorHAnsi" w:cs="Segoe UI"/>
                <w:color w:val="000000"/>
                <w:sz w:val="18"/>
                <w:szCs w:val="18"/>
              </w:rPr>
              <w:t xml:space="preserve"> mieć możliwość dostępu do dowolnych informacji pochodzących z następujących ewidencji Gminy (przy zapewnieniu pełnej integralności i bezpieczeństwa danych): </w:t>
            </w:r>
          </w:p>
          <w:p w:rsidR="00906170" w:rsidRPr="000957FD" w:rsidRDefault="00906170" w:rsidP="00F00280">
            <w:pPr>
              <w:numPr>
                <w:ilvl w:val="0"/>
                <w:numId w:val="24"/>
              </w:numPr>
              <w:spacing w:after="60" w:line="240" w:lineRule="auto"/>
              <w:ind w:left="714" w:hanging="357"/>
              <w:contextualSpacing/>
              <w:jc w:val="both"/>
              <w:rPr>
                <w:rFonts w:asciiTheme="minorHAnsi" w:hAnsiTheme="minorHAnsi" w:cs="Segoe UI"/>
                <w:color w:val="000000"/>
                <w:sz w:val="18"/>
                <w:szCs w:val="18"/>
              </w:rPr>
            </w:pPr>
            <w:r w:rsidRPr="000957FD">
              <w:rPr>
                <w:rFonts w:asciiTheme="minorHAnsi" w:hAnsiTheme="minorHAnsi" w:cs="Segoe UI"/>
                <w:color w:val="000000"/>
                <w:sz w:val="18"/>
                <w:szCs w:val="18"/>
              </w:rPr>
              <w:t>podatku od nieruchomości rolny i leśny osób fizycznych i prawnych;</w:t>
            </w:r>
          </w:p>
          <w:p w:rsidR="00906170" w:rsidRPr="000957FD" w:rsidRDefault="00906170" w:rsidP="00F00280">
            <w:pPr>
              <w:numPr>
                <w:ilvl w:val="0"/>
                <w:numId w:val="24"/>
              </w:numPr>
              <w:spacing w:after="60" w:line="240" w:lineRule="auto"/>
              <w:ind w:left="714" w:hanging="357"/>
              <w:contextualSpacing/>
              <w:jc w:val="both"/>
              <w:rPr>
                <w:rFonts w:asciiTheme="minorHAnsi" w:hAnsiTheme="minorHAnsi" w:cs="Segoe UI"/>
                <w:color w:val="000000"/>
                <w:sz w:val="18"/>
                <w:szCs w:val="18"/>
              </w:rPr>
            </w:pPr>
            <w:r w:rsidRPr="000957FD">
              <w:rPr>
                <w:rFonts w:asciiTheme="minorHAnsi" w:hAnsiTheme="minorHAnsi" w:cs="Segoe UI"/>
                <w:color w:val="000000"/>
                <w:sz w:val="18"/>
                <w:szCs w:val="18"/>
              </w:rPr>
              <w:t>podatku od środków transportowych;</w:t>
            </w:r>
          </w:p>
          <w:p w:rsidR="00906170" w:rsidRPr="000957FD" w:rsidRDefault="00906170" w:rsidP="00F00280">
            <w:pPr>
              <w:numPr>
                <w:ilvl w:val="0"/>
                <w:numId w:val="24"/>
              </w:numPr>
              <w:spacing w:after="60" w:line="240" w:lineRule="auto"/>
              <w:ind w:left="714" w:hanging="357"/>
              <w:contextualSpacing/>
              <w:jc w:val="both"/>
              <w:rPr>
                <w:rFonts w:asciiTheme="minorHAnsi" w:hAnsiTheme="minorHAnsi" w:cs="Segoe UI"/>
                <w:color w:val="000000"/>
                <w:sz w:val="18"/>
                <w:szCs w:val="18"/>
              </w:rPr>
            </w:pPr>
            <w:r w:rsidRPr="000957FD">
              <w:rPr>
                <w:rFonts w:asciiTheme="minorHAnsi" w:hAnsiTheme="minorHAnsi" w:cs="Segoe UI"/>
                <w:color w:val="000000"/>
                <w:sz w:val="18"/>
                <w:szCs w:val="18"/>
              </w:rPr>
              <w:t>gospodarowanie odpadami;</w:t>
            </w:r>
          </w:p>
          <w:p w:rsidR="00906170" w:rsidRDefault="00906170" w:rsidP="00F00280">
            <w:pPr>
              <w:numPr>
                <w:ilvl w:val="0"/>
                <w:numId w:val="24"/>
              </w:numPr>
              <w:spacing w:after="60" w:line="240" w:lineRule="auto"/>
              <w:ind w:left="714" w:hanging="357"/>
              <w:contextualSpacing/>
              <w:jc w:val="both"/>
              <w:rPr>
                <w:rFonts w:asciiTheme="minorHAnsi" w:hAnsiTheme="minorHAnsi" w:cs="Segoe UI"/>
                <w:color w:val="000000"/>
                <w:sz w:val="18"/>
                <w:szCs w:val="18"/>
              </w:rPr>
            </w:pPr>
            <w:r w:rsidRPr="000957FD">
              <w:rPr>
                <w:rFonts w:asciiTheme="minorHAnsi" w:hAnsiTheme="minorHAnsi" w:cs="Segoe UI"/>
                <w:color w:val="000000"/>
                <w:sz w:val="18"/>
                <w:szCs w:val="18"/>
              </w:rPr>
              <w:t>umów dzierżawnych i wieczystego użytkowania;</w:t>
            </w:r>
          </w:p>
          <w:p w:rsidR="00906170" w:rsidRPr="000957FD" w:rsidRDefault="00906170" w:rsidP="00F00280">
            <w:pPr>
              <w:numPr>
                <w:ilvl w:val="0"/>
                <w:numId w:val="24"/>
              </w:numPr>
              <w:spacing w:after="60" w:line="240" w:lineRule="auto"/>
              <w:ind w:left="714" w:hanging="357"/>
              <w:jc w:val="both"/>
              <w:rPr>
                <w:rFonts w:asciiTheme="minorHAnsi" w:hAnsiTheme="minorHAnsi" w:cs="Segoe UI"/>
                <w:color w:val="000000"/>
                <w:sz w:val="18"/>
                <w:szCs w:val="18"/>
              </w:rPr>
            </w:pPr>
            <w:r w:rsidRPr="000957FD">
              <w:rPr>
                <w:rFonts w:asciiTheme="minorHAnsi" w:hAnsiTheme="minorHAnsi" w:cs="Segoe UI"/>
                <w:color w:val="000000"/>
                <w:sz w:val="18"/>
                <w:szCs w:val="18"/>
              </w:rPr>
              <w:t>zezwoleń na sprzedaż alkoholu;</w:t>
            </w:r>
          </w:p>
          <w:p w:rsidR="00906170" w:rsidRPr="000957FD" w:rsidRDefault="00906170" w:rsidP="001215BF">
            <w:pPr>
              <w:spacing w:after="60" w:line="240" w:lineRule="auto"/>
              <w:ind w:left="0"/>
              <w:jc w:val="both"/>
              <w:rPr>
                <w:rFonts w:asciiTheme="minorHAnsi" w:hAnsiTheme="minorHAnsi" w:cs="Segoe UI"/>
                <w:sz w:val="18"/>
                <w:szCs w:val="18"/>
              </w:rPr>
            </w:pPr>
            <w:r w:rsidRPr="000957FD">
              <w:rPr>
                <w:rFonts w:asciiTheme="minorHAnsi" w:hAnsiTheme="minorHAnsi" w:cs="Segoe UI"/>
                <w:sz w:val="18"/>
                <w:szCs w:val="18"/>
              </w:rPr>
              <w:t xml:space="preserve">System musi mieć możliwość dostępu do dowolnych informacji </w:t>
            </w:r>
            <w:r w:rsidRPr="000957FD">
              <w:rPr>
                <w:rFonts w:asciiTheme="minorHAnsi" w:hAnsiTheme="minorHAnsi" w:cs="Segoe UI"/>
                <w:sz w:val="18"/>
                <w:szCs w:val="18"/>
              </w:rPr>
              <w:lastRenderedPageBreak/>
              <w:t>pochodzących z ewidencji Gminy dotyczącej gospodarowania odpadami (przy zapewnieniu pełnej integralności i bezpieczeństwa danych).</w:t>
            </w:r>
          </w:p>
          <w:p w:rsidR="00906170" w:rsidRPr="00515FC5" w:rsidRDefault="00906170" w:rsidP="001215BF">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System  musi</w:t>
            </w:r>
            <w:r w:rsidRPr="00C65ACF">
              <w:rPr>
                <w:rFonts w:asciiTheme="minorHAnsi" w:hAnsiTheme="minorHAnsi" w:cs="Segoe UI"/>
                <w:color w:val="000000"/>
                <w:sz w:val="18"/>
                <w:szCs w:val="18"/>
              </w:rPr>
              <w:t xml:space="preserve"> mieć możliwość dostępu do dowolnych informacji pochodzących z ewidencji Gminy dotyczących opłat lokalnych (umowy dzierżawne, wieczyste użytkowanie, opłaty za pozwolenie na sprzedaż alkoholu)</w:t>
            </w:r>
            <w:r>
              <w:rPr>
                <w:rFonts w:asciiTheme="minorHAnsi" w:hAnsiTheme="minorHAnsi" w:cs="Segoe UI"/>
                <w:color w:val="000000"/>
                <w:sz w:val="18"/>
                <w:szCs w:val="18"/>
              </w:rPr>
              <w:t>.</w:t>
            </w:r>
          </w:p>
          <w:p w:rsidR="00906170" w:rsidRDefault="00906170" w:rsidP="001215BF">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Obsługa akcji wysyłkowych zwykłych na grupę tematyczną.</w:t>
            </w:r>
          </w:p>
          <w:p w:rsidR="00906170" w:rsidRPr="00515FC5" w:rsidRDefault="00906170" w:rsidP="001215BF">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Obsługa akcji wysyłkowych kontekstowych na grupę tematyczną (wiadomość generowana na podstawie danych z systemu informatycznego i wysyłana selektywnie do osób, spełnia</w:t>
            </w:r>
            <w:r>
              <w:rPr>
                <w:rFonts w:asciiTheme="minorHAnsi" w:hAnsiTheme="minorHAnsi" w:cs="Segoe UI"/>
                <w:color w:val="000000"/>
                <w:sz w:val="18"/>
                <w:szCs w:val="18"/>
              </w:rPr>
              <w:t>jących określony warunek – np. p</w:t>
            </w:r>
            <w:r w:rsidRPr="00515FC5">
              <w:rPr>
                <w:rFonts w:asciiTheme="minorHAnsi" w:hAnsiTheme="minorHAnsi" w:cs="Segoe UI"/>
                <w:color w:val="000000"/>
                <w:sz w:val="18"/>
                <w:szCs w:val="18"/>
              </w:rPr>
              <w:t>owiadomienie o braku zapłaty za ratę podatku)</w:t>
            </w:r>
            <w:r>
              <w:rPr>
                <w:rFonts w:asciiTheme="minorHAnsi" w:hAnsiTheme="minorHAnsi" w:cs="Segoe UI"/>
                <w:color w:val="000000"/>
                <w:sz w:val="18"/>
                <w:szCs w:val="18"/>
              </w:rPr>
              <w:t>.</w:t>
            </w:r>
          </w:p>
          <w:p w:rsidR="00906170" w:rsidRPr="00515FC5" w:rsidRDefault="00906170" w:rsidP="001215BF">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Możliwość powiadamiania za pomocą wiadomości e-maili</w:t>
            </w:r>
            <w:r>
              <w:rPr>
                <w:rFonts w:asciiTheme="minorHAnsi" w:hAnsiTheme="minorHAnsi" w:cs="Segoe UI"/>
                <w:color w:val="000000"/>
                <w:sz w:val="18"/>
                <w:szCs w:val="18"/>
              </w:rPr>
              <w:t>, w</w:t>
            </w:r>
            <w:r w:rsidRPr="00515FC5">
              <w:rPr>
                <w:rFonts w:asciiTheme="minorHAnsi" w:hAnsiTheme="minorHAnsi" w:cs="Segoe UI"/>
                <w:color w:val="000000"/>
                <w:sz w:val="18"/>
                <w:szCs w:val="18"/>
              </w:rPr>
              <w:t>iadomości sms i wiadomości na platformę e</w:t>
            </w:r>
            <w:r>
              <w:rPr>
                <w:rFonts w:asciiTheme="minorHAnsi" w:hAnsiTheme="minorHAnsi" w:cs="Segoe UI"/>
                <w:color w:val="000000"/>
                <w:sz w:val="18"/>
                <w:szCs w:val="18"/>
              </w:rPr>
              <w:t>PUAP,</w:t>
            </w:r>
            <w:r w:rsidRPr="00515FC5">
              <w:rPr>
                <w:rFonts w:asciiTheme="minorHAnsi" w:hAnsiTheme="minorHAnsi" w:cs="Segoe UI"/>
                <w:color w:val="000000"/>
                <w:sz w:val="18"/>
                <w:szCs w:val="18"/>
              </w:rPr>
              <w:t xml:space="preserve"> </w:t>
            </w:r>
            <w:r>
              <w:rPr>
                <w:rFonts w:asciiTheme="minorHAnsi" w:hAnsiTheme="minorHAnsi" w:cs="Segoe UI"/>
                <w:color w:val="000000"/>
                <w:sz w:val="18"/>
                <w:szCs w:val="18"/>
              </w:rPr>
              <w:t>a</w:t>
            </w:r>
            <w:r w:rsidRPr="00515FC5">
              <w:rPr>
                <w:rFonts w:asciiTheme="minorHAnsi" w:hAnsiTheme="minorHAnsi" w:cs="Segoe UI"/>
                <w:color w:val="000000"/>
                <w:sz w:val="18"/>
                <w:szCs w:val="18"/>
              </w:rPr>
              <w:t>plikację mobilną</w:t>
            </w:r>
            <w:r>
              <w:rPr>
                <w:rFonts w:asciiTheme="minorHAnsi" w:hAnsiTheme="minorHAnsi" w:cs="Segoe UI"/>
                <w:color w:val="000000"/>
                <w:sz w:val="18"/>
                <w:szCs w:val="18"/>
              </w:rPr>
              <w:t>.</w:t>
            </w:r>
          </w:p>
          <w:p w:rsidR="00906170" w:rsidRPr="00515FC5" w:rsidRDefault="00906170" w:rsidP="001215BF">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Historia wysyłek</w:t>
            </w:r>
            <w:r>
              <w:rPr>
                <w:rFonts w:asciiTheme="minorHAnsi" w:hAnsiTheme="minorHAnsi" w:cs="Segoe UI"/>
                <w:color w:val="000000"/>
                <w:sz w:val="18"/>
                <w:szCs w:val="18"/>
              </w:rPr>
              <w:t>.</w:t>
            </w:r>
          </w:p>
          <w:p w:rsidR="00906170" w:rsidRPr="00515FC5" w:rsidRDefault="00906170" w:rsidP="001215BF">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Możliwość rejestracji i konfiguracji subskrypcji wiadomości (wybór grupy tematycznej wiadomości</w:t>
            </w:r>
            <w:r>
              <w:rPr>
                <w:rFonts w:asciiTheme="minorHAnsi" w:hAnsiTheme="minorHAnsi" w:cs="Segoe UI"/>
                <w:color w:val="000000"/>
                <w:sz w:val="18"/>
                <w:szCs w:val="18"/>
              </w:rPr>
              <w:t>.</w:t>
            </w:r>
            <w:r w:rsidRPr="00515FC5">
              <w:rPr>
                <w:rFonts w:asciiTheme="minorHAnsi" w:hAnsiTheme="minorHAnsi" w:cs="Segoe UI"/>
                <w:color w:val="000000"/>
                <w:sz w:val="18"/>
                <w:szCs w:val="18"/>
              </w:rPr>
              <w:t xml:space="preserve"> Które chce się otrzymywać) przez kontrahentów za pomocą portalu internetowego</w:t>
            </w:r>
            <w:r>
              <w:rPr>
                <w:rFonts w:asciiTheme="minorHAnsi" w:hAnsiTheme="minorHAnsi" w:cs="Segoe UI"/>
                <w:color w:val="000000"/>
                <w:sz w:val="18"/>
                <w:szCs w:val="18"/>
              </w:rPr>
              <w:t>.</w:t>
            </w:r>
            <w:r w:rsidRPr="00515FC5">
              <w:rPr>
                <w:rFonts w:asciiTheme="minorHAnsi" w:hAnsiTheme="minorHAnsi" w:cs="Segoe UI"/>
                <w:color w:val="000000"/>
                <w:sz w:val="18"/>
                <w:szCs w:val="18"/>
              </w:rPr>
              <w:t xml:space="preserve"> </w:t>
            </w:r>
          </w:p>
          <w:p w:rsidR="00906170" w:rsidRPr="00664B14" w:rsidRDefault="00906170" w:rsidP="001215BF">
            <w:pPr>
              <w:spacing w:after="60" w:line="240" w:lineRule="auto"/>
              <w:ind w:left="0"/>
              <w:jc w:val="both"/>
              <w:rPr>
                <w:rFonts w:asciiTheme="minorHAnsi" w:hAnsiTheme="minorHAnsi" w:cs="Segoe UI"/>
                <w:sz w:val="18"/>
                <w:szCs w:val="18"/>
              </w:rPr>
            </w:pPr>
            <w:r w:rsidRPr="00664B14">
              <w:rPr>
                <w:rFonts w:asciiTheme="minorHAnsi" w:hAnsiTheme="minorHAnsi" w:cs="Segoe UI"/>
                <w:sz w:val="18"/>
                <w:szCs w:val="18"/>
              </w:rPr>
              <w:t>Przykładowe wiadomości generowane automatycznie (na podstawie danych zawartych w systemie):</w:t>
            </w:r>
          </w:p>
          <w:p w:rsidR="00906170" w:rsidRPr="00664B14" w:rsidRDefault="00906170" w:rsidP="00906170">
            <w:pPr>
              <w:pStyle w:val="Akapitzlist"/>
              <w:numPr>
                <w:ilvl w:val="0"/>
                <w:numId w:val="7"/>
              </w:numPr>
              <w:spacing w:after="60" w:line="240" w:lineRule="auto"/>
              <w:ind w:left="357" w:hanging="357"/>
              <w:contextualSpacing w:val="0"/>
              <w:jc w:val="both"/>
              <w:rPr>
                <w:rFonts w:asciiTheme="minorHAnsi" w:hAnsiTheme="minorHAnsi" w:cs="Segoe UI"/>
                <w:sz w:val="18"/>
                <w:szCs w:val="18"/>
              </w:rPr>
            </w:pPr>
            <w:r w:rsidRPr="00664B14">
              <w:rPr>
                <w:rFonts w:asciiTheme="minorHAnsi" w:hAnsiTheme="minorHAnsi" w:cs="Segoe UI"/>
                <w:sz w:val="18"/>
                <w:szCs w:val="18"/>
              </w:rPr>
              <w:t xml:space="preserve">podatek od nieruchomości: przypomnienie o mijającym terminie raty. przypomnienie </w:t>
            </w:r>
            <w:r w:rsidRPr="00664B14">
              <w:rPr>
                <w:rFonts w:asciiTheme="minorHAnsi" w:hAnsiTheme="minorHAnsi" w:cs="Segoe UI"/>
                <w:sz w:val="18"/>
                <w:szCs w:val="18"/>
              </w:rPr>
              <w:br/>
              <w:t>o nieuregulowaniu podatku.</w:t>
            </w:r>
          </w:p>
          <w:p w:rsidR="00906170" w:rsidRPr="00664B14" w:rsidRDefault="00906170" w:rsidP="00906170">
            <w:pPr>
              <w:pStyle w:val="Akapitzlist"/>
              <w:numPr>
                <w:ilvl w:val="0"/>
                <w:numId w:val="7"/>
              </w:numPr>
              <w:spacing w:after="60" w:line="240" w:lineRule="auto"/>
              <w:ind w:left="357" w:hanging="357"/>
              <w:contextualSpacing w:val="0"/>
              <w:jc w:val="both"/>
              <w:rPr>
                <w:rFonts w:asciiTheme="minorHAnsi" w:hAnsiTheme="minorHAnsi" w:cs="Segoe UI"/>
                <w:sz w:val="18"/>
                <w:szCs w:val="18"/>
              </w:rPr>
            </w:pPr>
            <w:r w:rsidRPr="00664B14">
              <w:rPr>
                <w:rFonts w:asciiTheme="minorHAnsi" w:hAnsiTheme="minorHAnsi" w:cs="Segoe UI"/>
                <w:sz w:val="18"/>
                <w:szCs w:val="18"/>
              </w:rPr>
              <w:t>podatki i opłaty lokalne: przypomnienie o konieczności złożenia deklaracji w terminie do XX.XX.XXXX.</w:t>
            </w:r>
          </w:p>
          <w:p w:rsidR="00906170" w:rsidRPr="00850899" w:rsidRDefault="00906170" w:rsidP="00906170">
            <w:pPr>
              <w:pStyle w:val="Akapitzlist"/>
              <w:numPr>
                <w:ilvl w:val="0"/>
                <w:numId w:val="7"/>
              </w:numPr>
              <w:spacing w:after="60" w:line="240" w:lineRule="auto"/>
              <w:ind w:left="357" w:hanging="357"/>
              <w:contextualSpacing w:val="0"/>
              <w:jc w:val="both"/>
              <w:rPr>
                <w:rFonts w:asciiTheme="minorHAnsi" w:hAnsiTheme="minorHAnsi" w:cs="Segoe UI"/>
                <w:color w:val="000000"/>
                <w:sz w:val="18"/>
                <w:szCs w:val="18"/>
              </w:rPr>
            </w:pPr>
            <w:r w:rsidRPr="00850899">
              <w:rPr>
                <w:rFonts w:asciiTheme="minorHAnsi" w:hAnsiTheme="minorHAnsi" w:cs="Segoe UI"/>
                <w:color w:val="000000"/>
                <w:sz w:val="18"/>
                <w:szCs w:val="18"/>
              </w:rPr>
              <w:t>przypomnienie o konieczności d</w:t>
            </w:r>
            <w:r>
              <w:rPr>
                <w:rFonts w:asciiTheme="minorHAnsi" w:hAnsiTheme="minorHAnsi" w:cs="Segoe UI"/>
                <w:color w:val="000000"/>
                <w:sz w:val="18"/>
                <w:szCs w:val="18"/>
              </w:rPr>
              <w:t>okonania opłaty za zezwolenie.</w:t>
            </w:r>
          </w:p>
          <w:p w:rsidR="00906170" w:rsidRDefault="00906170" w:rsidP="00906170">
            <w:pPr>
              <w:pStyle w:val="Akapitzlist"/>
              <w:numPr>
                <w:ilvl w:val="0"/>
                <w:numId w:val="7"/>
              </w:numPr>
              <w:spacing w:after="60" w:line="240" w:lineRule="auto"/>
              <w:ind w:left="357" w:hanging="357"/>
              <w:contextualSpacing w:val="0"/>
              <w:jc w:val="both"/>
              <w:rPr>
                <w:rFonts w:asciiTheme="minorHAnsi" w:hAnsiTheme="minorHAnsi" w:cs="Segoe UI"/>
                <w:color w:val="000000"/>
                <w:sz w:val="18"/>
                <w:szCs w:val="18"/>
              </w:rPr>
            </w:pPr>
            <w:r w:rsidRPr="00850899">
              <w:rPr>
                <w:rFonts w:asciiTheme="minorHAnsi" w:hAnsiTheme="minorHAnsi" w:cs="Segoe UI"/>
                <w:color w:val="000000"/>
                <w:sz w:val="18"/>
                <w:szCs w:val="18"/>
              </w:rPr>
              <w:t>przypomnienie o konieczności złożenia oświadczenia o sprzedaży napojó</w:t>
            </w:r>
            <w:r>
              <w:rPr>
                <w:rFonts w:asciiTheme="minorHAnsi" w:hAnsiTheme="minorHAnsi" w:cs="Segoe UI"/>
                <w:color w:val="000000"/>
                <w:sz w:val="18"/>
                <w:szCs w:val="18"/>
              </w:rPr>
              <w:t>w alkoholowych za rok poprzedni.</w:t>
            </w:r>
          </w:p>
          <w:p w:rsidR="00906170" w:rsidRDefault="00906170" w:rsidP="00906170">
            <w:pPr>
              <w:pStyle w:val="Akapitzlist"/>
              <w:numPr>
                <w:ilvl w:val="0"/>
                <w:numId w:val="7"/>
              </w:numPr>
              <w:spacing w:after="60" w:line="240" w:lineRule="auto"/>
              <w:ind w:left="357" w:hanging="357"/>
              <w:contextualSpacing w:val="0"/>
              <w:jc w:val="both"/>
              <w:rPr>
                <w:rFonts w:asciiTheme="minorHAnsi" w:hAnsiTheme="minorHAnsi" w:cs="Segoe UI"/>
                <w:color w:val="000000"/>
                <w:sz w:val="18"/>
                <w:szCs w:val="18"/>
              </w:rPr>
            </w:pPr>
            <w:r w:rsidRPr="00850899">
              <w:rPr>
                <w:rFonts w:asciiTheme="minorHAnsi" w:hAnsiTheme="minorHAnsi" w:cs="Segoe UI"/>
                <w:color w:val="000000"/>
                <w:sz w:val="18"/>
                <w:szCs w:val="18"/>
              </w:rPr>
              <w:t>przypomnienie o konieczności złożenia oświadczenia o sprzedaży napojów alkoholowych za rok poprzedni;</w:t>
            </w:r>
          </w:p>
          <w:p w:rsidR="00906170" w:rsidRPr="00C65ACF" w:rsidRDefault="00906170" w:rsidP="001215BF">
            <w:pPr>
              <w:spacing w:after="60" w:line="240" w:lineRule="auto"/>
              <w:ind w:left="0"/>
              <w:jc w:val="both"/>
              <w:rPr>
                <w:rFonts w:asciiTheme="minorHAnsi" w:hAnsiTheme="minorHAnsi" w:cs="Segoe UI"/>
                <w:color w:val="000000"/>
                <w:sz w:val="18"/>
                <w:szCs w:val="18"/>
              </w:rPr>
            </w:pPr>
            <w:r w:rsidRPr="00C65ACF">
              <w:rPr>
                <w:rFonts w:asciiTheme="minorHAnsi" w:hAnsiTheme="minorHAnsi" w:cs="Segoe UI"/>
                <w:color w:val="000000"/>
                <w:sz w:val="18"/>
                <w:szCs w:val="18"/>
              </w:rPr>
              <w:t>Wysyłka informacji spersonalizowanej informacyjnej lub dotyczącej konieczności podjęcia konkretnych działań np. wygaśnięcie terminu obowiązywania zezwolenia na sprzedaż alkoholu, konieczność złożenia deklaracji,</w:t>
            </w:r>
          </w:p>
          <w:p w:rsidR="00906170" w:rsidRPr="00C65ACF" w:rsidRDefault="00906170" w:rsidP="001215BF">
            <w:pPr>
              <w:spacing w:after="60" w:line="240" w:lineRule="auto"/>
              <w:ind w:left="0"/>
              <w:jc w:val="both"/>
              <w:rPr>
                <w:rFonts w:asciiTheme="minorHAnsi" w:hAnsiTheme="minorHAnsi" w:cs="Segoe UI"/>
                <w:color w:val="000000"/>
                <w:sz w:val="18"/>
                <w:szCs w:val="18"/>
              </w:rPr>
            </w:pPr>
            <w:r w:rsidRPr="00C65ACF">
              <w:rPr>
                <w:rFonts w:asciiTheme="minorHAnsi" w:hAnsiTheme="minorHAnsi" w:cs="Segoe UI"/>
                <w:color w:val="000000"/>
                <w:sz w:val="18"/>
                <w:szCs w:val="18"/>
              </w:rPr>
              <w:t>Oprócz informacji spersonalizowanych będzie także istniała możliwość wysyłania informacji o charakterze ogólnym i publicznym jak np. zagrożenia meteorologiczne, wydarzenia kulturalne.</w:t>
            </w:r>
          </w:p>
        </w:tc>
        <w:tc>
          <w:tcPr>
            <w:tcW w:w="5812" w:type="dxa"/>
          </w:tcPr>
          <w:p w:rsidR="00906170" w:rsidRPr="00515FC5" w:rsidRDefault="00906170" w:rsidP="001215BF">
            <w:pPr>
              <w:spacing w:after="60" w:line="240" w:lineRule="auto"/>
              <w:ind w:left="0"/>
              <w:jc w:val="both"/>
              <w:rPr>
                <w:rFonts w:asciiTheme="minorHAnsi" w:hAnsiTheme="minorHAnsi" w:cs="Segoe UI"/>
                <w:color w:val="000000"/>
                <w:sz w:val="18"/>
                <w:szCs w:val="18"/>
              </w:rPr>
            </w:pPr>
          </w:p>
        </w:tc>
      </w:tr>
      <w:tr w:rsidR="00906170" w:rsidRPr="00C9383E" w:rsidTr="00906170">
        <w:trPr>
          <w:trHeight w:val="210"/>
        </w:trPr>
        <w:tc>
          <w:tcPr>
            <w:tcW w:w="2410" w:type="dxa"/>
            <w:noWrap/>
            <w:vAlign w:val="center"/>
          </w:tcPr>
          <w:p w:rsidR="00906170" w:rsidRDefault="00906170" w:rsidP="001215BF">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lastRenderedPageBreak/>
              <w:t>Aplikacja mobilna systemu powiadamiania Klienta</w:t>
            </w:r>
          </w:p>
        </w:tc>
        <w:tc>
          <w:tcPr>
            <w:tcW w:w="5812" w:type="dxa"/>
          </w:tcPr>
          <w:p w:rsidR="00906170" w:rsidRPr="005843C3" w:rsidRDefault="00906170" w:rsidP="001215BF">
            <w:pPr>
              <w:spacing w:after="60" w:line="240" w:lineRule="auto"/>
              <w:ind w:left="0"/>
              <w:jc w:val="both"/>
              <w:rPr>
                <w:rFonts w:asciiTheme="minorHAnsi" w:hAnsiTheme="minorHAnsi" w:cs="Segoe UI"/>
                <w:color w:val="000000"/>
                <w:sz w:val="18"/>
                <w:szCs w:val="18"/>
              </w:rPr>
            </w:pPr>
            <w:r w:rsidRPr="005843C3">
              <w:rPr>
                <w:rFonts w:asciiTheme="minorHAnsi" w:hAnsiTheme="minorHAnsi" w:cs="Segoe UI"/>
                <w:color w:val="000000"/>
                <w:sz w:val="18"/>
                <w:szCs w:val="18"/>
              </w:rPr>
              <w:t xml:space="preserve">Możliwość bezpłatnej instalacji aplikacji mobilnej dla klientów urzędu na urządzeniach mobilnych. Zakłada się, że aplikacja mobilna powiadamiania klienta i interesanta ma być dostępna dla urządzeń mobilnych z systemem operacyjnym </w:t>
            </w:r>
            <w:r>
              <w:rPr>
                <w:rFonts w:asciiTheme="minorHAnsi" w:hAnsiTheme="minorHAnsi" w:cs="Segoe UI"/>
                <w:color w:val="000000"/>
                <w:sz w:val="18"/>
                <w:szCs w:val="18"/>
              </w:rPr>
              <w:t xml:space="preserve">min. </w:t>
            </w:r>
            <w:r w:rsidRPr="005843C3">
              <w:rPr>
                <w:rFonts w:asciiTheme="minorHAnsi" w:hAnsiTheme="minorHAnsi" w:cs="Segoe UI"/>
                <w:color w:val="000000"/>
                <w:sz w:val="18"/>
                <w:szCs w:val="18"/>
              </w:rPr>
              <w:t>Android</w:t>
            </w:r>
            <w:r>
              <w:rPr>
                <w:rFonts w:asciiTheme="minorHAnsi" w:hAnsiTheme="minorHAnsi" w:cs="Segoe UI"/>
                <w:color w:val="000000"/>
                <w:sz w:val="18"/>
                <w:szCs w:val="18"/>
              </w:rPr>
              <w:t xml:space="preserve">, </w:t>
            </w:r>
            <w:r w:rsidRPr="00E26B60">
              <w:rPr>
                <w:rFonts w:asciiTheme="minorHAnsi" w:hAnsiTheme="minorHAnsi" w:cs="Segoe UI"/>
                <w:color w:val="000000"/>
                <w:sz w:val="18"/>
                <w:szCs w:val="18"/>
              </w:rPr>
              <w:t>Window</w:t>
            </w:r>
            <w:r w:rsidR="00A619C6">
              <w:rPr>
                <w:rFonts w:asciiTheme="minorHAnsi" w:hAnsiTheme="minorHAnsi" w:cs="Segoe UI"/>
                <w:color w:val="000000"/>
                <w:sz w:val="18"/>
                <w:szCs w:val="18"/>
              </w:rPr>
              <w:t>s</w:t>
            </w:r>
            <w:r w:rsidRPr="00E26B60">
              <w:rPr>
                <w:rFonts w:asciiTheme="minorHAnsi" w:hAnsiTheme="minorHAnsi" w:cs="Segoe UI"/>
                <w:color w:val="000000"/>
                <w:sz w:val="18"/>
                <w:szCs w:val="18"/>
              </w:rPr>
              <w:t xml:space="preserve"> Phone, iOS.</w:t>
            </w:r>
          </w:p>
          <w:p w:rsidR="00906170" w:rsidRDefault="00906170" w:rsidP="001215BF">
            <w:pPr>
              <w:spacing w:after="60" w:line="240" w:lineRule="auto"/>
              <w:ind w:left="0"/>
              <w:jc w:val="both"/>
              <w:rPr>
                <w:rFonts w:asciiTheme="minorHAnsi" w:hAnsiTheme="minorHAnsi" w:cs="Segoe UI"/>
                <w:color w:val="000000"/>
                <w:sz w:val="18"/>
                <w:szCs w:val="18"/>
              </w:rPr>
            </w:pPr>
            <w:r w:rsidRPr="005843C3">
              <w:rPr>
                <w:rFonts w:asciiTheme="minorHAnsi" w:hAnsiTheme="minorHAnsi" w:cs="Segoe UI"/>
                <w:color w:val="000000"/>
                <w:sz w:val="18"/>
                <w:szCs w:val="18"/>
              </w:rPr>
              <w:t>Minimalna funkcjonalność Mobilnego Klienta Systemu Powiadamiania Klienta to przyjmowanie wiadomości o koniczności wykonania określonych czynności urzędowej, np.  przypomnienie o mijającym terminie raty lub poinformowanie klienta o nieuregulowaniu opłaty</w:t>
            </w:r>
            <w:r>
              <w:rPr>
                <w:rFonts w:asciiTheme="minorHAnsi" w:hAnsiTheme="minorHAnsi" w:cs="Segoe UI"/>
                <w:color w:val="000000"/>
                <w:sz w:val="18"/>
                <w:szCs w:val="18"/>
              </w:rPr>
              <w:t>, informacja o wystawionych dokumentach w sprawie</w:t>
            </w:r>
            <w:r w:rsidRPr="005843C3">
              <w:rPr>
                <w:rFonts w:asciiTheme="minorHAnsi" w:hAnsiTheme="minorHAnsi" w:cs="Segoe UI"/>
                <w:color w:val="000000"/>
                <w:sz w:val="18"/>
                <w:szCs w:val="18"/>
              </w:rPr>
              <w:t>.</w:t>
            </w:r>
          </w:p>
          <w:p w:rsidR="00B03CE7" w:rsidRDefault="00B03CE7" w:rsidP="001215BF">
            <w:pPr>
              <w:spacing w:after="60" w:line="240" w:lineRule="auto"/>
              <w:ind w:left="0"/>
              <w:jc w:val="both"/>
              <w:rPr>
                <w:rFonts w:asciiTheme="minorHAnsi" w:hAnsiTheme="minorHAnsi" w:cs="Segoe UI"/>
                <w:color w:val="000000"/>
                <w:sz w:val="18"/>
                <w:szCs w:val="18"/>
              </w:rPr>
            </w:pPr>
            <w:r w:rsidRPr="00B03CE7">
              <w:rPr>
                <w:rFonts w:asciiTheme="minorHAnsi" w:hAnsiTheme="minorHAnsi" w:cs="Segoe UI"/>
                <w:color w:val="000000"/>
                <w:sz w:val="18"/>
                <w:szCs w:val="18"/>
              </w:rPr>
              <w:t>Aplikacja musi umożliwiać wnoszenia opłat drogą elektroniczną za pośrednictwem zintegrowanej bramki płatniczej.</w:t>
            </w:r>
          </w:p>
          <w:p w:rsidR="00906170" w:rsidRPr="005843C3" w:rsidRDefault="00906170" w:rsidP="001215BF">
            <w:pPr>
              <w:spacing w:after="60" w:line="240" w:lineRule="auto"/>
              <w:ind w:left="0"/>
              <w:jc w:val="both"/>
              <w:rPr>
                <w:rFonts w:asciiTheme="minorHAnsi" w:hAnsiTheme="minorHAnsi" w:cs="Segoe UI"/>
                <w:color w:val="000000"/>
                <w:sz w:val="18"/>
                <w:szCs w:val="18"/>
              </w:rPr>
            </w:pPr>
            <w:r w:rsidRPr="005843C3">
              <w:rPr>
                <w:rFonts w:asciiTheme="minorHAnsi" w:hAnsiTheme="minorHAnsi" w:cs="Segoe UI"/>
                <w:color w:val="000000"/>
                <w:sz w:val="18"/>
                <w:szCs w:val="18"/>
              </w:rPr>
              <w:t xml:space="preserve">Powiadomienia przesyłane do użytkowników aplikacji mobilnej </w:t>
            </w:r>
            <w:r>
              <w:rPr>
                <w:rFonts w:asciiTheme="minorHAnsi" w:hAnsiTheme="minorHAnsi" w:cs="Segoe UI"/>
                <w:color w:val="000000"/>
                <w:sz w:val="18"/>
                <w:szCs w:val="18"/>
              </w:rPr>
              <w:t>muszą</w:t>
            </w:r>
            <w:r w:rsidRPr="005843C3">
              <w:rPr>
                <w:rFonts w:asciiTheme="minorHAnsi" w:hAnsiTheme="minorHAnsi" w:cs="Segoe UI"/>
                <w:color w:val="000000"/>
                <w:sz w:val="18"/>
                <w:szCs w:val="18"/>
              </w:rPr>
              <w:t xml:space="preserve"> być generowane automatycznie na podstawie określonych zdarzeń zachodzących w systemach dziedzinowych wewnątrz urzędu.</w:t>
            </w:r>
          </w:p>
          <w:p w:rsidR="00906170" w:rsidRDefault="00906170" w:rsidP="001215BF">
            <w:pPr>
              <w:spacing w:after="60" w:line="240" w:lineRule="auto"/>
              <w:ind w:left="0"/>
              <w:jc w:val="both"/>
              <w:rPr>
                <w:rFonts w:asciiTheme="minorHAnsi" w:hAnsiTheme="minorHAnsi" w:cs="Segoe UI"/>
                <w:color w:val="000000"/>
                <w:sz w:val="18"/>
                <w:szCs w:val="18"/>
              </w:rPr>
            </w:pPr>
            <w:r w:rsidRPr="005843C3">
              <w:rPr>
                <w:rFonts w:asciiTheme="minorHAnsi" w:hAnsiTheme="minorHAnsi" w:cs="Segoe UI"/>
                <w:color w:val="000000"/>
                <w:sz w:val="18"/>
                <w:szCs w:val="18"/>
              </w:rPr>
              <w:t xml:space="preserve">Oprócz informacji spersonalizowanych </w:t>
            </w:r>
            <w:r>
              <w:rPr>
                <w:rFonts w:asciiTheme="minorHAnsi" w:hAnsiTheme="minorHAnsi" w:cs="Segoe UI"/>
                <w:color w:val="000000"/>
                <w:sz w:val="18"/>
                <w:szCs w:val="18"/>
              </w:rPr>
              <w:t>musi</w:t>
            </w:r>
            <w:r w:rsidRPr="005843C3">
              <w:rPr>
                <w:rFonts w:asciiTheme="minorHAnsi" w:hAnsiTheme="minorHAnsi" w:cs="Segoe UI"/>
                <w:color w:val="000000"/>
                <w:sz w:val="18"/>
                <w:szCs w:val="18"/>
              </w:rPr>
              <w:t xml:space="preserve"> istni</w:t>
            </w:r>
            <w:r>
              <w:rPr>
                <w:rFonts w:asciiTheme="minorHAnsi" w:hAnsiTheme="minorHAnsi" w:cs="Segoe UI"/>
                <w:color w:val="000000"/>
                <w:sz w:val="18"/>
                <w:szCs w:val="18"/>
              </w:rPr>
              <w:t>eć</w:t>
            </w:r>
            <w:r w:rsidRPr="005843C3">
              <w:rPr>
                <w:rFonts w:asciiTheme="minorHAnsi" w:hAnsiTheme="minorHAnsi" w:cs="Segoe UI"/>
                <w:color w:val="000000"/>
                <w:sz w:val="18"/>
                <w:szCs w:val="18"/>
              </w:rPr>
              <w:t xml:space="preserve"> m</w:t>
            </w:r>
            <w:r>
              <w:rPr>
                <w:rFonts w:asciiTheme="minorHAnsi" w:hAnsiTheme="minorHAnsi" w:cs="Segoe UI"/>
                <w:color w:val="000000"/>
                <w:sz w:val="18"/>
                <w:szCs w:val="18"/>
              </w:rPr>
              <w:t>ożliwość wysyłania informacji o </w:t>
            </w:r>
            <w:r w:rsidRPr="005843C3">
              <w:rPr>
                <w:rFonts w:asciiTheme="minorHAnsi" w:hAnsiTheme="minorHAnsi" w:cs="Segoe UI"/>
                <w:color w:val="000000"/>
                <w:sz w:val="18"/>
                <w:szCs w:val="18"/>
              </w:rPr>
              <w:t>charakterze ogólnym i publicznym jak np. zagrożenia meteorologiczne, wydarzenia kulturalne.</w:t>
            </w:r>
          </w:p>
          <w:p w:rsidR="00906170" w:rsidRPr="00515FC5" w:rsidRDefault="00906170" w:rsidP="001215BF">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Aplikacja musi dać możliwość przekazania informacji do Urzędu o awarii drogi, chodnika, czy innych wydarzeniach, które wymagają interwencji ze strony placówki.</w:t>
            </w:r>
          </w:p>
        </w:tc>
        <w:tc>
          <w:tcPr>
            <w:tcW w:w="5812" w:type="dxa"/>
          </w:tcPr>
          <w:p w:rsidR="00906170" w:rsidRPr="005843C3" w:rsidRDefault="00906170" w:rsidP="001215BF">
            <w:pPr>
              <w:spacing w:after="60" w:line="240" w:lineRule="auto"/>
              <w:ind w:left="0"/>
              <w:jc w:val="both"/>
              <w:rPr>
                <w:rFonts w:asciiTheme="minorHAnsi" w:hAnsiTheme="minorHAnsi" w:cs="Segoe UI"/>
                <w:color w:val="000000"/>
                <w:sz w:val="18"/>
                <w:szCs w:val="18"/>
              </w:rPr>
            </w:pPr>
          </w:p>
        </w:tc>
      </w:tr>
      <w:tr w:rsidR="005C266A" w:rsidRPr="00C9383E" w:rsidTr="00906170">
        <w:trPr>
          <w:trHeight w:val="210"/>
        </w:trPr>
        <w:tc>
          <w:tcPr>
            <w:tcW w:w="2410" w:type="dxa"/>
            <w:noWrap/>
            <w:vAlign w:val="center"/>
          </w:tcPr>
          <w:p w:rsidR="005C266A" w:rsidRDefault="005C266A" w:rsidP="001215BF">
            <w:pPr>
              <w:spacing w:after="60" w:line="240" w:lineRule="auto"/>
              <w:ind w:left="0"/>
              <w:rPr>
                <w:rFonts w:asciiTheme="minorHAnsi" w:hAnsiTheme="minorHAnsi" w:cs="Segoe UI"/>
                <w:bCs/>
                <w:color w:val="000000"/>
                <w:sz w:val="20"/>
                <w:szCs w:val="20"/>
              </w:rPr>
            </w:pPr>
            <w:r w:rsidRPr="000825B9">
              <w:rPr>
                <w:rFonts w:cs="Segoe UI"/>
                <w:b/>
                <w:bCs/>
                <w:color w:val="000000"/>
                <w:sz w:val="20"/>
                <w:szCs w:val="20"/>
              </w:rPr>
              <w:t>SYSTEM KONSULTACJI SPOŁECZNYCH</w:t>
            </w:r>
          </w:p>
        </w:tc>
        <w:tc>
          <w:tcPr>
            <w:tcW w:w="5812" w:type="dxa"/>
          </w:tcPr>
          <w:p w:rsidR="005C266A" w:rsidRDefault="005C266A" w:rsidP="005C266A">
            <w:pPr>
              <w:spacing w:after="60" w:line="240" w:lineRule="auto"/>
              <w:ind w:left="0"/>
              <w:jc w:val="both"/>
              <w:rPr>
                <w:rFonts w:cs="Segoe UI"/>
                <w:color w:val="000000"/>
                <w:sz w:val="20"/>
                <w:szCs w:val="20"/>
              </w:rPr>
            </w:pPr>
            <w:r w:rsidRPr="004473AE">
              <w:rPr>
                <w:rFonts w:cs="Segoe UI"/>
                <w:color w:val="000000"/>
                <w:sz w:val="20"/>
                <w:szCs w:val="20"/>
              </w:rPr>
              <w:t>Moduł musi posiadać możliwość udostępniania z portalu</w:t>
            </w:r>
            <w:r w:rsidRPr="004473AE">
              <w:rPr>
                <w:rFonts w:cs="Segoe UI"/>
                <w:color w:val="000000"/>
                <w:sz w:val="20"/>
                <w:szCs w:val="20"/>
              </w:rPr>
              <w:br/>
              <w:t>internetowego po uwierzytelnieniu (niewymagany będzie profil</w:t>
            </w:r>
            <w:r w:rsidRPr="004473AE">
              <w:rPr>
                <w:rFonts w:cs="Segoe UI"/>
                <w:color w:val="000000"/>
                <w:sz w:val="20"/>
                <w:szCs w:val="20"/>
              </w:rPr>
              <w:br/>
              <w:t>zaufany) Konsultacji społecznych:</w:t>
            </w:r>
            <w:r w:rsidRPr="004473AE">
              <w:rPr>
                <w:rFonts w:cs="Segoe UI"/>
                <w:color w:val="000000"/>
                <w:sz w:val="20"/>
                <w:szCs w:val="20"/>
              </w:rPr>
              <w:br/>
              <w:t>- możliwość konsultacji on- Line na wybrane tematy poprzez</w:t>
            </w:r>
            <w:r w:rsidRPr="004473AE">
              <w:rPr>
                <w:rFonts w:cs="Segoe UI"/>
                <w:color w:val="000000"/>
                <w:sz w:val="20"/>
                <w:szCs w:val="20"/>
              </w:rPr>
              <w:br/>
              <w:t>prowadzone dyskusje na forum dyskusyjnym</w:t>
            </w:r>
            <w:r w:rsidRPr="004473AE">
              <w:rPr>
                <w:rFonts w:cs="Segoe UI"/>
                <w:color w:val="000000"/>
                <w:sz w:val="20"/>
                <w:szCs w:val="20"/>
              </w:rPr>
              <w:br/>
              <w:t>- możliwość wypełniania wcześniej zdefiniowanych i stworzonych przez Urząd ankiet</w:t>
            </w:r>
            <w:r>
              <w:rPr>
                <w:rFonts w:cs="Segoe UI"/>
                <w:color w:val="000000"/>
                <w:sz w:val="20"/>
                <w:szCs w:val="20"/>
              </w:rPr>
              <w:t>.</w:t>
            </w:r>
          </w:p>
          <w:p w:rsidR="005C266A" w:rsidRDefault="005C266A" w:rsidP="005C266A">
            <w:pPr>
              <w:spacing w:after="60" w:line="240" w:lineRule="auto"/>
              <w:ind w:left="0"/>
              <w:jc w:val="both"/>
              <w:rPr>
                <w:rFonts w:cs="Segoe UI"/>
                <w:color w:val="000000"/>
                <w:sz w:val="20"/>
                <w:szCs w:val="20"/>
              </w:rPr>
            </w:pPr>
            <w:r w:rsidRPr="004473AE">
              <w:rPr>
                <w:rFonts w:cs="Segoe UI"/>
                <w:color w:val="000000"/>
                <w:sz w:val="20"/>
                <w:szCs w:val="20"/>
              </w:rPr>
              <w:t>Moduł musi posiadać panel administracyjny składający się, co</w:t>
            </w:r>
            <w:r w:rsidRPr="004473AE">
              <w:rPr>
                <w:rFonts w:cs="Segoe UI"/>
                <w:color w:val="000000"/>
                <w:sz w:val="20"/>
                <w:szCs w:val="20"/>
              </w:rPr>
              <w:br/>
              <w:t>najmniej z następujących sekcji: ankiety, forum, zarządzanie</w:t>
            </w:r>
            <w:r>
              <w:rPr>
                <w:rFonts w:cs="Segoe UI"/>
                <w:color w:val="000000"/>
                <w:sz w:val="20"/>
                <w:szCs w:val="20"/>
              </w:rPr>
              <w:t xml:space="preserve"> użytkownikami, cenzura.</w:t>
            </w:r>
          </w:p>
          <w:p w:rsidR="005C266A" w:rsidRDefault="005C266A" w:rsidP="005C266A">
            <w:pPr>
              <w:spacing w:after="60" w:line="240" w:lineRule="auto"/>
              <w:ind w:left="0"/>
              <w:jc w:val="both"/>
              <w:rPr>
                <w:rFonts w:cs="Segoe UI"/>
                <w:color w:val="000000"/>
                <w:sz w:val="20"/>
                <w:szCs w:val="20"/>
              </w:rPr>
            </w:pPr>
          </w:p>
          <w:p w:rsidR="005C266A" w:rsidRDefault="005C266A" w:rsidP="005C266A">
            <w:pPr>
              <w:spacing w:after="60" w:line="240" w:lineRule="auto"/>
              <w:ind w:left="0"/>
              <w:jc w:val="both"/>
              <w:rPr>
                <w:rFonts w:cs="Segoe UI"/>
                <w:color w:val="000000"/>
                <w:sz w:val="20"/>
                <w:szCs w:val="20"/>
              </w:rPr>
            </w:pPr>
            <w:r w:rsidRPr="004473AE">
              <w:rPr>
                <w:rFonts w:cs="Segoe UI"/>
                <w:color w:val="000000"/>
                <w:sz w:val="20"/>
                <w:szCs w:val="20"/>
              </w:rPr>
              <w:t>Moduł musi posiadać możliwość zarządzania ankietami</w:t>
            </w:r>
            <w:r w:rsidRPr="004473AE">
              <w:rPr>
                <w:rFonts w:cs="Segoe UI"/>
                <w:color w:val="000000"/>
                <w:sz w:val="20"/>
                <w:szCs w:val="20"/>
              </w:rPr>
              <w:br/>
              <w:t>umożliwiając: dodania nowej ankiety, możliwość zadawania</w:t>
            </w:r>
            <w:r w:rsidRPr="004473AE">
              <w:rPr>
                <w:rFonts w:cs="Segoe UI"/>
                <w:color w:val="000000"/>
                <w:sz w:val="20"/>
                <w:szCs w:val="20"/>
              </w:rPr>
              <w:br/>
              <w:t>pytań i udzielania odpowiedzi, ustawiania opcji dodatkowych</w:t>
            </w:r>
            <w:r w:rsidRPr="004473AE">
              <w:rPr>
                <w:rFonts w:cs="Segoe UI"/>
                <w:color w:val="000000"/>
                <w:sz w:val="20"/>
                <w:szCs w:val="20"/>
              </w:rPr>
              <w:br/>
              <w:t>(np. ankieta otwarta, zamknięta, spersonalizowana), możliwość</w:t>
            </w:r>
            <w:r w:rsidRPr="004473AE">
              <w:rPr>
                <w:rFonts w:cs="Segoe UI"/>
                <w:color w:val="000000"/>
                <w:sz w:val="20"/>
                <w:szCs w:val="20"/>
              </w:rPr>
              <w:br/>
            </w:r>
            <w:r w:rsidRPr="004473AE">
              <w:rPr>
                <w:rFonts w:cs="Segoe UI"/>
                <w:color w:val="000000"/>
                <w:sz w:val="20"/>
                <w:szCs w:val="20"/>
              </w:rPr>
              <w:lastRenderedPageBreak/>
              <w:t>publikacji i edycji wybranej ankiety.</w:t>
            </w:r>
          </w:p>
          <w:p w:rsidR="005C266A" w:rsidRDefault="005C266A" w:rsidP="005C266A">
            <w:pPr>
              <w:spacing w:after="60" w:line="240" w:lineRule="auto"/>
              <w:ind w:left="0"/>
              <w:jc w:val="both"/>
              <w:rPr>
                <w:rFonts w:cs="Segoe UI"/>
                <w:color w:val="000000"/>
                <w:sz w:val="20"/>
                <w:szCs w:val="20"/>
              </w:rPr>
            </w:pPr>
            <w:r w:rsidRPr="004473AE">
              <w:rPr>
                <w:rFonts w:cs="Segoe UI"/>
                <w:color w:val="000000"/>
                <w:sz w:val="20"/>
                <w:szCs w:val="20"/>
              </w:rPr>
              <w:t>Moduł musi posiadać możliwość analizy ankiet: tabelaryczna i</w:t>
            </w:r>
            <w:r w:rsidRPr="004473AE">
              <w:rPr>
                <w:rFonts w:cs="Segoe UI"/>
                <w:color w:val="000000"/>
                <w:sz w:val="20"/>
                <w:szCs w:val="20"/>
              </w:rPr>
              <w:br/>
              <w:t>graficzna prezentacja wyników, możliwość tworzenia tabel</w:t>
            </w:r>
            <w:r w:rsidRPr="004473AE">
              <w:rPr>
                <w:rFonts w:cs="Segoe UI"/>
                <w:color w:val="000000"/>
                <w:sz w:val="20"/>
                <w:szCs w:val="20"/>
              </w:rPr>
              <w:br/>
              <w:t>krzyżowych, możliwość eksportu danych do formatu XLS lub</w:t>
            </w:r>
            <w:r w:rsidRPr="004473AE">
              <w:rPr>
                <w:rFonts w:cs="Segoe UI"/>
                <w:color w:val="000000"/>
                <w:sz w:val="20"/>
                <w:szCs w:val="20"/>
              </w:rPr>
              <w:br/>
              <w:t>ODS</w:t>
            </w:r>
          </w:p>
          <w:p w:rsidR="005C266A" w:rsidRDefault="005C266A" w:rsidP="005C266A">
            <w:pPr>
              <w:spacing w:after="60" w:line="240" w:lineRule="auto"/>
              <w:ind w:left="0"/>
              <w:jc w:val="both"/>
              <w:rPr>
                <w:rFonts w:cs="Segoe UI"/>
                <w:color w:val="000000"/>
                <w:sz w:val="20"/>
                <w:szCs w:val="20"/>
              </w:rPr>
            </w:pPr>
            <w:r w:rsidRPr="004473AE">
              <w:rPr>
                <w:rFonts w:cs="Segoe UI"/>
                <w:color w:val="000000"/>
                <w:sz w:val="20"/>
                <w:szCs w:val="20"/>
              </w:rPr>
              <w:t>Forum użytkowników musi umożliwiać: zakładanie nowych</w:t>
            </w:r>
            <w:r w:rsidRPr="004473AE">
              <w:rPr>
                <w:rFonts w:cs="Segoe UI"/>
                <w:color w:val="000000"/>
                <w:sz w:val="20"/>
                <w:szCs w:val="20"/>
              </w:rPr>
              <w:br/>
              <w:t>kategorii i tematów oraz ich edycja, możliwość subskrypcji</w:t>
            </w:r>
            <w:r w:rsidRPr="004473AE">
              <w:rPr>
                <w:rFonts w:cs="Segoe UI"/>
                <w:color w:val="000000"/>
                <w:sz w:val="20"/>
                <w:szCs w:val="20"/>
              </w:rPr>
              <w:br/>
              <w:t>danego tematu, wyszukiwarka, prywatne wiadomości, moduł</w:t>
            </w:r>
            <w:r w:rsidRPr="004473AE">
              <w:rPr>
                <w:rFonts w:cs="Segoe UI"/>
                <w:color w:val="000000"/>
                <w:sz w:val="20"/>
                <w:szCs w:val="20"/>
              </w:rPr>
              <w:br/>
              <w:t>cenzury.</w:t>
            </w:r>
          </w:p>
          <w:p w:rsidR="005C266A" w:rsidRPr="005843C3" w:rsidRDefault="005C266A" w:rsidP="005C266A">
            <w:pPr>
              <w:spacing w:after="60" w:line="240" w:lineRule="auto"/>
              <w:ind w:left="0"/>
              <w:jc w:val="both"/>
              <w:rPr>
                <w:rFonts w:asciiTheme="minorHAnsi" w:hAnsiTheme="minorHAnsi" w:cs="Segoe UI"/>
                <w:color w:val="000000"/>
                <w:sz w:val="18"/>
                <w:szCs w:val="18"/>
              </w:rPr>
            </w:pPr>
            <w:r w:rsidRPr="004473AE">
              <w:rPr>
                <w:rFonts w:cs="Segoe UI"/>
                <w:color w:val="000000"/>
                <w:sz w:val="20"/>
                <w:szCs w:val="20"/>
              </w:rPr>
              <w:t>Moduł musi posiadać możliwość zarządzanie użytkownikami</w:t>
            </w:r>
            <w:r w:rsidRPr="004473AE">
              <w:rPr>
                <w:rFonts w:cs="Segoe UI"/>
                <w:color w:val="000000"/>
                <w:sz w:val="20"/>
                <w:szCs w:val="20"/>
              </w:rPr>
              <w:br/>
              <w:t>zewnętrznymi systemu poprzez: dodawanie nowych</w:t>
            </w:r>
            <w:r w:rsidRPr="004473AE">
              <w:rPr>
                <w:rFonts w:cs="Segoe UI"/>
                <w:color w:val="000000"/>
                <w:sz w:val="20"/>
                <w:szCs w:val="20"/>
              </w:rPr>
              <w:br/>
              <w:t>użytkowników i przypisywanie im uprawnień do wybranej</w:t>
            </w:r>
            <w:r w:rsidRPr="004473AE">
              <w:rPr>
                <w:rFonts w:cs="Segoe UI"/>
                <w:color w:val="000000"/>
                <w:sz w:val="20"/>
                <w:szCs w:val="20"/>
              </w:rPr>
              <w:br/>
              <w:t>zawartości, dodawanie grupy osób i ustawianie ich uprawnień</w:t>
            </w:r>
            <w:r w:rsidRPr="004473AE">
              <w:rPr>
                <w:rFonts w:cs="Segoe UI"/>
                <w:color w:val="000000"/>
                <w:sz w:val="20"/>
                <w:szCs w:val="20"/>
              </w:rPr>
              <w:br/>
              <w:t>do danej zawartości, swobod</w:t>
            </w:r>
            <w:r>
              <w:rPr>
                <w:rFonts w:cs="Segoe UI"/>
                <w:color w:val="000000"/>
                <w:sz w:val="20"/>
                <w:szCs w:val="20"/>
              </w:rPr>
              <w:t>ne grupowanie osób do wielu</w:t>
            </w:r>
            <w:r>
              <w:rPr>
                <w:rFonts w:cs="Segoe UI"/>
                <w:color w:val="000000"/>
                <w:sz w:val="20"/>
                <w:szCs w:val="20"/>
              </w:rPr>
              <w:br/>
              <w:t>grup.</w:t>
            </w:r>
          </w:p>
        </w:tc>
        <w:tc>
          <w:tcPr>
            <w:tcW w:w="5812" w:type="dxa"/>
          </w:tcPr>
          <w:p w:rsidR="005C266A" w:rsidRPr="005843C3" w:rsidRDefault="005C266A" w:rsidP="001215BF">
            <w:pPr>
              <w:spacing w:after="60" w:line="240" w:lineRule="auto"/>
              <w:ind w:left="0"/>
              <w:jc w:val="both"/>
              <w:rPr>
                <w:rFonts w:asciiTheme="minorHAnsi" w:hAnsiTheme="minorHAnsi" w:cs="Segoe UI"/>
                <w:color w:val="000000"/>
                <w:sz w:val="18"/>
                <w:szCs w:val="18"/>
              </w:rPr>
            </w:pPr>
          </w:p>
        </w:tc>
      </w:tr>
    </w:tbl>
    <w:p w:rsidR="00AE0695" w:rsidRPr="00AB61B1" w:rsidRDefault="00431CCC" w:rsidP="00AE0695">
      <w:pPr>
        <w:spacing w:before="360" w:line="276" w:lineRule="auto"/>
        <w:ind w:left="0"/>
        <w:rPr>
          <w:rFonts w:asciiTheme="minorHAnsi" w:eastAsia="Calibri" w:hAnsiTheme="minorHAnsi" w:cstheme="minorHAnsi"/>
          <w:b/>
          <w:sz w:val="28"/>
          <w:szCs w:val="28"/>
          <w:lang w:eastAsia="en-US"/>
        </w:rPr>
      </w:pPr>
      <w:r w:rsidRPr="00431CCC">
        <w:rPr>
          <w:rFonts w:asciiTheme="minorHAnsi" w:eastAsia="Calibri" w:hAnsiTheme="minorHAnsi" w:cstheme="minorHAnsi"/>
          <w:b/>
          <w:sz w:val="28"/>
          <w:szCs w:val="28"/>
          <w:lang w:val="de-DE" w:eastAsia="en-US"/>
        </w:rPr>
        <w:lastRenderedPageBreak/>
        <w:t>Moduł do analiz i raportów w zakresie bezpieczeństwa przetwarzania danych</w:t>
      </w:r>
    </w:p>
    <w:p w:rsidR="00AE0695" w:rsidRDefault="00AE0695" w:rsidP="00AE0695">
      <w:pPr>
        <w:spacing w:before="120" w:after="360"/>
        <w:ind w:left="0"/>
        <w:rPr>
          <w:rFonts w:asciiTheme="minorHAnsi" w:hAnsiTheme="minorHAnsi" w:cstheme="minorHAnsi"/>
          <w:sz w:val="24"/>
        </w:rPr>
      </w:pPr>
      <w:r w:rsidRPr="00972790">
        <w:rPr>
          <w:rFonts w:asciiTheme="minorHAnsi" w:hAnsiTheme="minorHAnsi" w:cstheme="minorHAnsi"/>
          <w:sz w:val="24"/>
        </w:rPr>
        <w:t>Producent/</w:t>
      </w:r>
      <w:r>
        <w:rPr>
          <w:rFonts w:asciiTheme="minorHAnsi" w:hAnsiTheme="minorHAnsi" w:cstheme="minorHAnsi"/>
          <w:sz w:val="24"/>
        </w:rPr>
        <w:t>Nazwa systemu</w:t>
      </w:r>
      <w:r w:rsidRPr="00972790">
        <w:rPr>
          <w:rFonts w:asciiTheme="minorHAnsi" w:hAnsiTheme="minorHAnsi" w:cstheme="minorHAnsi"/>
          <w:sz w:val="24"/>
        </w:rPr>
        <w:t>………………………………………………………………………………………</w:t>
      </w:r>
    </w:p>
    <w:p w:rsidR="00D95DC6" w:rsidRDefault="00D95DC6" w:rsidP="00AE0695">
      <w:pPr>
        <w:spacing w:before="120" w:after="360"/>
        <w:ind w:left="0"/>
        <w:rPr>
          <w:rFonts w:asciiTheme="minorHAnsi" w:hAnsiTheme="minorHAnsi" w:cstheme="minorHAnsi"/>
          <w:sz w:val="24"/>
        </w:rPr>
      </w:pPr>
      <w:r>
        <w:rPr>
          <w:rFonts w:asciiTheme="minorHAnsi" w:hAnsiTheme="minorHAnsi" w:cstheme="minorHAnsi"/>
          <w:sz w:val="24"/>
        </w:rPr>
        <w:t>Zastosowana platforma bazodanowa  Producent/Nazwa ……………………………………………………………………………………….. open-source (tak/nie) ……………..</w:t>
      </w:r>
    </w:p>
    <w:tbl>
      <w:tblPr>
        <w:tblW w:w="1431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127"/>
        <w:gridCol w:w="6095"/>
        <w:gridCol w:w="6095"/>
      </w:tblGrid>
      <w:tr w:rsidR="008F441A" w:rsidRPr="00C9383E" w:rsidTr="00AE0695">
        <w:trPr>
          <w:trHeight w:val="360"/>
        </w:trPr>
        <w:tc>
          <w:tcPr>
            <w:tcW w:w="2127" w:type="dxa"/>
            <w:shd w:val="clear" w:color="auto" w:fill="17365D" w:themeFill="text2" w:themeFillShade="BF"/>
            <w:noWrap/>
            <w:vAlign w:val="center"/>
            <w:hideMark/>
          </w:tcPr>
          <w:p w:rsidR="008F441A" w:rsidRPr="00C9383E" w:rsidRDefault="008F441A" w:rsidP="00AE0695">
            <w:pPr>
              <w:spacing w:line="240" w:lineRule="auto"/>
              <w:ind w:left="0"/>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Nazwa k</w:t>
            </w:r>
            <w:r w:rsidRPr="00C9383E">
              <w:rPr>
                <w:rFonts w:asciiTheme="minorHAnsi" w:hAnsiTheme="minorHAnsi"/>
                <w:b/>
                <w:color w:val="FFFFFF" w:themeColor="background1"/>
                <w:sz w:val="20"/>
                <w:szCs w:val="20"/>
              </w:rPr>
              <w:t>omponent</w:t>
            </w:r>
            <w:r>
              <w:rPr>
                <w:rFonts w:asciiTheme="minorHAnsi" w:hAnsiTheme="minorHAnsi"/>
                <w:b/>
                <w:color w:val="FFFFFF" w:themeColor="background1"/>
                <w:sz w:val="20"/>
                <w:szCs w:val="20"/>
              </w:rPr>
              <w:t>u</w:t>
            </w:r>
          </w:p>
        </w:tc>
        <w:tc>
          <w:tcPr>
            <w:tcW w:w="6095" w:type="dxa"/>
            <w:shd w:val="clear" w:color="auto" w:fill="17365D" w:themeFill="text2" w:themeFillShade="BF"/>
            <w:noWrap/>
            <w:vAlign w:val="center"/>
            <w:hideMark/>
          </w:tcPr>
          <w:p w:rsidR="008F441A" w:rsidRPr="00C9383E" w:rsidRDefault="008F441A" w:rsidP="00AE0695">
            <w:pPr>
              <w:spacing w:line="240" w:lineRule="auto"/>
              <w:ind w:left="0"/>
              <w:jc w:val="center"/>
              <w:rPr>
                <w:rFonts w:asciiTheme="minorHAnsi" w:hAnsiTheme="minorHAnsi"/>
                <w:b/>
                <w:color w:val="FFFFFF" w:themeColor="background1"/>
                <w:sz w:val="20"/>
                <w:szCs w:val="20"/>
              </w:rPr>
            </w:pPr>
            <w:r w:rsidRPr="00B5111E">
              <w:rPr>
                <w:rFonts w:asciiTheme="minorHAnsi" w:hAnsiTheme="minorHAnsi"/>
                <w:b/>
                <w:color w:val="FFFFFF" w:themeColor="background1"/>
                <w:sz w:val="20"/>
                <w:szCs w:val="20"/>
              </w:rPr>
              <w:t xml:space="preserve">Wymagane </w:t>
            </w:r>
            <w:r>
              <w:rPr>
                <w:rFonts w:asciiTheme="minorHAnsi" w:hAnsiTheme="minorHAnsi"/>
                <w:b/>
                <w:color w:val="FFFFFF" w:themeColor="background1"/>
                <w:sz w:val="20"/>
                <w:szCs w:val="20"/>
              </w:rPr>
              <w:t>m</w:t>
            </w:r>
            <w:r w:rsidRPr="00C9383E">
              <w:rPr>
                <w:rFonts w:asciiTheme="minorHAnsi" w:hAnsiTheme="minorHAnsi"/>
                <w:b/>
                <w:color w:val="FFFFFF" w:themeColor="background1"/>
                <w:sz w:val="20"/>
                <w:szCs w:val="20"/>
              </w:rPr>
              <w:t>inimalne</w:t>
            </w:r>
            <w:r w:rsidRPr="00B5111E">
              <w:rPr>
                <w:rFonts w:asciiTheme="minorHAnsi" w:hAnsiTheme="minorHAnsi"/>
                <w:b/>
                <w:color w:val="FFFFFF" w:themeColor="background1"/>
                <w:sz w:val="20"/>
                <w:szCs w:val="20"/>
              </w:rPr>
              <w:t xml:space="preserve"> parametry </w:t>
            </w:r>
            <w:r w:rsidR="003E4686">
              <w:rPr>
                <w:rFonts w:asciiTheme="minorHAnsi" w:hAnsiTheme="minorHAnsi"/>
                <w:b/>
                <w:color w:val="FFFFFF" w:themeColor="background1"/>
                <w:sz w:val="20"/>
                <w:szCs w:val="20"/>
              </w:rPr>
              <w:t>funkcjonalne</w:t>
            </w:r>
          </w:p>
        </w:tc>
        <w:tc>
          <w:tcPr>
            <w:tcW w:w="6095" w:type="dxa"/>
            <w:shd w:val="clear" w:color="auto" w:fill="17365D" w:themeFill="text2" w:themeFillShade="BF"/>
          </w:tcPr>
          <w:p w:rsidR="008F441A" w:rsidRDefault="008F441A" w:rsidP="00CB37DB">
            <w:pPr>
              <w:spacing w:after="60" w:line="240" w:lineRule="auto"/>
              <w:ind w:left="0"/>
              <w:contextualSpacing/>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Spełnia/Nie spełnia</w:t>
            </w:r>
          </w:p>
          <w:p w:rsidR="008F441A" w:rsidRPr="00B5111E" w:rsidRDefault="008F441A" w:rsidP="00CB37DB">
            <w:pPr>
              <w:spacing w:after="60" w:line="240" w:lineRule="auto"/>
              <w:ind w:left="0"/>
              <w:contextualSpacing/>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Opis parametrów oferowanego rozwiązania</w:t>
            </w:r>
          </w:p>
        </w:tc>
      </w:tr>
      <w:tr w:rsidR="00695B52" w:rsidRPr="00C9383E" w:rsidTr="00695B52">
        <w:trPr>
          <w:trHeight w:val="478"/>
        </w:trPr>
        <w:tc>
          <w:tcPr>
            <w:tcW w:w="2127" w:type="dxa"/>
            <w:vMerge w:val="restart"/>
            <w:noWrap/>
            <w:vAlign w:val="center"/>
          </w:tcPr>
          <w:p w:rsidR="00695B52" w:rsidRDefault="00695B52" w:rsidP="00AE0695">
            <w:pPr>
              <w:spacing w:after="60" w:line="240" w:lineRule="auto"/>
              <w:ind w:left="0"/>
              <w:rPr>
                <w:rFonts w:asciiTheme="minorHAnsi" w:hAnsiTheme="minorHAnsi" w:cs="Segoe UI"/>
                <w:bCs/>
                <w:color w:val="000000"/>
                <w:sz w:val="20"/>
                <w:szCs w:val="20"/>
              </w:rPr>
            </w:pPr>
            <w:r>
              <w:rPr>
                <w:rFonts w:asciiTheme="minorHAnsi" w:hAnsiTheme="minorHAnsi"/>
                <w:bCs/>
                <w:szCs w:val="22"/>
              </w:rPr>
              <w:t>Informacje podstawowe</w:t>
            </w:r>
          </w:p>
        </w:tc>
        <w:tc>
          <w:tcPr>
            <w:tcW w:w="6095" w:type="dxa"/>
          </w:tcPr>
          <w:p w:rsidR="00695B52" w:rsidRPr="009D76D8" w:rsidRDefault="00695B52" w:rsidP="00695B52">
            <w:pPr>
              <w:spacing w:after="60" w:line="240" w:lineRule="auto"/>
              <w:ind w:left="0"/>
              <w:jc w:val="both"/>
              <w:rPr>
                <w:rFonts w:asciiTheme="minorHAnsi" w:hAnsiTheme="minorHAnsi" w:cstheme="minorHAnsi"/>
                <w:sz w:val="18"/>
                <w:szCs w:val="18"/>
              </w:rPr>
            </w:pPr>
            <w:r>
              <w:rPr>
                <w:rFonts w:asciiTheme="minorHAnsi" w:hAnsiTheme="minorHAnsi" w:cstheme="minorHAnsi"/>
                <w:sz w:val="18"/>
                <w:szCs w:val="18"/>
              </w:rPr>
              <w:t>W</w:t>
            </w:r>
            <w:r w:rsidRPr="009D76D8">
              <w:rPr>
                <w:rFonts w:asciiTheme="minorHAnsi" w:hAnsiTheme="minorHAnsi" w:cstheme="minorHAnsi"/>
                <w:sz w:val="18"/>
                <w:szCs w:val="18"/>
              </w:rPr>
              <w:t>droż</w:t>
            </w:r>
            <w:r>
              <w:rPr>
                <w:rFonts w:asciiTheme="minorHAnsi" w:hAnsiTheme="minorHAnsi" w:cstheme="minorHAnsi"/>
                <w:sz w:val="18"/>
                <w:szCs w:val="18"/>
              </w:rPr>
              <w:t>ony</w:t>
            </w:r>
            <w:r w:rsidRPr="009D76D8">
              <w:rPr>
                <w:rFonts w:asciiTheme="minorHAnsi" w:hAnsiTheme="minorHAnsi" w:cstheme="minorHAnsi"/>
                <w:sz w:val="18"/>
                <w:szCs w:val="18"/>
              </w:rPr>
              <w:t xml:space="preserve"> system raportów i analiz </w:t>
            </w:r>
            <w:r>
              <w:rPr>
                <w:rFonts w:asciiTheme="minorHAnsi" w:hAnsiTheme="minorHAnsi" w:cstheme="minorHAnsi"/>
                <w:sz w:val="18"/>
                <w:szCs w:val="18"/>
              </w:rPr>
              <w:t xml:space="preserve">musi </w:t>
            </w:r>
            <w:r w:rsidRPr="009D76D8">
              <w:rPr>
                <w:rFonts w:asciiTheme="minorHAnsi" w:hAnsiTheme="minorHAnsi" w:cstheme="minorHAnsi"/>
                <w:sz w:val="18"/>
                <w:szCs w:val="18"/>
              </w:rPr>
              <w:t>pozwala</w:t>
            </w:r>
            <w:r>
              <w:rPr>
                <w:rFonts w:asciiTheme="minorHAnsi" w:hAnsiTheme="minorHAnsi" w:cstheme="minorHAnsi"/>
                <w:sz w:val="18"/>
                <w:szCs w:val="18"/>
              </w:rPr>
              <w:t>ć</w:t>
            </w:r>
            <w:r w:rsidRPr="009D76D8">
              <w:rPr>
                <w:rFonts w:asciiTheme="minorHAnsi" w:hAnsiTheme="minorHAnsi" w:cstheme="minorHAnsi"/>
                <w:sz w:val="18"/>
                <w:szCs w:val="18"/>
              </w:rPr>
              <w:t xml:space="preserve"> na kontrolowanie bezpieczeństwa poprzez monitorowanie kluczowych elementów działania systemów. </w:t>
            </w:r>
          </w:p>
        </w:tc>
        <w:tc>
          <w:tcPr>
            <w:tcW w:w="6095" w:type="dxa"/>
          </w:tcPr>
          <w:p w:rsidR="00695B52" w:rsidRDefault="00695B52" w:rsidP="00AE0695">
            <w:pPr>
              <w:spacing w:after="60" w:line="240" w:lineRule="auto"/>
              <w:ind w:left="0"/>
              <w:jc w:val="both"/>
              <w:rPr>
                <w:rFonts w:asciiTheme="minorHAnsi" w:hAnsiTheme="minorHAnsi" w:cstheme="minorHAnsi"/>
                <w:sz w:val="18"/>
                <w:szCs w:val="18"/>
              </w:rPr>
            </w:pPr>
          </w:p>
        </w:tc>
      </w:tr>
      <w:tr w:rsidR="00695B52" w:rsidRPr="00C9383E" w:rsidTr="00AE0695">
        <w:trPr>
          <w:trHeight w:val="478"/>
        </w:trPr>
        <w:tc>
          <w:tcPr>
            <w:tcW w:w="2127" w:type="dxa"/>
            <w:vMerge/>
            <w:noWrap/>
            <w:vAlign w:val="center"/>
          </w:tcPr>
          <w:p w:rsidR="00695B52" w:rsidRDefault="00695B52" w:rsidP="00AE0695">
            <w:pPr>
              <w:spacing w:after="60" w:line="240" w:lineRule="auto"/>
              <w:ind w:left="0"/>
              <w:rPr>
                <w:rFonts w:asciiTheme="minorHAnsi" w:hAnsiTheme="minorHAnsi"/>
                <w:bCs/>
                <w:szCs w:val="22"/>
              </w:rPr>
            </w:pPr>
          </w:p>
        </w:tc>
        <w:tc>
          <w:tcPr>
            <w:tcW w:w="6095" w:type="dxa"/>
          </w:tcPr>
          <w:p w:rsidR="00695B52" w:rsidRDefault="00695B52" w:rsidP="00AE0695">
            <w:pPr>
              <w:spacing w:after="60" w:line="240" w:lineRule="auto"/>
              <w:ind w:left="0"/>
              <w:jc w:val="both"/>
              <w:rPr>
                <w:rFonts w:asciiTheme="minorHAnsi" w:hAnsiTheme="minorHAnsi" w:cstheme="minorHAnsi"/>
                <w:sz w:val="18"/>
                <w:szCs w:val="18"/>
              </w:rPr>
            </w:pPr>
            <w:r w:rsidRPr="009D76D8">
              <w:rPr>
                <w:rFonts w:asciiTheme="minorHAnsi" w:hAnsiTheme="minorHAnsi" w:cstheme="minorHAnsi"/>
                <w:sz w:val="18"/>
                <w:szCs w:val="18"/>
              </w:rPr>
              <w:t>System ma stanowić wsparcie w zakresie kontroli zarządczej zgodnie z ustawą z dnia 27 sierpnia 2009 roku o</w:t>
            </w:r>
            <w:r>
              <w:rPr>
                <w:rFonts w:asciiTheme="minorHAnsi" w:hAnsiTheme="minorHAnsi" w:cstheme="minorHAnsi"/>
                <w:sz w:val="18"/>
                <w:szCs w:val="18"/>
              </w:rPr>
              <w:t> </w:t>
            </w:r>
            <w:r w:rsidRPr="009D76D8">
              <w:rPr>
                <w:rFonts w:asciiTheme="minorHAnsi" w:hAnsiTheme="minorHAnsi" w:cstheme="minorHAnsi"/>
                <w:sz w:val="18"/>
                <w:szCs w:val="18"/>
              </w:rPr>
              <w:t xml:space="preserve">finansach publicznych. </w:t>
            </w:r>
          </w:p>
        </w:tc>
        <w:tc>
          <w:tcPr>
            <w:tcW w:w="6095" w:type="dxa"/>
          </w:tcPr>
          <w:p w:rsidR="00695B52" w:rsidRDefault="00695B52" w:rsidP="00AE0695">
            <w:pPr>
              <w:spacing w:after="60" w:line="240" w:lineRule="auto"/>
              <w:ind w:left="0"/>
              <w:jc w:val="both"/>
              <w:rPr>
                <w:rFonts w:asciiTheme="minorHAnsi" w:hAnsiTheme="minorHAnsi" w:cstheme="minorHAnsi"/>
                <w:sz w:val="18"/>
                <w:szCs w:val="18"/>
              </w:rPr>
            </w:pPr>
          </w:p>
        </w:tc>
      </w:tr>
      <w:tr w:rsidR="00695B52" w:rsidRPr="00C9383E" w:rsidTr="00AE0695">
        <w:trPr>
          <w:trHeight w:val="478"/>
        </w:trPr>
        <w:tc>
          <w:tcPr>
            <w:tcW w:w="2127" w:type="dxa"/>
            <w:vMerge/>
            <w:noWrap/>
            <w:vAlign w:val="center"/>
          </w:tcPr>
          <w:p w:rsidR="00695B52" w:rsidRDefault="00695B52" w:rsidP="00AE0695">
            <w:pPr>
              <w:spacing w:after="60" w:line="240" w:lineRule="auto"/>
              <w:ind w:left="0"/>
              <w:rPr>
                <w:rFonts w:asciiTheme="minorHAnsi" w:hAnsiTheme="minorHAnsi"/>
                <w:bCs/>
                <w:szCs w:val="22"/>
              </w:rPr>
            </w:pPr>
          </w:p>
        </w:tc>
        <w:tc>
          <w:tcPr>
            <w:tcW w:w="6095" w:type="dxa"/>
          </w:tcPr>
          <w:p w:rsidR="00695B52" w:rsidRDefault="00695B52" w:rsidP="00AE0695">
            <w:pPr>
              <w:spacing w:after="60" w:line="240" w:lineRule="auto"/>
              <w:ind w:left="0"/>
              <w:jc w:val="both"/>
              <w:rPr>
                <w:rFonts w:asciiTheme="minorHAnsi" w:hAnsiTheme="minorHAnsi" w:cstheme="minorHAnsi"/>
                <w:sz w:val="18"/>
                <w:szCs w:val="18"/>
              </w:rPr>
            </w:pPr>
            <w:r w:rsidRPr="009D76D8">
              <w:rPr>
                <w:rFonts w:asciiTheme="minorHAnsi" w:hAnsiTheme="minorHAnsi" w:cstheme="minorHAnsi"/>
                <w:sz w:val="18"/>
                <w:szCs w:val="18"/>
              </w:rPr>
              <w:t xml:space="preserve">System ma dostarczyć informacji tak aby zgodnie z Art. 68.2 niniejszej ustawy zapewnić skuteczność i efektywność działania, wiarygodność sprawozdań a także efektywność i skuteczność przepływu informacji. </w:t>
            </w:r>
          </w:p>
        </w:tc>
        <w:tc>
          <w:tcPr>
            <w:tcW w:w="6095" w:type="dxa"/>
          </w:tcPr>
          <w:p w:rsidR="00695B52" w:rsidRDefault="00695B52" w:rsidP="00AE0695">
            <w:pPr>
              <w:spacing w:after="60" w:line="240" w:lineRule="auto"/>
              <w:ind w:left="0"/>
              <w:jc w:val="both"/>
              <w:rPr>
                <w:rFonts w:asciiTheme="minorHAnsi" w:hAnsiTheme="minorHAnsi" w:cstheme="minorHAnsi"/>
                <w:sz w:val="18"/>
                <w:szCs w:val="18"/>
              </w:rPr>
            </w:pPr>
          </w:p>
        </w:tc>
      </w:tr>
      <w:tr w:rsidR="00695B52" w:rsidRPr="00C9383E" w:rsidTr="00AE0695">
        <w:trPr>
          <w:trHeight w:val="478"/>
        </w:trPr>
        <w:tc>
          <w:tcPr>
            <w:tcW w:w="2127" w:type="dxa"/>
            <w:vMerge/>
            <w:noWrap/>
            <w:vAlign w:val="center"/>
          </w:tcPr>
          <w:p w:rsidR="00695B52" w:rsidRDefault="00695B52" w:rsidP="00AE0695">
            <w:pPr>
              <w:spacing w:after="60" w:line="240" w:lineRule="auto"/>
              <w:ind w:left="0"/>
              <w:rPr>
                <w:rFonts w:asciiTheme="minorHAnsi" w:hAnsiTheme="minorHAnsi"/>
                <w:bCs/>
                <w:szCs w:val="22"/>
              </w:rPr>
            </w:pPr>
          </w:p>
        </w:tc>
        <w:tc>
          <w:tcPr>
            <w:tcW w:w="6095" w:type="dxa"/>
          </w:tcPr>
          <w:p w:rsidR="00695B52" w:rsidRDefault="00695B52" w:rsidP="00AE0695">
            <w:pPr>
              <w:spacing w:after="60" w:line="240" w:lineRule="auto"/>
              <w:ind w:left="0"/>
              <w:jc w:val="both"/>
              <w:rPr>
                <w:rFonts w:asciiTheme="minorHAnsi" w:hAnsiTheme="minorHAnsi" w:cstheme="minorHAnsi"/>
                <w:sz w:val="18"/>
                <w:szCs w:val="18"/>
              </w:rPr>
            </w:pPr>
            <w:r w:rsidRPr="009D76D8">
              <w:rPr>
                <w:rFonts w:asciiTheme="minorHAnsi" w:hAnsiTheme="minorHAnsi" w:cstheme="minorHAnsi"/>
                <w:sz w:val="18"/>
                <w:szCs w:val="18"/>
              </w:rPr>
              <w:t>System ma zapewnić monitorowanie i analizę ważnych wskaźników prowadzonej działalności ujętych w</w:t>
            </w:r>
            <w:r>
              <w:rPr>
                <w:rFonts w:asciiTheme="minorHAnsi" w:hAnsiTheme="minorHAnsi" w:cstheme="minorHAnsi"/>
                <w:sz w:val="18"/>
                <w:szCs w:val="18"/>
              </w:rPr>
              <w:t> </w:t>
            </w:r>
            <w:r w:rsidRPr="009D76D8">
              <w:rPr>
                <w:rFonts w:asciiTheme="minorHAnsi" w:hAnsiTheme="minorHAnsi" w:cstheme="minorHAnsi"/>
                <w:sz w:val="18"/>
                <w:szCs w:val="18"/>
              </w:rPr>
              <w:t>systemach informatycznych.</w:t>
            </w:r>
          </w:p>
        </w:tc>
        <w:tc>
          <w:tcPr>
            <w:tcW w:w="6095" w:type="dxa"/>
          </w:tcPr>
          <w:p w:rsidR="00695B52" w:rsidRDefault="00695B52" w:rsidP="00AE0695">
            <w:pPr>
              <w:spacing w:after="60" w:line="240" w:lineRule="auto"/>
              <w:ind w:left="0"/>
              <w:jc w:val="both"/>
              <w:rPr>
                <w:rFonts w:asciiTheme="minorHAnsi" w:hAnsiTheme="minorHAnsi" w:cstheme="minorHAnsi"/>
                <w:sz w:val="18"/>
                <w:szCs w:val="18"/>
              </w:rPr>
            </w:pPr>
          </w:p>
        </w:tc>
      </w:tr>
      <w:tr w:rsidR="00CB37DB" w:rsidRPr="00C9383E" w:rsidTr="00CB37DB">
        <w:trPr>
          <w:trHeight w:val="302"/>
        </w:trPr>
        <w:tc>
          <w:tcPr>
            <w:tcW w:w="2127" w:type="dxa"/>
            <w:vMerge w:val="restart"/>
            <w:noWrap/>
            <w:vAlign w:val="center"/>
          </w:tcPr>
          <w:p w:rsidR="00CB37DB" w:rsidRDefault="00CB37DB" w:rsidP="00AE0695">
            <w:pPr>
              <w:spacing w:after="60" w:line="240" w:lineRule="auto"/>
              <w:ind w:left="0"/>
              <w:rPr>
                <w:rFonts w:asciiTheme="minorHAnsi" w:hAnsiTheme="minorHAnsi"/>
                <w:bCs/>
                <w:szCs w:val="22"/>
              </w:rPr>
            </w:pPr>
            <w:r>
              <w:rPr>
                <w:rFonts w:asciiTheme="minorHAnsi" w:hAnsiTheme="minorHAnsi"/>
                <w:bCs/>
                <w:szCs w:val="22"/>
              </w:rPr>
              <w:t>Wymagania funkcjonalne</w:t>
            </w:r>
          </w:p>
        </w:tc>
        <w:tc>
          <w:tcPr>
            <w:tcW w:w="6095" w:type="dxa"/>
          </w:tcPr>
          <w:p w:rsidR="00CB37DB" w:rsidRPr="00CB37DB" w:rsidRDefault="00CB37DB" w:rsidP="00CB37DB">
            <w:pPr>
              <w:spacing w:after="60" w:line="240" w:lineRule="auto"/>
              <w:ind w:left="0"/>
              <w:jc w:val="both"/>
              <w:rPr>
                <w:rFonts w:asciiTheme="minorHAnsi" w:hAnsiTheme="minorHAnsi" w:cstheme="minorHAnsi"/>
                <w:sz w:val="18"/>
                <w:szCs w:val="18"/>
              </w:rPr>
            </w:pPr>
            <w:r w:rsidRPr="00476005">
              <w:rPr>
                <w:rFonts w:asciiTheme="minorHAnsi" w:hAnsiTheme="minorHAnsi" w:cstheme="minorHAnsi"/>
                <w:sz w:val="18"/>
                <w:szCs w:val="18"/>
              </w:rPr>
              <w:t xml:space="preserve">interfejs dostępu do danych poprzez przeglądarkę </w:t>
            </w:r>
            <w:r>
              <w:rPr>
                <w:rFonts w:asciiTheme="minorHAnsi" w:hAnsiTheme="minorHAnsi" w:cstheme="minorHAnsi"/>
                <w:sz w:val="18"/>
                <w:szCs w:val="18"/>
              </w:rPr>
              <w:t>WWW.</w:t>
            </w:r>
          </w:p>
        </w:tc>
        <w:tc>
          <w:tcPr>
            <w:tcW w:w="6095" w:type="dxa"/>
          </w:tcPr>
          <w:p w:rsidR="00CB37DB" w:rsidRPr="00476005" w:rsidRDefault="00CB37DB" w:rsidP="00AE0695">
            <w:pPr>
              <w:spacing w:after="60" w:line="240" w:lineRule="auto"/>
              <w:ind w:left="0"/>
              <w:jc w:val="both"/>
              <w:rPr>
                <w:rFonts w:asciiTheme="minorHAnsi" w:hAnsiTheme="minorHAnsi" w:cstheme="minorHAnsi"/>
                <w:sz w:val="18"/>
                <w:szCs w:val="18"/>
              </w:rPr>
            </w:pPr>
          </w:p>
        </w:tc>
      </w:tr>
      <w:tr w:rsidR="00CB37DB" w:rsidRPr="00C9383E" w:rsidTr="00CB37DB">
        <w:trPr>
          <w:trHeight w:val="544"/>
        </w:trPr>
        <w:tc>
          <w:tcPr>
            <w:tcW w:w="2127" w:type="dxa"/>
            <w:vMerge/>
            <w:noWrap/>
            <w:vAlign w:val="center"/>
          </w:tcPr>
          <w:p w:rsidR="00CB37DB" w:rsidRDefault="00CB37DB" w:rsidP="00AE0695">
            <w:pPr>
              <w:spacing w:after="60" w:line="240" w:lineRule="auto"/>
              <w:ind w:left="0"/>
              <w:rPr>
                <w:rFonts w:asciiTheme="minorHAnsi" w:hAnsiTheme="minorHAnsi"/>
                <w:bCs/>
                <w:szCs w:val="22"/>
              </w:rPr>
            </w:pPr>
          </w:p>
        </w:tc>
        <w:tc>
          <w:tcPr>
            <w:tcW w:w="6095" w:type="dxa"/>
          </w:tcPr>
          <w:p w:rsidR="00CB37DB" w:rsidRPr="00476005" w:rsidRDefault="00CB37DB" w:rsidP="00CB37DB">
            <w:pPr>
              <w:spacing w:after="60" w:line="240" w:lineRule="auto"/>
              <w:ind w:left="0"/>
              <w:jc w:val="both"/>
              <w:rPr>
                <w:rFonts w:asciiTheme="minorHAnsi" w:hAnsiTheme="minorHAnsi" w:cstheme="minorHAnsi"/>
                <w:sz w:val="18"/>
                <w:szCs w:val="18"/>
              </w:rPr>
            </w:pPr>
            <w:r w:rsidRPr="00476005">
              <w:rPr>
                <w:rFonts w:asciiTheme="minorHAnsi" w:hAnsiTheme="minorHAnsi" w:cstheme="minorHAnsi"/>
                <w:sz w:val="18"/>
                <w:szCs w:val="18"/>
              </w:rPr>
              <w:t xml:space="preserve">System </w:t>
            </w:r>
            <w:r w:rsidR="00526643">
              <w:rPr>
                <w:rFonts w:asciiTheme="minorHAnsi" w:hAnsiTheme="minorHAnsi" w:cstheme="minorHAnsi"/>
                <w:sz w:val="18"/>
                <w:szCs w:val="18"/>
              </w:rPr>
              <w:t>musi</w:t>
            </w:r>
            <w:r w:rsidRPr="00476005">
              <w:rPr>
                <w:rFonts w:asciiTheme="minorHAnsi" w:hAnsiTheme="minorHAnsi" w:cstheme="minorHAnsi"/>
                <w:sz w:val="18"/>
                <w:szCs w:val="18"/>
              </w:rPr>
              <w:t xml:space="preserve"> umożliwiać dostęp do dowolnych informacji pochodzących z następujących ewidencji gminy (przy zapewnieniu pełnej integralności i bezpieczeństwa danych): </w:t>
            </w:r>
          </w:p>
          <w:p w:rsidR="00CB37DB" w:rsidRPr="00476005" w:rsidRDefault="00CB37DB" w:rsidP="00CB37DB">
            <w:pPr>
              <w:pStyle w:val="Akapitzlist"/>
              <w:numPr>
                <w:ilvl w:val="0"/>
                <w:numId w:val="9"/>
              </w:numPr>
              <w:spacing w:after="60" w:line="240" w:lineRule="auto"/>
              <w:jc w:val="both"/>
              <w:rPr>
                <w:rFonts w:asciiTheme="minorHAnsi" w:hAnsiTheme="minorHAnsi" w:cstheme="minorHAnsi"/>
                <w:sz w:val="18"/>
                <w:szCs w:val="18"/>
              </w:rPr>
            </w:pPr>
            <w:r w:rsidRPr="00476005">
              <w:rPr>
                <w:rFonts w:asciiTheme="minorHAnsi" w:hAnsiTheme="minorHAnsi" w:cstheme="minorHAnsi"/>
                <w:sz w:val="18"/>
                <w:szCs w:val="18"/>
              </w:rPr>
              <w:t>podatku od nieruchomości rolny i leśny osób fizycznych i prawnych;</w:t>
            </w:r>
          </w:p>
          <w:p w:rsidR="00CB37DB" w:rsidRPr="00476005" w:rsidRDefault="00CB37DB" w:rsidP="00CB37DB">
            <w:pPr>
              <w:pStyle w:val="Akapitzlist"/>
              <w:numPr>
                <w:ilvl w:val="0"/>
                <w:numId w:val="9"/>
              </w:numPr>
              <w:spacing w:after="60" w:line="240" w:lineRule="auto"/>
              <w:jc w:val="both"/>
              <w:rPr>
                <w:rFonts w:asciiTheme="minorHAnsi" w:hAnsiTheme="minorHAnsi" w:cstheme="minorHAnsi"/>
                <w:sz w:val="18"/>
                <w:szCs w:val="18"/>
              </w:rPr>
            </w:pPr>
            <w:r w:rsidRPr="00476005">
              <w:rPr>
                <w:rFonts w:asciiTheme="minorHAnsi" w:hAnsiTheme="minorHAnsi" w:cstheme="minorHAnsi"/>
                <w:sz w:val="18"/>
                <w:szCs w:val="18"/>
              </w:rPr>
              <w:t>podatku od środków transportowych;</w:t>
            </w:r>
          </w:p>
          <w:p w:rsidR="003047E2" w:rsidRPr="003047E2" w:rsidRDefault="00CB37DB" w:rsidP="003047E2">
            <w:pPr>
              <w:pStyle w:val="Akapitzlist"/>
              <w:numPr>
                <w:ilvl w:val="0"/>
                <w:numId w:val="9"/>
              </w:numPr>
              <w:spacing w:after="60" w:line="240" w:lineRule="auto"/>
              <w:jc w:val="both"/>
              <w:rPr>
                <w:rFonts w:asciiTheme="minorHAnsi" w:hAnsiTheme="minorHAnsi" w:cstheme="minorHAnsi"/>
                <w:sz w:val="18"/>
                <w:szCs w:val="18"/>
              </w:rPr>
            </w:pPr>
            <w:r w:rsidRPr="00476005">
              <w:rPr>
                <w:rFonts w:asciiTheme="minorHAnsi" w:hAnsiTheme="minorHAnsi" w:cstheme="minorHAnsi"/>
                <w:sz w:val="18"/>
                <w:szCs w:val="18"/>
              </w:rPr>
              <w:t>gospodarowanie odpadami;</w:t>
            </w:r>
            <w:r w:rsidR="003047E2">
              <w:t xml:space="preserve"> </w:t>
            </w:r>
          </w:p>
          <w:p w:rsidR="003047E2" w:rsidRPr="003047E2" w:rsidRDefault="003047E2" w:rsidP="003047E2">
            <w:pPr>
              <w:pStyle w:val="Akapitzlist"/>
              <w:numPr>
                <w:ilvl w:val="0"/>
                <w:numId w:val="9"/>
              </w:numPr>
              <w:spacing w:after="60" w:line="240" w:lineRule="auto"/>
              <w:jc w:val="both"/>
              <w:rPr>
                <w:rFonts w:asciiTheme="minorHAnsi" w:hAnsiTheme="minorHAnsi" w:cstheme="minorHAnsi"/>
                <w:sz w:val="18"/>
                <w:szCs w:val="18"/>
              </w:rPr>
            </w:pPr>
            <w:r w:rsidRPr="003047E2">
              <w:rPr>
                <w:rFonts w:asciiTheme="minorHAnsi" w:hAnsiTheme="minorHAnsi" w:cstheme="minorHAnsi"/>
                <w:sz w:val="18"/>
                <w:szCs w:val="18"/>
              </w:rPr>
              <w:t>umów dzierżawnych i wieczystego użytkowania;</w:t>
            </w:r>
          </w:p>
          <w:p w:rsidR="003047E2" w:rsidRPr="003047E2" w:rsidRDefault="003047E2" w:rsidP="003047E2">
            <w:pPr>
              <w:pStyle w:val="Akapitzlist"/>
              <w:numPr>
                <w:ilvl w:val="0"/>
                <w:numId w:val="9"/>
              </w:numPr>
              <w:spacing w:after="60" w:line="240" w:lineRule="auto"/>
              <w:jc w:val="both"/>
              <w:rPr>
                <w:rFonts w:asciiTheme="minorHAnsi" w:hAnsiTheme="minorHAnsi" w:cstheme="minorHAnsi"/>
                <w:sz w:val="18"/>
                <w:szCs w:val="18"/>
              </w:rPr>
            </w:pPr>
            <w:r w:rsidRPr="003047E2">
              <w:rPr>
                <w:rFonts w:asciiTheme="minorHAnsi" w:hAnsiTheme="minorHAnsi" w:cstheme="minorHAnsi"/>
                <w:sz w:val="18"/>
                <w:szCs w:val="18"/>
              </w:rPr>
              <w:t>zezwoleń na sprzedaż alkoholu;</w:t>
            </w:r>
          </w:p>
          <w:p w:rsidR="00CB37DB" w:rsidRPr="00476005" w:rsidRDefault="00CB37DB" w:rsidP="00CB37DB">
            <w:pPr>
              <w:pStyle w:val="Akapitzlist"/>
              <w:numPr>
                <w:ilvl w:val="0"/>
                <w:numId w:val="9"/>
              </w:numPr>
              <w:spacing w:after="60" w:line="240" w:lineRule="auto"/>
              <w:jc w:val="both"/>
              <w:rPr>
                <w:rFonts w:asciiTheme="minorHAnsi" w:hAnsiTheme="minorHAnsi" w:cstheme="minorHAnsi"/>
                <w:sz w:val="18"/>
                <w:szCs w:val="18"/>
              </w:rPr>
            </w:pPr>
            <w:r w:rsidRPr="00476005">
              <w:rPr>
                <w:rFonts w:asciiTheme="minorHAnsi" w:hAnsiTheme="minorHAnsi" w:cstheme="minorHAnsi"/>
                <w:sz w:val="18"/>
                <w:szCs w:val="18"/>
              </w:rPr>
              <w:t>dochodów i wydatków budżetowych;</w:t>
            </w:r>
          </w:p>
          <w:p w:rsidR="00CB37DB" w:rsidRPr="00CB37DB" w:rsidRDefault="00CB37DB" w:rsidP="00CB37DB">
            <w:pPr>
              <w:pStyle w:val="Akapitzlist"/>
              <w:numPr>
                <w:ilvl w:val="0"/>
                <w:numId w:val="9"/>
              </w:numPr>
              <w:spacing w:after="60" w:line="240" w:lineRule="auto"/>
              <w:jc w:val="both"/>
              <w:rPr>
                <w:rFonts w:asciiTheme="minorHAnsi" w:hAnsiTheme="minorHAnsi" w:cstheme="minorHAnsi"/>
                <w:sz w:val="18"/>
                <w:szCs w:val="18"/>
              </w:rPr>
            </w:pPr>
            <w:r w:rsidRPr="00476005">
              <w:rPr>
                <w:rFonts w:asciiTheme="minorHAnsi" w:hAnsiTheme="minorHAnsi" w:cstheme="minorHAnsi"/>
                <w:sz w:val="18"/>
                <w:szCs w:val="18"/>
              </w:rPr>
              <w:t>zasobów ludzkich;</w:t>
            </w:r>
          </w:p>
        </w:tc>
        <w:tc>
          <w:tcPr>
            <w:tcW w:w="6095" w:type="dxa"/>
          </w:tcPr>
          <w:p w:rsidR="00CB37DB" w:rsidRPr="00476005" w:rsidRDefault="00CB37DB" w:rsidP="00AE0695">
            <w:pPr>
              <w:spacing w:after="60" w:line="240" w:lineRule="auto"/>
              <w:ind w:left="0"/>
              <w:jc w:val="both"/>
              <w:rPr>
                <w:rFonts w:asciiTheme="minorHAnsi" w:hAnsiTheme="minorHAnsi" w:cstheme="minorHAnsi"/>
                <w:sz w:val="18"/>
                <w:szCs w:val="18"/>
              </w:rPr>
            </w:pPr>
          </w:p>
        </w:tc>
      </w:tr>
      <w:tr w:rsidR="00CB37DB" w:rsidRPr="00C9383E" w:rsidTr="00CB37DB">
        <w:trPr>
          <w:trHeight w:val="544"/>
        </w:trPr>
        <w:tc>
          <w:tcPr>
            <w:tcW w:w="2127" w:type="dxa"/>
            <w:vMerge/>
            <w:noWrap/>
            <w:vAlign w:val="center"/>
          </w:tcPr>
          <w:p w:rsidR="00CB37DB" w:rsidRDefault="00CB37DB" w:rsidP="00AE0695">
            <w:pPr>
              <w:spacing w:after="60" w:line="240" w:lineRule="auto"/>
              <w:ind w:left="0"/>
              <w:rPr>
                <w:rFonts w:asciiTheme="minorHAnsi" w:hAnsiTheme="minorHAnsi"/>
                <w:bCs/>
                <w:szCs w:val="22"/>
              </w:rPr>
            </w:pPr>
          </w:p>
        </w:tc>
        <w:tc>
          <w:tcPr>
            <w:tcW w:w="6095" w:type="dxa"/>
          </w:tcPr>
          <w:p w:rsidR="00CB37DB" w:rsidRPr="00476005" w:rsidRDefault="00CB37DB" w:rsidP="009B08B1">
            <w:pPr>
              <w:spacing w:after="60" w:line="240" w:lineRule="auto"/>
              <w:ind w:left="0"/>
              <w:jc w:val="both"/>
              <w:rPr>
                <w:rFonts w:asciiTheme="minorHAnsi" w:hAnsiTheme="minorHAnsi" w:cstheme="minorHAnsi"/>
                <w:sz w:val="18"/>
                <w:szCs w:val="18"/>
              </w:rPr>
            </w:pPr>
            <w:r w:rsidRPr="00476005">
              <w:rPr>
                <w:rFonts w:asciiTheme="minorHAnsi" w:hAnsiTheme="minorHAnsi" w:cstheme="minorHAnsi"/>
                <w:sz w:val="18"/>
                <w:szCs w:val="18"/>
              </w:rPr>
              <w:t xml:space="preserve">W zakresie prezentowanych raportów, a także </w:t>
            </w:r>
            <w:r w:rsidR="00526643">
              <w:rPr>
                <w:rFonts w:asciiTheme="minorHAnsi" w:hAnsiTheme="minorHAnsi" w:cstheme="minorHAnsi"/>
                <w:sz w:val="18"/>
                <w:szCs w:val="18"/>
              </w:rPr>
              <w:t>musi</w:t>
            </w:r>
            <w:r w:rsidRPr="00476005">
              <w:rPr>
                <w:rFonts w:asciiTheme="minorHAnsi" w:hAnsiTheme="minorHAnsi" w:cstheme="minorHAnsi"/>
                <w:sz w:val="18"/>
                <w:szCs w:val="18"/>
              </w:rPr>
              <w:t xml:space="preserve"> dawać możliwość pozyskania danych z innych baz (IBM DB2, Oracle, Microsoft SQL, </w:t>
            </w:r>
            <w:r w:rsidR="009B08B1">
              <w:rPr>
                <w:rFonts w:asciiTheme="minorHAnsi" w:hAnsiTheme="minorHAnsi" w:cstheme="minorHAnsi"/>
                <w:sz w:val="18"/>
                <w:szCs w:val="18"/>
              </w:rPr>
              <w:t>M</w:t>
            </w:r>
            <w:r w:rsidRPr="00476005">
              <w:rPr>
                <w:rFonts w:asciiTheme="minorHAnsi" w:hAnsiTheme="minorHAnsi" w:cstheme="minorHAnsi"/>
                <w:sz w:val="18"/>
                <w:szCs w:val="18"/>
              </w:rPr>
              <w:t>y</w:t>
            </w:r>
            <w:r w:rsidR="009B08B1">
              <w:rPr>
                <w:rFonts w:asciiTheme="minorHAnsi" w:hAnsiTheme="minorHAnsi" w:cstheme="minorHAnsi"/>
                <w:sz w:val="18"/>
                <w:szCs w:val="18"/>
              </w:rPr>
              <w:t>SQL</w:t>
            </w:r>
            <w:r w:rsidRPr="00476005">
              <w:rPr>
                <w:rFonts w:asciiTheme="minorHAnsi" w:hAnsiTheme="minorHAnsi" w:cstheme="minorHAnsi"/>
                <w:sz w:val="18"/>
                <w:szCs w:val="18"/>
              </w:rPr>
              <w:t xml:space="preserve"> i inne)</w:t>
            </w:r>
            <w:r>
              <w:rPr>
                <w:rFonts w:asciiTheme="minorHAnsi" w:hAnsiTheme="minorHAnsi" w:cstheme="minorHAnsi"/>
                <w:sz w:val="18"/>
                <w:szCs w:val="18"/>
              </w:rPr>
              <w:t>.</w:t>
            </w:r>
          </w:p>
        </w:tc>
        <w:tc>
          <w:tcPr>
            <w:tcW w:w="6095" w:type="dxa"/>
          </w:tcPr>
          <w:p w:rsidR="00CB37DB" w:rsidRPr="00476005" w:rsidRDefault="00CB37DB" w:rsidP="00AE0695">
            <w:pPr>
              <w:spacing w:after="60" w:line="240" w:lineRule="auto"/>
              <w:ind w:left="0"/>
              <w:jc w:val="both"/>
              <w:rPr>
                <w:rFonts w:asciiTheme="minorHAnsi" w:hAnsiTheme="minorHAnsi" w:cstheme="minorHAnsi"/>
                <w:sz w:val="18"/>
                <w:szCs w:val="18"/>
              </w:rPr>
            </w:pPr>
          </w:p>
        </w:tc>
      </w:tr>
      <w:tr w:rsidR="00CB37DB" w:rsidRPr="00C9383E" w:rsidTr="00CB37DB">
        <w:trPr>
          <w:trHeight w:val="233"/>
        </w:trPr>
        <w:tc>
          <w:tcPr>
            <w:tcW w:w="2127" w:type="dxa"/>
            <w:vMerge/>
            <w:noWrap/>
            <w:vAlign w:val="center"/>
          </w:tcPr>
          <w:p w:rsidR="00CB37DB" w:rsidRDefault="00CB37DB" w:rsidP="00AE0695">
            <w:pPr>
              <w:spacing w:after="60" w:line="240" w:lineRule="auto"/>
              <w:ind w:left="0"/>
              <w:rPr>
                <w:rFonts w:asciiTheme="minorHAnsi" w:hAnsiTheme="minorHAnsi"/>
                <w:bCs/>
                <w:szCs w:val="22"/>
              </w:rPr>
            </w:pPr>
          </w:p>
        </w:tc>
        <w:tc>
          <w:tcPr>
            <w:tcW w:w="6095" w:type="dxa"/>
          </w:tcPr>
          <w:p w:rsidR="00CB37DB" w:rsidRPr="00476005" w:rsidRDefault="00CB37DB" w:rsidP="00AE0695">
            <w:pPr>
              <w:spacing w:after="60" w:line="240" w:lineRule="auto"/>
              <w:ind w:left="0"/>
              <w:jc w:val="both"/>
              <w:rPr>
                <w:rFonts w:asciiTheme="minorHAnsi" w:hAnsiTheme="minorHAnsi" w:cstheme="minorHAnsi"/>
                <w:sz w:val="18"/>
                <w:szCs w:val="18"/>
              </w:rPr>
            </w:pPr>
            <w:r w:rsidRPr="00476005">
              <w:rPr>
                <w:rFonts w:asciiTheme="minorHAnsi" w:hAnsiTheme="minorHAnsi" w:cstheme="minorHAnsi"/>
                <w:sz w:val="18"/>
                <w:szCs w:val="18"/>
              </w:rPr>
              <w:t>Współpraca z bazami danych w trybie „on-line”</w:t>
            </w:r>
            <w:r>
              <w:rPr>
                <w:rFonts w:asciiTheme="minorHAnsi" w:hAnsiTheme="minorHAnsi" w:cstheme="minorHAnsi"/>
                <w:sz w:val="18"/>
                <w:szCs w:val="18"/>
              </w:rPr>
              <w:t>.</w:t>
            </w:r>
          </w:p>
        </w:tc>
        <w:tc>
          <w:tcPr>
            <w:tcW w:w="6095" w:type="dxa"/>
          </w:tcPr>
          <w:p w:rsidR="00CB37DB" w:rsidRPr="00476005" w:rsidRDefault="00CB37DB" w:rsidP="00AE0695">
            <w:pPr>
              <w:spacing w:after="60" w:line="240" w:lineRule="auto"/>
              <w:ind w:left="0"/>
              <w:jc w:val="both"/>
              <w:rPr>
                <w:rFonts w:asciiTheme="minorHAnsi" w:hAnsiTheme="minorHAnsi" w:cstheme="minorHAnsi"/>
                <w:sz w:val="18"/>
                <w:szCs w:val="18"/>
              </w:rPr>
            </w:pPr>
          </w:p>
        </w:tc>
      </w:tr>
      <w:tr w:rsidR="00CB37DB" w:rsidRPr="00C9383E" w:rsidTr="00CB37DB">
        <w:trPr>
          <w:trHeight w:val="245"/>
        </w:trPr>
        <w:tc>
          <w:tcPr>
            <w:tcW w:w="2127" w:type="dxa"/>
            <w:vMerge/>
            <w:noWrap/>
            <w:vAlign w:val="center"/>
          </w:tcPr>
          <w:p w:rsidR="00CB37DB" w:rsidRDefault="00CB37DB" w:rsidP="00AE0695">
            <w:pPr>
              <w:spacing w:after="60" w:line="240" w:lineRule="auto"/>
              <w:ind w:left="0"/>
              <w:rPr>
                <w:rFonts w:asciiTheme="minorHAnsi" w:hAnsiTheme="minorHAnsi"/>
                <w:bCs/>
                <w:szCs w:val="22"/>
              </w:rPr>
            </w:pPr>
          </w:p>
        </w:tc>
        <w:tc>
          <w:tcPr>
            <w:tcW w:w="6095" w:type="dxa"/>
          </w:tcPr>
          <w:p w:rsidR="00CB37DB" w:rsidRPr="00476005" w:rsidRDefault="00CB37DB" w:rsidP="00AE0695">
            <w:pPr>
              <w:spacing w:after="60" w:line="240" w:lineRule="auto"/>
              <w:ind w:left="0"/>
              <w:jc w:val="both"/>
              <w:rPr>
                <w:rFonts w:asciiTheme="minorHAnsi" w:hAnsiTheme="minorHAnsi" w:cstheme="minorHAnsi"/>
                <w:sz w:val="18"/>
                <w:szCs w:val="18"/>
              </w:rPr>
            </w:pPr>
            <w:r w:rsidRPr="00476005">
              <w:rPr>
                <w:rFonts w:asciiTheme="minorHAnsi" w:hAnsiTheme="minorHAnsi" w:cstheme="minorHAnsi"/>
                <w:sz w:val="18"/>
                <w:szCs w:val="18"/>
              </w:rPr>
              <w:t>Dane udostępniane w trybie „tylko do odczytu”</w:t>
            </w:r>
            <w:r>
              <w:rPr>
                <w:rFonts w:asciiTheme="minorHAnsi" w:hAnsiTheme="minorHAnsi" w:cstheme="minorHAnsi"/>
                <w:sz w:val="18"/>
                <w:szCs w:val="18"/>
              </w:rPr>
              <w:t>.</w:t>
            </w:r>
          </w:p>
        </w:tc>
        <w:tc>
          <w:tcPr>
            <w:tcW w:w="6095" w:type="dxa"/>
          </w:tcPr>
          <w:p w:rsidR="00CB37DB" w:rsidRPr="00476005" w:rsidRDefault="00CB37DB" w:rsidP="00AE0695">
            <w:pPr>
              <w:spacing w:after="60" w:line="240" w:lineRule="auto"/>
              <w:ind w:left="0"/>
              <w:jc w:val="both"/>
              <w:rPr>
                <w:rFonts w:asciiTheme="minorHAnsi" w:hAnsiTheme="minorHAnsi" w:cstheme="minorHAnsi"/>
                <w:sz w:val="18"/>
                <w:szCs w:val="18"/>
              </w:rPr>
            </w:pPr>
          </w:p>
        </w:tc>
      </w:tr>
      <w:tr w:rsidR="00CB37DB" w:rsidRPr="00C9383E" w:rsidTr="00CB37DB">
        <w:trPr>
          <w:trHeight w:val="271"/>
        </w:trPr>
        <w:tc>
          <w:tcPr>
            <w:tcW w:w="2127" w:type="dxa"/>
            <w:vMerge/>
            <w:noWrap/>
            <w:vAlign w:val="center"/>
          </w:tcPr>
          <w:p w:rsidR="00CB37DB" w:rsidRDefault="00CB37DB" w:rsidP="00AE0695">
            <w:pPr>
              <w:spacing w:after="60" w:line="240" w:lineRule="auto"/>
              <w:ind w:left="0"/>
              <w:rPr>
                <w:rFonts w:asciiTheme="minorHAnsi" w:hAnsiTheme="minorHAnsi"/>
                <w:bCs/>
                <w:szCs w:val="22"/>
              </w:rPr>
            </w:pPr>
          </w:p>
        </w:tc>
        <w:tc>
          <w:tcPr>
            <w:tcW w:w="6095" w:type="dxa"/>
          </w:tcPr>
          <w:p w:rsidR="00CB37DB" w:rsidRPr="00476005" w:rsidRDefault="00CB37DB" w:rsidP="00AE0695">
            <w:pPr>
              <w:spacing w:after="60" w:line="240" w:lineRule="auto"/>
              <w:ind w:left="0"/>
              <w:jc w:val="both"/>
              <w:rPr>
                <w:rFonts w:asciiTheme="minorHAnsi" w:hAnsiTheme="minorHAnsi" w:cstheme="minorHAnsi"/>
                <w:sz w:val="18"/>
                <w:szCs w:val="18"/>
              </w:rPr>
            </w:pPr>
            <w:r w:rsidRPr="00476005">
              <w:rPr>
                <w:rFonts w:asciiTheme="minorHAnsi" w:hAnsiTheme="minorHAnsi" w:cstheme="minorHAnsi"/>
                <w:sz w:val="18"/>
                <w:szCs w:val="18"/>
              </w:rPr>
              <w:t>Prezentacja danych w postaci pulpitów złożonych z kontrolek</w:t>
            </w:r>
            <w:r>
              <w:rPr>
                <w:rFonts w:asciiTheme="minorHAnsi" w:hAnsiTheme="minorHAnsi" w:cstheme="minorHAnsi"/>
                <w:sz w:val="18"/>
                <w:szCs w:val="18"/>
              </w:rPr>
              <w:t>.</w:t>
            </w:r>
          </w:p>
        </w:tc>
        <w:tc>
          <w:tcPr>
            <w:tcW w:w="6095" w:type="dxa"/>
          </w:tcPr>
          <w:p w:rsidR="00CB37DB" w:rsidRPr="00476005" w:rsidRDefault="00CB37DB" w:rsidP="00AE0695">
            <w:pPr>
              <w:spacing w:after="60" w:line="240" w:lineRule="auto"/>
              <w:ind w:left="0"/>
              <w:jc w:val="both"/>
              <w:rPr>
                <w:rFonts w:asciiTheme="minorHAnsi" w:hAnsiTheme="minorHAnsi" w:cstheme="minorHAnsi"/>
                <w:sz w:val="18"/>
                <w:szCs w:val="18"/>
              </w:rPr>
            </w:pPr>
          </w:p>
        </w:tc>
      </w:tr>
      <w:tr w:rsidR="00CB37DB" w:rsidRPr="00C9383E" w:rsidTr="00CB37DB">
        <w:trPr>
          <w:trHeight w:val="544"/>
        </w:trPr>
        <w:tc>
          <w:tcPr>
            <w:tcW w:w="2127" w:type="dxa"/>
            <w:vMerge/>
            <w:noWrap/>
            <w:vAlign w:val="center"/>
          </w:tcPr>
          <w:p w:rsidR="00CB37DB" w:rsidRDefault="00CB37DB" w:rsidP="00AE0695">
            <w:pPr>
              <w:spacing w:after="60" w:line="240" w:lineRule="auto"/>
              <w:ind w:left="0"/>
              <w:rPr>
                <w:rFonts w:asciiTheme="minorHAnsi" w:hAnsiTheme="minorHAnsi"/>
                <w:bCs/>
                <w:szCs w:val="22"/>
              </w:rPr>
            </w:pPr>
          </w:p>
        </w:tc>
        <w:tc>
          <w:tcPr>
            <w:tcW w:w="6095" w:type="dxa"/>
          </w:tcPr>
          <w:p w:rsidR="00CB37DB" w:rsidRPr="00476005" w:rsidRDefault="00CB37DB" w:rsidP="00AE0695">
            <w:pPr>
              <w:spacing w:after="60" w:line="240" w:lineRule="auto"/>
              <w:ind w:left="0"/>
              <w:jc w:val="both"/>
              <w:rPr>
                <w:rFonts w:asciiTheme="minorHAnsi" w:hAnsiTheme="minorHAnsi" w:cstheme="minorHAnsi"/>
                <w:sz w:val="18"/>
                <w:szCs w:val="18"/>
              </w:rPr>
            </w:pPr>
            <w:r w:rsidRPr="00476005">
              <w:rPr>
                <w:rFonts w:asciiTheme="minorHAnsi" w:hAnsiTheme="minorHAnsi" w:cstheme="minorHAnsi"/>
                <w:sz w:val="18"/>
                <w:szCs w:val="18"/>
              </w:rPr>
              <w:t>Obsługiwane kontrolki: tabela danych, wykres kołowy, wykres kolumnowy, wskaźnik, kostka OLAP i inne</w:t>
            </w:r>
            <w:r>
              <w:rPr>
                <w:rFonts w:asciiTheme="minorHAnsi" w:hAnsiTheme="minorHAnsi" w:cstheme="minorHAnsi"/>
                <w:sz w:val="18"/>
                <w:szCs w:val="18"/>
              </w:rPr>
              <w:t>.</w:t>
            </w:r>
          </w:p>
        </w:tc>
        <w:tc>
          <w:tcPr>
            <w:tcW w:w="6095" w:type="dxa"/>
          </w:tcPr>
          <w:p w:rsidR="00CB37DB" w:rsidRPr="00476005" w:rsidRDefault="00CB37DB" w:rsidP="00AE0695">
            <w:pPr>
              <w:spacing w:after="60" w:line="240" w:lineRule="auto"/>
              <w:ind w:left="0"/>
              <w:jc w:val="both"/>
              <w:rPr>
                <w:rFonts w:asciiTheme="minorHAnsi" w:hAnsiTheme="minorHAnsi" w:cstheme="minorHAnsi"/>
                <w:sz w:val="18"/>
                <w:szCs w:val="18"/>
              </w:rPr>
            </w:pPr>
          </w:p>
        </w:tc>
      </w:tr>
      <w:tr w:rsidR="00CB37DB" w:rsidRPr="00C9383E" w:rsidTr="00CB37DB">
        <w:trPr>
          <w:trHeight w:val="295"/>
        </w:trPr>
        <w:tc>
          <w:tcPr>
            <w:tcW w:w="2127" w:type="dxa"/>
            <w:vMerge/>
            <w:noWrap/>
            <w:vAlign w:val="center"/>
          </w:tcPr>
          <w:p w:rsidR="00CB37DB" w:rsidRDefault="00CB37DB" w:rsidP="00AE0695">
            <w:pPr>
              <w:spacing w:after="60" w:line="240" w:lineRule="auto"/>
              <w:ind w:left="0"/>
              <w:rPr>
                <w:rFonts w:asciiTheme="minorHAnsi" w:hAnsiTheme="minorHAnsi"/>
                <w:bCs/>
                <w:szCs w:val="22"/>
              </w:rPr>
            </w:pPr>
          </w:p>
        </w:tc>
        <w:tc>
          <w:tcPr>
            <w:tcW w:w="6095" w:type="dxa"/>
          </w:tcPr>
          <w:p w:rsidR="00CB37DB" w:rsidRPr="00476005" w:rsidRDefault="00CB37DB" w:rsidP="00AE0695">
            <w:pPr>
              <w:spacing w:after="60" w:line="240" w:lineRule="auto"/>
              <w:ind w:left="0"/>
              <w:jc w:val="both"/>
              <w:rPr>
                <w:rFonts w:asciiTheme="minorHAnsi" w:hAnsiTheme="minorHAnsi" w:cstheme="minorHAnsi"/>
                <w:sz w:val="18"/>
                <w:szCs w:val="18"/>
              </w:rPr>
            </w:pPr>
            <w:r w:rsidRPr="00476005">
              <w:rPr>
                <w:rFonts w:asciiTheme="minorHAnsi" w:hAnsiTheme="minorHAnsi" w:cstheme="minorHAnsi"/>
                <w:sz w:val="18"/>
                <w:szCs w:val="18"/>
              </w:rPr>
              <w:t>Możliwość maksymalizacji kontrolki do pełnego ekranu</w:t>
            </w:r>
            <w:r>
              <w:rPr>
                <w:rFonts w:asciiTheme="minorHAnsi" w:hAnsiTheme="minorHAnsi" w:cstheme="minorHAnsi"/>
                <w:sz w:val="18"/>
                <w:szCs w:val="18"/>
              </w:rPr>
              <w:t>.</w:t>
            </w:r>
          </w:p>
        </w:tc>
        <w:tc>
          <w:tcPr>
            <w:tcW w:w="6095" w:type="dxa"/>
          </w:tcPr>
          <w:p w:rsidR="00CB37DB" w:rsidRPr="00476005" w:rsidRDefault="00CB37DB" w:rsidP="00AE0695">
            <w:pPr>
              <w:spacing w:after="60" w:line="240" w:lineRule="auto"/>
              <w:ind w:left="0"/>
              <w:jc w:val="both"/>
              <w:rPr>
                <w:rFonts w:asciiTheme="minorHAnsi" w:hAnsiTheme="minorHAnsi" w:cstheme="minorHAnsi"/>
                <w:sz w:val="18"/>
                <w:szCs w:val="18"/>
              </w:rPr>
            </w:pPr>
          </w:p>
        </w:tc>
      </w:tr>
      <w:tr w:rsidR="00CB37DB" w:rsidRPr="00C9383E" w:rsidTr="00CB37DB">
        <w:trPr>
          <w:trHeight w:val="282"/>
        </w:trPr>
        <w:tc>
          <w:tcPr>
            <w:tcW w:w="2127" w:type="dxa"/>
            <w:vMerge/>
            <w:noWrap/>
            <w:vAlign w:val="center"/>
          </w:tcPr>
          <w:p w:rsidR="00CB37DB" w:rsidRDefault="00CB37DB" w:rsidP="00AE0695">
            <w:pPr>
              <w:spacing w:after="60" w:line="240" w:lineRule="auto"/>
              <w:ind w:left="0"/>
              <w:rPr>
                <w:rFonts w:asciiTheme="minorHAnsi" w:hAnsiTheme="minorHAnsi"/>
                <w:bCs/>
                <w:szCs w:val="22"/>
              </w:rPr>
            </w:pPr>
          </w:p>
        </w:tc>
        <w:tc>
          <w:tcPr>
            <w:tcW w:w="6095" w:type="dxa"/>
          </w:tcPr>
          <w:p w:rsidR="00CB37DB" w:rsidRPr="00476005" w:rsidRDefault="00CB37DB" w:rsidP="00AE0695">
            <w:pPr>
              <w:spacing w:after="60" w:line="240" w:lineRule="auto"/>
              <w:ind w:left="0"/>
              <w:jc w:val="both"/>
              <w:rPr>
                <w:rFonts w:asciiTheme="minorHAnsi" w:hAnsiTheme="minorHAnsi" w:cstheme="minorHAnsi"/>
                <w:sz w:val="18"/>
                <w:szCs w:val="18"/>
              </w:rPr>
            </w:pPr>
            <w:r w:rsidRPr="00476005">
              <w:rPr>
                <w:rFonts w:asciiTheme="minorHAnsi" w:hAnsiTheme="minorHAnsi" w:cstheme="minorHAnsi"/>
                <w:sz w:val="18"/>
                <w:szCs w:val="18"/>
              </w:rPr>
              <w:t>Asynchroniczne odświeżanie kontrolek w pulpicie</w:t>
            </w:r>
            <w:r>
              <w:rPr>
                <w:rFonts w:asciiTheme="minorHAnsi" w:hAnsiTheme="minorHAnsi" w:cstheme="minorHAnsi"/>
                <w:sz w:val="18"/>
                <w:szCs w:val="18"/>
              </w:rPr>
              <w:t>.</w:t>
            </w:r>
          </w:p>
        </w:tc>
        <w:tc>
          <w:tcPr>
            <w:tcW w:w="6095" w:type="dxa"/>
          </w:tcPr>
          <w:p w:rsidR="00CB37DB" w:rsidRPr="00476005" w:rsidRDefault="00CB37DB" w:rsidP="00AE0695">
            <w:pPr>
              <w:spacing w:after="60" w:line="240" w:lineRule="auto"/>
              <w:ind w:left="0"/>
              <w:jc w:val="both"/>
              <w:rPr>
                <w:rFonts w:asciiTheme="minorHAnsi" w:hAnsiTheme="minorHAnsi" w:cstheme="minorHAnsi"/>
                <w:sz w:val="18"/>
                <w:szCs w:val="18"/>
              </w:rPr>
            </w:pPr>
          </w:p>
        </w:tc>
      </w:tr>
      <w:tr w:rsidR="00707F95" w:rsidRPr="00C9383E" w:rsidTr="00AE0695">
        <w:trPr>
          <w:trHeight w:val="430"/>
        </w:trPr>
        <w:tc>
          <w:tcPr>
            <w:tcW w:w="2127" w:type="dxa"/>
            <w:vMerge/>
            <w:noWrap/>
            <w:vAlign w:val="center"/>
          </w:tcPr>
          <w:p w:rsidR="00707F95" w:rsidRDefault="00707F95" w:rsidP="00AE0695">
            <w:pPr>
              <w:spacing w:after="60" w:line="240" w:lineRule="auto"/>
              <w:ind w:left="0"/>
              <w:rPr>
                <w:rFonts w:asciiTheme="minorHAnsi" w:hAnsiTheme="minorHAnsi"/>
                <w:bCs/>
                <w:szCs w:val="22"/>
              </w:rPr>
            </w:pPr>
          </w:p>
        </w:tc>
        <w:tc>
          <w:tcPr>
            <w:tcW w:w="6095" w:type="dxa"/>
          </w:tcPr>
          <w:p w:rsidR="00707F95" w:rsidRDefault="00707F95" w:rsidP="00CB37DB">
            <w:pPr>
              <w:spacing w:after="60" w:line="240" w:lineRule="auto"/>
              <w:ind w:left="0"/>
              <w:jc w:val="both"/>
              <w:rPr>
                <w:rFonts w:asciiTheme="minorHAnsi" w:hAnsiTheme="minorHAnsi" w:cstheme="minorHAnsi"/>
                <w:sz w:val="18"/>
                <w:szCs w:val="18"/>
              </w:rPr>
            </w:pPr>
            <w:r w:rsidRPr="00476005">
              <w:rPr>
                <w:rFonts w:asciiTheme="minorHAnsi" w:hAnsiTheme="minorHAnsi" w:cstheme="minorHAnsi"/>
                <w:sz w:val="18"/>
                <w:szCs w:val="18"/>
              </w:rPr>
              <w:t>Dla kontrolki tabela danych dostępne funkcjonalności:</w:t>
            </w:r>
          </w:p>
          <w:p w:rsidR="00707F95" w:rsidRDefault="00707F95" w:rsidP="00CB37DB">
            <w:pPr>
              <w:pStyle w:val="Akapitzlist"/>
              <w:numPr>
                <w:ilvl w:val="0"/>
                <w:numId w:val="10"/>
              </w:numPr>
              <w:spacing w:after="60" w:line="240" w:lineRule="auto"/>
              <w:jc w:val="both"/>
              <w:rPr>
                <w:rFonts w:asciiTheme="minorHAnsi" w:hAnsiTheme="minorHAnsi" w:cstheme="minorHAnsi"/>
                <w:sz w:val="18"/>
                <w:szCs w:val="18"/>
              </w:rPr>
            </w:pPr>
            <w:r>
              <w:rPr>
                <w:rFonts w:asciiTheme="minorHAnsi" w:hAnsiTheme="minorHAnsi" w:cstheme="minorHAnsi"/>
                <w:sz w:val="18"/>
                <w:szCs w:val="18"/>
              </w:rPr>
              <w:t>sterowanie widocznością kolumn</w:t>
            </w:r>
          </w:p>
          <w:p w:rsidR="00707F95" w:rsidRDefault="00707F95" w:rsidP="00CB37DB">
            <w:pPr>
              <w:pStyle w:val="Akapitzlist"/>
              <w:numPr>
                <w:ilvl w:val="0"/>
                <w:numId w:val="10"/>
              </w:numPr>
              <w:spacing w:after="60" w:line="240" w:lineRule="auto"/>
              <w:jc w:val="both"/>
              <w:rPr>
                <w:rFonts w:asciiTheme="minorHAnsi" w:hAnsiTheme="minorHAnsi" w:cstheme="minorHAnsi"/>
                <w:sz w:val="18"/>
                <w:szCs w:val="18"/>
              </w:rPr>
            </w:pPr>
            <w:r w:rsidRPr="00476005">
              <w:rPr>
                <w:rFonts w:asciiTheme="minorHAnsi" w:hAnsiTheme="minorHAnsi" w:cstheme="minorHAnsi"/>
                <w:sz w:val="18"/>
                <w:szCs w:val="18"/>
              </w:rPr>
              <w:t xml:space="preserve"> sortowanie kolumn</w:t>
            </w:r>
          </w:p>
          <w:p w:rsidR="00707F95" w:rsidRDefault="00707F95" w:rsidP="00CB37DB">
            <w:pPr>
              <w:pStyle w:val="Akapitzlist"/>
              <w:numPr>
                <w:ilvl w:val="0"/>
                <w:numId w:val="10"/>
              </w:numPr>
              <w:spacing w:after="60" w:line="240" w:lineRule="auto"/>
              <w:jc w:val="both"/>
              <w:rPr>
                <w:rFonts w:asciiTheme="minorHAnsi" w:hAnsiTheme="minorHAnsi" w:cstheme="minorHAnsi"/>
                <w:sz w:val="18"/>
                <w:szCs w:val="18"/>
              </w:rPr>
            </w:pPr>
            <w:r w:rsidRPr="00476005">
              <w:rPr>
                <w:rFonts w:asciiTheme="minorHAnsi" w:hAnsiTheme="minorHAnsi" w:cstheme="minorHAnsi"/>
                <w:sz w:val="18"/>
                <w:szCs w:val="18"/>
              </w:rPr>
              <w:t>grupowanie wielopoziomo</w:t>
            </w:r>
            <w:r>
              <w:rPr>
                <w:rFonts w:asciiTheme="minorHAnsi" w:hAnsiTheme="minorHAnsi" w:cstheme="minorHAnsi"/>
                <w:sz w:val="18"/>
                <w:szCs w:val="18"/>
              </w:rPr>
              <w:t>we po wartościach w kolumnach</w:t>
            </w:r>
          </w:p>
          <w:p w:rsidR="00707F95" w:rsidRDefault="00707F95" w:rsidP="00CB37DB">
            <w:pPr>
              <w:pStyle w:val="Akapitzlist"/>
              <w:numPr>
                <w:ilvl w:val="0"/>
                <w:numId w:val="10"/>
              </w:numPr>
              <w:spacing w:after="60" w:line="240" w:lineRule="auto"/>
              <w:jc w:val="both"/>
              <w:rPr>
                <w:rFonts w:asciiTheme="minorHAnsi" w:hAnsiTheme="minorHAnsi" w:cstheme="minorHAnsi"/>
                <w:sz w:val="18"/>
                <w:szCs w:val="18"/>
              </w:rPr>
            </w:pPr>
            <w:r w:rsidRPr="00476005">
              <w:rPr>
                <w:rFonts w:asciiTheme="minorHAnsi" w:hAnsiTheme="minorHAnsi" w:cstheme="minorHAnsi"/>
                <w:sz w:val="18"/>
                <w:szCs w:val="18"/>
              </w:rPr>
              <w:t>filtrowan</w:t>
            </w:r>
            <w:r>
              <w:rPr>
                <w:rFonts w:asciiTheme="minorHAnsi" w:hAnsiTheme="minorHAnsi" w:cstheme="minorHAnsi"/>
                <w:sz w:val="18"/>
                <w:szCs w:val="18"/>
              </w:rPr>
              <w:t>ie po wartościach w kolumnach</w:t>
            </w:r>
          </w:p>
          <w:p w:rsidR="00707F95" w:rsidRDefault="00707F95" w:rsidP="00CB37DB">
            <w:pPr>
              <w:pStyle w:val="Akapitzlist"/>
              <w:numPr>
                <w:ilvl w:val="0"/>
                <w:numId w:val="10"/>
              </w:numPr>
              <w:spacing w:after="60" w:line="240" w:lineRule="auto"/>
              <w:jc w:val="both"/>
              <w:rPr>
                <w:rFonts w:asciiTheme="minorHAnsi" w:hAnsiTheme="minorHAnsi" w:cstheme="minorHAnsi"/>
                <w:sz w:val="18"/>
                <w:szCs w:val="18"/>
              </w:rPr>
            </w:pPr>
            <w:r w:rsidRPr="00476005">
              <w:rPr>
                <w:rFonts w:asciiTheme="minorHAnsi" w:hAnsiTheme="minorHAnsi" w:cstheme="minorHAnsi"/>
                <w:sz w:val="18"/>
                <w:szCs w:val="18"/>
              </w:rPr>
              <w:t>stronicowanie i sterowanie długością stro</w:t>
            </w:r>
            <w:r>
              <w:rPr>
                <w:rFonts w:asciiTheme="minorHAnsi" w:hAnsiTheme="minorHAnsi" w:cstheme="minorHAnsi"/>
                <w:sz w:val="18"/>
                <w:szCs w:val="18"/>
              </w:rPr>
              <w:t>ny</w:t>
            </w:r>
          </w:p>
          <w:p w:rsidR="00707F95" w:rsidRPr="00707F95" w:rsidRDefault="00707F95" w:rsidP="00707F95">
            <w:pPr>
              <w:pStyle w:val="Akapitzlist"/>
              <w:numPr>
                <w:ilvl w:val="0"/>
                <w:numId w:val="10"/>
              </w:numPr>
              <w:spacing w:after="60" w:line="240" w:lineRule="auto"/>
              <w:jc w:val="both"/>
              <w:rPr>
                <w:rFonts w:asciiTheme="minorHAnsi" w:hAnsiTheme="minorHAnsi" w:cstheme="minorHAnsi"/>
                <w:sz w:val="18"/>
                <w:szCs w:val="18"/>
              </w:rPr>
            </w:pPr>
            <w:r w:rsidRPr="00CB37DB">
              <w:rPr>
                <w:rFonts w:asciiTheme="minorHAnsi" w:hAnsiTheme="minorHAnsi" w:cstheme="minorHAnsi"/>
                <w:sz w:val="18"/>
                <w:szCs w:val="18"/>
              </w:rPr>
              <w:t>export danych z tabeli do pliku</w:t>
            </w:r>
          </w:p>
        </w:tc>
        <w:tc>
          <w:tcPr>
            <w:tcW w:w="6095" w:type="dxa"/>
          </w:tcPr>
          <w:p w:rsidR="00707F95" w:rsidRPr="00476005" w:rsidRDefault="00707F95" w:rsidP="00AE0695">
            <w:pPr>
              <w:spacing w:after="60" w:line="240" w:lineRule="auto"/>
              <w:ind w:left="0"/>
              <w:jc w:val="both"/>
              <w:rPr>
                <w:rFonts w:asciiTheme="minorHAnsi" w:hAnsiTheme="minorHAnsi" w:cstheme="minorHAnsi"/>
                <w:sz w:val="18"/>
                <w:szCs w:val="18"/>
              </w:rPr>
            </w:pPr>
          </w:p>
        </w:tc>
      </w:tr>
      <w:tr w:rsidR="00707F95" w:rsidRPr="00C9383E" w:rsidTr="00CB37DB">
        <w:trPr>
          <w:trHeight w:val="273"/>
        </w:trPr>
        <w:tc>
          <w:tcPr>
            <w:tcW w:w="2127" w:type="dxa"/>
            <w:vMerge/>
            <w:noWrap/>
            <w:vAlign w:val="center"/>
          </w:tcPr>
          <w:p w:rsidR="00707F95" w:rsidRDefault="00707F95" w:rsidP="00AE0695">
            <w:pPr>
              <w:spacing w:after="60" w:line="240" w:lineRule="auto"/>
              <w:ind w:left="0"/>
              <w:rPr>
                <w:rFonts w:asciiTheme="minorHAnsi" w:hAnsiTheme="minorHAnsi"/>
                <w:bCs/>
                <w:szCs w:val="22"/>
              </w:rPr>
            </w:pPr>
          </w:p>
        </w:tc>
        <w:tc>
          <w:tcPr>
            <w:tcW w:w="6095" w:type="dxa"/>
          </w:tcPr>
          <w:p w:rsidR="00707F95" w:rsidRPr="00CB37DB" w:rsidRDefault="00707F95" w:rsidP="00CB37DB">
            <w:pPr>
              <w:spacing w:after="60" w:line="240" w:lineRule="auto"/>
              <w:ind w:left="0"/>
              <w:jc w:val="both"/>
              <w:rPr>
                <w:rFonts w:asciiTheme="minorHAnsi" w:hAnsiTheme="minorHAnsi" w:cstheme="minorHAnsi"/>
                <w:sz w:val="18"/>
                <w:szCs w:val="18"/>
              </w:rPr>
            </w:pPr>
            <w:r w:rsidRPr="00215068">
              <w:rPr>
                <w:rFonts w:asciiTheme="minorHAnsi" w:hAnsiTheme="minorHAnsi" w:cstheme="minorHAnsi"/>
                <w:sz w:val="18"/>
                <w:szCs w:val="18"/>
              </w:rPr>
              <w:t xml:space="preserve">Łączenie tabel danych w wielopoziomowe układy hierarchiczne poprzez mechanizm odnośników z przekazywaniem parametrów – różne tabele podrzędne wywoływane są przez kliknięcia w odnośniki w tabelach nadrzędnych </w:t>
            </w:r>
            <w:r w:rsidRPr="00215068">
              <w:rPr>
                <w:rFonts w:asciiTheme="minorHAnsi" w:hAnsiTheme="minorHAnsi" w:cstheme="minorHAnsi"/>
                <w:sz w:val="18"/>
                <w:szCs w:val="18"/>
              </w:rPr>
              <w:lastRenderedPageBreak/>
              <w:t>(mechanizm drill down i drill through).</w:t>
            </w:r>
          </w:p>
        </w:tc>
        <w:tc>
          <w:tcPr>
            <w:tcW w:w="6095" w:type="dxa"/>
          </w:tcPr>
          <w:p w:rsidR="00707F95" w:rsidRPr="00476005" w:rsidRDefault="00707F95" w:rsidP="00AE0695">
            <w:pPr>
              <w:spacing w:after="60" w:line="240" w:lineRule="auto"/>
              <w:ind w:left="0"/>
              <w:jc w:val="both"/>
              <w:rPr>
                <w:rFonts w:asciiTheme="minorHAnsi" w:hAnsiTheme="minorHAnsi" w:cstheme="minorHAnsi"/>
                <w:sz w:val="18"/>
                <w:szCs w:val="18"/>
              </w:rPr>
            </w:pPr>
          </w:p>
        </w:tc>
      </w:tr>
      <w:tr w:rsidR="00707F95" w:rsidRPr="00C9383E" w:rsidTr="00CB37DB">
        <w:trPr>
          <w:trHeight w:val="272"/>
        </w:trPr>
        <w:tc>
          <w:tcPr>
            <w:tcW w:w="2127" w:type="dxa"/>
            <w:vMerge/>
            <w:noWrap/>
            <w:vAlign w:val="center"/>
          </w:tcPr>
          <w:p w:rsidR="00707F95" w:rsidRDefault="00707F95" w:rsidP="00AE0695">
            <w:pPr>
              <w:spacing w:after="60" w:line="240" w:lineRule="auto"/>
              <w:ind w:left="0"/>
              <w:rPr>
                <w:rFonts w:asciiTheme="minorHAnsi" w:hAnsiTheme="minorHAnsi"/>
                <w:bCs/>
                <w:szCs w:val="22"/>
              </w:rPr>
            </w:pPr>
          </w:p>
        </w:tc>
        <w:tc>
          <w:tcPr>
            <w:tcW w:w="6095" w:type="dxa"/>
          </w:tcPr>
          <w:p w:rsidR="00707F95" w:rsidRPr="00CB37DB" w:rsidRDefault="00707F95" w:rsidP="00CB37DB">
            <w:pPr>
              <w:spacing w:after="60" w:line="240" w:lineRule="auto"/>
              <w:ind w:left="0"/>
              <w:jc w:val="both"/>
              <w:rPr>
                <w:rFonts w:asciiTheme="minorHAnsi" w:hAnsiTheme="minorHAnsi" w:cstheme="minorHAnsi"/>
                <w:sz w:val="18"/>
                <w:szCs w:val="18"/>
              </w:rPr>
            </w:pPr>
            <w:r w:rsidRPr="00215068">
              <w:rPr>
                <w:rFonts w:asciiTheme="minorHAnsi" w:hAnsiTheme="minorHAnsi" w:cstheme="minorHAnsi"/>
                <w:sz w:val="18"/>
                <w:szCs w:val="18"/>
              </w:rPr>
              <w:t>Możliwość wykorzystywania różnych szablonów odt/docx/xls do tworzenia  raportów w plikach.</w:t>
            </w:r>
          </w:p>
        </w:tc>
        <w:tc>
          <w:tcPr>
            <w:tcW w:w="6095" w:type="dxa"/>
          </w:tcPr>
          <w:p w:rsidR="00707F95" w:rsidRPr="00476005" w:rsidRDefault="00707F95" w:rsidP="00AE0695">
            <w:pPr>
              <w:spacing w:after="60" w:line="240" w:lineRule="auto"/>
              <w:ind w:left="0"/>
              <w:jc w:val="both"/>
              <w:rPr>
                <w:rFonts w:asciiTheme="minorHAnsi" w:hAnsiTheme="minorHAnsi" w:cstheme="minorHAnsi"/>
                <w:sz w:val="18"/>
                <w:szCs w:val="18"/>
              </w:rPr>
            </w:pPr>
          </w:p>
        </w:tc>
      </w:tr>
      <w:tr w:rsidR="00707F95" w:rsidRPr="00C9383E" w:rsidTr="00CB37DB">
        <w:trPr>
          <w:trHeight w:val="236"/>
        </w:trPr>
        <w:tc>
          <w:tcPr>
            <w:tcW w:w="2127" w:type="dxa"/>
            <w:vMerge/>
            <w:noWrap/>
            <w:vAlign w:val="center"/>
          </w:tcPr>
          <w:p w:rsidR="00707F95" w:rsidRDefault="00707F95" w:rsidP="00AE0695">
            <w:pPr>
              <w:spacing w:after="60" w:line="240" w:lineRule="auto"/>
              <w:ind w:left="0"/>
              <w:rPr>
                <w:rFonts w:asciiTheme="minorHAnsi" w:hAnsiTheme="minorHAnsi"/>
                <w:bCs/>
                <w:szCs w:val="22"/>
              </w:rPr>
            </w:pPr>
          </w:p>
        </w:tc>
        <w:tc>
          <w:tcPr>
            <w:tcW w:w="6095" w:type="dxa"/>
          </w:tcPr>
          <w:p w:rsidR="00707F95" w:rsidRPr="00CB37DB" w:rsidRDefault="00707F95" w:rsidP="00CB37DB">
            <w:pPr>
              <w:spacing w:after="60" w:line="240" w:lineRule="auto"/>
              <w:ind w:left="0"/>
              <w:jc w:val="both"/>
              <w:rPr>
                <w:rFonts w:asciiTheme="minorHAnsi" w:hAnsiTheme="minorHAnsi" w:cstheme="minorHAnsi"/>
                <w:sz w:val="18"/>
                <w:szCs w:val="18"/>
              </w:rPr>
            </w:pPr>
            <w:r w:rsidRPr="009A1CDE">
              <w:rPr>
                <w:rFonts w:asciiTheme="minorHAnsi" w:hAnsiTheme="minorHAnsi" w:cstheme="minorHAnsi"/>
                <w:sz w:val="18"/>
                <w:szCs w:val="18"/>
              </w:rPr>
              <w:t>Możliwość podglądu plików, do których są odwołania w bazach.</w:t>
            </w:r>
          </w:p>
        </w:tc>
        <w:tc>
          <w:tcPr>
            <w:tcW w:w="6095" w:type="dxa"/>
          </w:tcPr>
          <w:p w:rsidR="00707F95" w:rsidRPr="00476005" w:rsidRDefault="00707F95" w:rsidP="00AE0695">
            <w:pPr>
              <w:spacing w:after="60" w:line="240" w:lineRule="auto"/>
              <w:ind w:left="0"/>
              <w:jc w:val="both"/>
              <w:rPr>
                <w:rFonts w:asciiTheme="minorHAnsi" w:hAnsiTheme="minorHAnsi" w:cstheme="minorHAnsi"/>
                <w:sz w:val="18"/>
                <w:szCs w:val="18"/>
              </w:rPr>
            </w:pPr>
          </w:p>
        </w:tc>
      </w:tr>
      <w:tr w:rsidR="00707F95" w:rsidRPr="00C9383E" w:rsidTr="00AE0695">
        <w:trPr>
          <w:trHeight w:val="430"/>
        </w:trPr>
        <w:tc>
          <w:tcPr>
            <w:tcW w:w="2127" w:type="dxa"/>
            <w:vMerge/>
            <w:noWrap/>
            <w:vAlign w:val="center"/>
          </w:tcPr>
          <w:p w:rsidR="00707F95" w:rsidRDefault="00707F95" w:rsidP="00AE0695">
            <w:pPr>
              <w:spacing w:after="60" w:line="240" w:lineRule="auto"/>
              <w:ind w:left="0"/>
              <w:rPr>
                <w:rFonts w:asciiTheme="minorHAnsi" w:hAnsiTheme="minorHAnsi"/>
                <w:bCs/>
                <w:szCs w:val="22"/>
              </w:rPr>
            </w:pPr>
          </w:p>
        </w:tc>
        <w:tc>
          <w:tcPr>
            <w:tcW w:w="6095" w:type="dxa"/>
          </w:tcPr>
          <w:p w:rsidR="00707F95" w:rsidRPr="00CB37DB" w:rsidRDefault="00707F95" w:rsidP="00CB37DB">
            <w:pPr>
              <w:spacing w:after="60" w:line="240" w:lineRule="auto"/>
              <w:ind w:left="0"/>
              <w:jc w:val="both"/>
              <w:rPr>
                <w:rFonts w:asciiTheme="minorHAnsi" w:hAnsiTheme="minorHAnsi" w:cstheme="minorHAnsi"/>
                <w:sz w:val="18"/>
                <w:szCs w:val="18"/>
              </w:rPr>
            </w:pPr>
            <w:r w:rsidRPr="009A1CDE">
              <w:rPr>
                <w:rFonts w:asciiTheme="minorHAnsi" w:hAnsiTheme="minorHAnsi" w:cstheme="minorHAnsi"/>
                <w:sz w:val="18"/>
                <w:szCs w:val="18"/>
              </w:rPr>
              <w:t>Rozbudowane możliwości definiowania parametrów wejściowych różnych typów na poziomie kontrolek.</w:t>
            </w:r>
          </w:p>
        </w:tc>
        <w:tc>
          <w:tcPr>
            <w:tcW w:w="6095" w:type="dxa"/>
          </w:tcPr>
          <w:p w:rsidR="00707F95" w:rsidRPr="00476005" w:rsidRDefault="00707F95" w:rsidP="00AE0695">
            <w:pPr>
              <w:spacing w:after="60" w:line="240" w:lineRule="auto"/>
              <w:ind w:left="0"/>
              <w:jc w:val="both"/>
              <w:rPr>
                <w:rFonts w:asciiTheme="minorHAnsi" w:hAnsiTheme="minorHAnsi" w:cstheme="minorHAnsi"/>
                <w:sz w:val="18"/>
                <w:szCs w:val="18"/>
              </w:rPr>
            </w:pPr>
          </w:p>
        </w:tc>
      </w:tr>
      <w:tr w:rsidR="00707F95" w:rsidRPr="00C9383E" w:rsidTr="00CB37DB">
        <w:trPr>
          <w:trHeight w:val="207"/>
        </w:trPr>
        <w:tc>
          <w:tcPr>
            <w:tcW w:w="2127" w:type="dxa"/>
            <w:vMerge/>
            <w:noWrap/>
            <w:vAlign w:val="center"/>
          </w:tcPr>
          <w:p w:rsidR="00707F95" w:rsidRDefault="00707F95" w:rsidP="00AE0695">
            <w:pPr>
              <w:spacing w:after="60" w:line="240" w:lineRule="auto"/>
              <w:ind w:left="0"/>
              <w:rPr>
                <w:rFonts w:asciiTheme="minorHAnsi" w:hAnsiTheme="minorHAnsi"/>
                <w:bCs/>
                <w:szCs w:val="22"/>
              </w:rPr>
            </w:pPr>
          </w:p>
        </w:tc>
        <w:tc>
          <w:tcPr>
            <w:tcW w:w="6095" w:type="dxa"/>
          </w:tcPr>
          <w:p w:rsidR="00707F95" w:rsidRPr="00CB37DB" w:rsidRDefault="00707F95" w:rsidP="00CB37DB">
            <w:pPr>
              <w:spacing w:after="60" w:line="240" w:lineRule="auto"/>
              <w:ind w:left="0"/>
              <w:jc w:val="both"/>
              <w:rPr>
                <w:rFonts w:asciiTheme="minorHAnsi" w:hAnsiTheme="minorHAnsi" w:cstheme="minorHAnsi"/>
                <w:sz w:val="18"/>
                <w:szCs w:val="18"/>
              </w:rPr>
            </w:pPr>
            <w:r w:rsidRPr="009A1CDE">
              <w:rPr>
                <w:rFonts w:asciiTheme="minorHAnsi" w:hAnsiTheme="minorHAnsi" w:cstheme="minorHAnsi"/>
                <w:sz w:val="18"/>
                <w:szCs w:val="18"/>
              </w:rPr>
              <w:t>Mechanizm kontekstu pozwalający na filtrowanie danych zależnie od osoby wywołującej i związanych z nią cech.</w:t>
            </w:r>
          </w:p>
        </w:tc>
        <w:tc>
          <w:tcPr>
            <w:tcW w:w="6095" w:type="dxa"/>
          </w:tcPr>
          <w:p w:rsidR="00707F95" w:rsidRPr="00476005" w:rsidRDefault="00707F95" w:rsidP="00AE0695">
            <w:pPr>
              <w:spacing w:after="60" w:line="240" w:lineRule="auto"/>
              <w:ind w:left="0"/>
              <w:jc w:val="both"/>
              <w:rPr>
                <w:rFonts w:asciiTheme="minorHAnsi" w:hAnsiTheme="minorHAnsi" w:cstheme="minorHAnsi"/>
                <w:sz w:val="18"/>
                <w:szCs w:val="18"/>
              </w:rPr>
            </w:pPr>
          </w:p>
        </w:tc>
      </w:tr>
      <w:tr w:rsidR="00707F95" w:rsidRPr="00C9383E" w:rsidTr="00CB37DB">
        <w:trPr>
          <w:trHeight w:val="199"/>
        </w:trPr>
        <w:tc>
          <w:tcPr>
            <w:tcW w:w="2127" w:type="dxa"/>
            <w:vMerge/>
            <w:noWrap/>
            <w:vAlign w:val="center"/>
          </w:tcPr>
          <w:p w:rsidR="00707F95" w:rsidRDefault="00707F95" w:rsidP="00AE0695">
            <w:pPr>
              <w:spacing w:after="60" w:line="240" w:lineRule="auto"/>
              <w:ind w:left="0"/>
              <w:rPr>
                <w:rFonts w:asciiTheme="minorHAnsi" w:hAnsiTheme="minorHAnsi"/>
                <w:bCs/>
                <w:szCs w:val="22"/>
              </w:rPr>
            </w:pPr>
          </w:p>
        </w:tc>
        <w:tc>
          <w:tcPr>
            <w:tcW w:w="6095" w:type="dxa"/>
          </w:tcPr>
          <w:p w:rsidR="00707F95" w:rsidRPr="00CB37DB" w:rsidRDefault="00707F95" w:rsidP="00CB37DB">
            <w:pPr>
              <w:spacing w:after="60" w:line="240" w:lineRule="auto"/>
              <w:ind w:left="0"/>
              <w:jc w:val="both"/>
              <w:rPr>
                <w:rFonts w:asciiTheme="minorHAnsi" w:hAnsiTheme="minorHAnsi" w:cstheme="minorHAnsi"/>
                <w:sz w:val="18"/>
                <w:szCs w:val="18"/>
              </w:rPr>
            </w:pPr>
            <w:r w:rsidRPr="00953AD1">
              <w:rPr>
                <w:rFonts w:asciiTheme="minorHAnsi" w:hAnsiTheme="minorHAnsi" w:cstheme="minorHAnsi"/>
                <w:sz w:val="18"/>
                <w:szCs w:val="18"/>
              </w:rPr>
              <w:t>Proste tworzenie wyszukiwarek danych wg dowolnych kryteriów.</w:t>
            </w:r>
          </w:p>
        </w:tc>
        <w:tc>
          <w:tcPr>
            <w:tcW w:w="6095" w:type="dxa"/>
          </w:tcPr>
          <w:p w:rsidR="00707F95" w:rsidRPr="00476005" w:rsidRDefault="00707F95" w:rsidP="00AE0695">
            <w:pPr>
              <w:spacing w:after="60" w:line="240" w:lineRule="auto"/>
              <w:ind w:left="0"/>
              <w:jc w:val="both"/>
              <w:rPr>
                <w:rFonts w:asciiTheme="minorHAnsi" w:hAnsiTheme="minorHAnsi" w:cstheme="minorHAnsi"/>
                <w:sz w:val="18"/>
                <w:szCs w:val="18"/>
              </w:rPr>
            </w:pPr>
          </w:p>
        </w:tc>
      </w:tr>
      <w:tr w:rsidR="00707F95" w:rsidRPr="00C9383E" w:rsidTr="00AE0695">
        <w:trPr>
          <w:trHeight w:val="430"/>
        </w:trPr>
        <w:tc>
          <w:tcPr>
            <w:tcW w:w="2127" w:type="dxa"/>
            <w:vMerge/>
            <w:noWrap/>
            <w:vAlign w:val="center"/>
          </w:tcPr>
          <w:p w:rsidR="00707F95" w:rsidRDefault="00707F95" w:rsidP="00AE0695">
            <w:pPr>
              <w:spacing w:after="60" w:line="240" w:lineRule="auto"/>
              <w:ind w:left="0"/>
              <w:rPr>
                <w:rFonts w:asciiTheme="minorHAnsi" w:hAnsiTheme="minorHAnsi"/>
                <w:bCs/>
                <w:szCs w:val="22"/>
              </w:rPr>
            </w:pPr>
          </w:p>
        </w:tc>
        <w:tc>
          <w:tcPr>
            <w:tcW w:w="6095" w:type="dxa"/>
          </w:tcPr>
          <w:p w:rsidR="00707F95" w:rsidRPr="00707F95" w:rsidRDefault="00707F95" w:rsidP="00707F95">
            <w:pPr>
              <w:spacing w:after="60" w:line="240" w:lineRule="auto"/>
              <w:ind w:left="0"/>
              <w:jc w:val="both"/>
              <w:rPr>
                <w:rFonts w:asciiTheme="minorHAnsi" w:hAnsiTheme="minorHAnsi" w:cstheme="minorHAnsi"/>
                <w:sz w:val="18"/>
                <w:szCs w:val="18"/>
              </w:rPr>
            </w:pPr>
            <w:r w:rsidRPr="00707F95">
              <w:rPr>
                <w:rFonts w:asciiTheme="minorHAnsi" w:hAnsiTheme="minorHAnsi" w:cstheme="minorHAnsi"/>
                <w:sz w:val="18"/>
                <w:szCs w:val="18"/>
              </w:rPr>
              <w:t>Organizacja pulpitów w grupy.</w:t>
            </w:r>
          </w:p>
        </w:tc>
        <w:tc>
          <w:tcPr>
            <w:tcW w:w="6095" w:type="dxa"/>
          </w:tcPr>
          <w:p w:rsidR="00707F95" w:rsidRPr="00476005" w:rsidRDefault="00707F95" w:rsidP="00AE0695">
            <w:pPr>
              <w:spacing w:after="60" w:line="240" w:lineRule="auto"/>
              <w:ind w:left="0"/>
              <w:jc w:val="both"/>
              <w:rPr>
                <w:rFonts w:asciiTheme="minorHAnsi" w:hAnsiTheme="minorHAnsi" w:cstheme="minorHAnsi"/>
                <w:sz w:val="18"/>
                <w:szCs w:val="18"/>
              </w:rPr>
            </w:pPr>
          </w:p>
        </w:tc>
      </w:tr>
      <w:tr w:rsidR="00707F95" w:rsidRPr="00C9383E" w:rsidTr="00AE0695">
        <w:trPr>
          <w:trHeight w:val="430"/>
        </w:trPr>
        <w:tc>
          <w:tcPr>
            <w:tcW w:w="2127" w:type="dxa"/>
            <w:vMerge/>
            <w:noWrap/>
            <w:vAlign w:val="center"/>
          </w:tcPr>
          <w:p w:rsidR="00707F95" w:rsidRDefault="00707F95" w:rsidP="00AE0695">
            <w:pPr>
              <w:spacing w:after="60" w:line="240" w:lineRule="auto"/>
              <w:ind w:left="0"/>
              <w:rPr>
                <w:rFonts w:asciiTheme="minorHAnsi" w:hAnsiTheme="minorHAnsi"/>
                <w:bCs/>
                <w:szCs w:val="22"/>
              </w:rPr>
            </w:pPr>
          </w:p>
        </w:tc>
        <w:tc>
          <w:tcPr>
            <w:tcW w:w="6095" w:type="dxa"/>
          </w:tcPr>
          <w:p w:rsidR="00707F95" w:rsidRPr="00CB37DB" w:rsidRDefault="00707F95" w:rsidP="00CB37DB">
            <w:pPr>
              <w:spacing w:after="60" w:line="240" w:lineRule="auto"/>
              <w:ind w:left="0"/>
              <w:jc w:val="both"/>
              <w:rPr>
                <w:rFonts w:asciiTheme="minorHAnsi" w:hAnsiTheme="minorHAnsi" w:cstheme="minorHAnsi"/>
                <w:sz w:val="18"/>
                <w:szCs w:val="18"/>
              </w:rPr>
            </w:pPr>
            <w:r w:rsidRPr="00953AD1">
              <w:rPr>
                <w:rFonts w:asciiTheme="minorHAnsi" w:hAnsiTheme="minorHAnsi" w:cstheme="minorHAnsi"/>
                <w:sz w:val="18"/>
                <w:szCs w:val="18"/>
              </w:rPr>
              <w:t>Oparty o role mechanizm przyznawania uprawnień do pulpitów.</w:t>
            </w:r>
          </w:p>
        </w:tc>
        <w:tc>
          <w:tcPr>
            <w:tcW w:w="6095" w:type="dxa"/>
          </w:tcPr>
          <w:p w:rsidR="00707F95" w:rsidRPr="00476005" w:rsidRDefault="00707F95" w:rsidP="00AE0695">
            <w:pPr>
              <w:spacing w:after="60" w:line="240" w:lineRule="auto"/>
              <w:ind w:left="0"/>
              <w:jc w:val="both"/>
              <w:rPr>
                <w:rFonts w:asciiTheme="minorHAnsi" w:hAnsiTheme="minorHAnsi" w:cstheme="minorHAnsi"/>
                <w:sz w:val="18"/>
                <w:szCs w:val="18"/>
              </w:rPr>
            </w:pPr>
          </w:p>
        </w:tc>
      </w:tr>
      <w:tr w:rsidR="00707F95" w:rsidRPr="00C9383E" w:rsidTr="00AE0695">
        <w:trPr>
          <w:trHeight w:val="430"/>
        </w:trPr>
        <w:tc>
          <w:tcPr>
            <w:tcW w:w="2127" w:type="dxa"/>
            <w:vMerge/>
            <w:noWrap/>
            <w:vAlign w:val="center"/>
          </w:tcPr>
          <w:p w:rsidR="00707F95" w:rsidRDefault="00707F95" w:rsidP="00AE0695">
            <w:pPr>
              <w:spacing w:after="60" w:line="240" w:lineRule="auto"/>
              <w:ind w:left="0"/>
              <w:rPr>
                <w:rFonts w:asciiTheme="minorHAnsi" w:hAnsiTheme="minorHAnsi"/>
                <w:bCs/>
                <w:szCs w:val="22"/>
              </w:rPr>
            </w:pPr>
          </w:p>
        </w:tc>
        <w:tc>
          <w:tcPr>
            <w:tcW w:w="6095" w:type="dxa"/>
          </w:tcPr>
          <w:p w:rsidR="00707F95" w:rsidRPr="00CB37DB" w:rsidRDefault="00707F95" w:rsidP="00CB37DB">
            <w:pPr>
              <w:spacing w:after="60" w:line="240" w:lineRule="auto"/>
              <w:ind w:left="0"/>
              <w:jc w:val="both"/>
              <w:rPr>
                <w:rFonts w:asciiTheme="minorHAnsi" w:hAnsiTheme="minorHAnsi" w:cstheme="minorHAnsi"/>
                <w:sz w:val="18"/>
                <w:szCs w:val="18"/>
              </w:rPr>
            </w:pPr>
            <w:r w:rsidRPr="006A4226">
              <w:rPr>
                <w:rFonts w:asciiTheme="minorHAnsi" w:hAnsiTheme="minorHAnsi" w:cstheme="minorHAnsi"/>
                <w:sz w:val="18"/>
                <w:szCs w:val="18"/>
              </w:rPr>
              <w:t xml:space="preserve">Współpraca z większością popularnych przeglądarek - Internet explorer, FireFox, </w:t>
            </w:r>
            <w:r>
              <w:rPr>
                <w:rFonts w:asciiTheme="minorHAnsi" w:hAnsiTheme="minorHAnsi" w:cstheme="minorHAnsi"/>
                <w:sz w:val="18"/>
                <w:szCs w:val="18"/>
              </w:rPr>
              <w:t>C</w:t>
            </w:r>
            <w:r w:rsidRPr="006A4226">
              <w:rPr>
                <w:rFonts w:asciiTheme="minorHAnsi" w:hAnsiTheme="minorHAnsi" w:cstheme="minorHAnsi"/>
                <w:sz w:val="18"/>
                <w:szCs w:val="18"/>
              </w:rPr>
              <w:t>hrome.</w:t>
            </w:r>
          </w:p>
        </w:tc>
        <w:tc>
          <w:tcPr>
            <w:tcW w:w="6095" w:type="dxa"/>
          </w:tcPr>
          <w:p w:rsidR="00707F95" w:rsidRPr="00476005" w:rsidRDefault="00707F95" w:rsidP="00AE0695">
            <w:pPr>
              <w:spacing w:after="60" w:line="240" w:lineRule="auto"/>
              <w:ind w:left="0"/>
              <w:jc w:val="both"/>
              <w:rPr>
                <w:rFonts w:asciiTheme="minorHAnsi" w:hAnsiTheme="minorHAnsi" w:cstheme="minorHAnsi"/>
                <w:sz w:val="18"/>
                <w:szCs w:val="18"/>
              </w:rPr>
            </w:pPr>
          </w:p>
        </w:tc>
      </w:tr>
      <w:tr w:rsidR="00707F95" w:rsidRPr="00C9383E" w:rsidTr="00CB37DB">
        <w:trPr>
          <w:trHeight w:val="285"/>
        </w:trPr>
        <w:tc>
          <w:tcPr>
            <w:tcW w:w="2127" w:type="dxa"/>
            <w:vMerge/>
            <w:noWrap/>
            <w:vAlign w:val="center"/>
          </w:tcPr>
          <w:p w:rsidR="00707F95" w:rsidRDefault="00707F95" w:rsidP="00AE0695">
            <w:pPr>
              <w:spacing w:after="60" w:line="240" w:lineRule="auto"/>
              <w:ind w:left="0"/>
              <w:rPr>
                <w:rFonts w:asciiTheme="minorHAnsi" w:hAnsiTheme="minorHAnsi"/>
                <w:bCs/>
                <w:szCs w:val="22"/>
              </w:rPr>
            </w:pPr>
          </w:p>
        </w:tc>
        <w:tc>
          <w:tcPr>
            <w:tcW w:w="6095" w:type="dxa"/>
          </w:tcPr>
          <w:p w:rsidR="00707F95" w:rsidRPr="00CB37DB" w:rsidRDefault="00707F95" w:rsidP="00CB37DB">
            <w:pPr>
              <w:spacing w:after="60" w:line="240" w:lineRule="auto"/>
              <w:ind w:left="0"/>
              <w:jc w:val="both"/>
              <w:rPr>
                <w:rFonts w:asciiTheme="minorHAnsi" w:hAnsiTheme="minorHAnsi" w:cstheme="minorHAnsi"/>
                <w:sz w:val="18"/>
                <w:szCs w:val="18"/>
              </w:rPr>
            </w:pPr>
            <w:r w:rsidRPr="006A4226">
              <w:rPr>
                <w:rFonts w:asciiTheme="minorHAnsi" w:hAnsiTheme="minorHAnsi" w:cstheme="minorHAnsi"/>
                <w:sz w:val="18"/>
                <w:szCs w:val="18"/>
              </w:rPr>
              <w:t>Narzędzia do tworzenia, modyfikacji i testowania źródeł danych oraz zarządzania całością systemu.</w:t>
            </w:r>
          </w:p>
        </w:tc>
        <w:tc>
          <w:tcPr>
            <w:tcW w:w="6095" w:type="dxa"/>
          </w:tcPr>
          <w:p w:rsidR="00707F95" w:rsidRPr="00476005" w:rsidRDefault="00707F95" w:rsidP="00AE0695">
            <w:pPr>
              <w:spacing w:after="60" w:line="240" w:lineRule="auto"/>
              <w:ind w:left="0"/>
              <w:jc w:val="both"/>
              <w:rPr>
                <w:rFonts w:asciiTheme="minorHAnsi" w:hAnsiTheme="minorHAnsi" w:cstheme="minorHAnsi"/>
                <w:sz w:val="18"/>
                <w:szCs w:val="18"/>
              </w:rPr>
            </w:pPr>
          </w:p>
        </w:tc>
      </w:tr>
      <w:tr w:rsidR="00707F95" w:rsidRPr="00C9383E" w:rsidTr="00AE0695">
        <w:trPr>
          <w:trHeight w:val="430"/>
        </w:trPr>
        <w:tc>
          <w:tcPr>
            <w:tcW w:w="2127" w:type="dxa"/>
            <w:vMerge/>
            <w:noWrap/>
            <w:vAlign w:val="center"/>
          </w:tcPr>
          <w:p w:rsidR="00707F95" w:rsidRDefault="00707F95" w:rsidP="00AE0695">
            <w:pPr>
              <w:spacing w:after="60" w:line="240" w:lineRule="auto"/>
              <w:ind w:left="0"/>
              <w:rPr>
                <w:rFonts w:asciiTheme="minorHAnsi" w:hAnsiTheme="minorHAnsi"/>
                <w:bCs/>
                <w:szCs w:val="22"/>
              </w:rPr>
            </w:pPr>
          </w:p>
        </w:tc>
        <w:tc>
          <w:tcPr>
            <w:tcW w:w="6095" w:type="dxa"/>
          </w:tcPr>
          <w:p w:rsidR="00707F95" w:rsidRPr="00CB37DB" w:rsidRDefault="00707F95" w:rsidP="00CB37DB">
            <w:pPr>
              <w:spacing w:after="60" w:line="240" w:lineRule="auto"/>
              <w:ind w:left="0"/>
              <w:jc w:val="both"/>
              <w:rPr>
                <w:rFonts w:asciiTheme="minorHAnsi" w:hAnsiTheme="minorHAnsi" w:cstheme="minorHAnsi"/>
                <w:sz w:val="18"/>
                <w:szCs w:val="18"/>
              </w:rPr>
            </w:pPr>
            <w:r w:rsidRPr="00476005">
              <w:rPr>
                <w:rFonts w:asciiTheme="minorHAnsi" w:hAnsiTheme="minorHAnsi" w:cstheme="minorHAnsi"/>
                <w:sz w:val="18"/>
                <w:szCs w:val="18"/>
              </w:rPr>
              <w:t>Gotowa paczka pulpitów dla systemu podzielona na grupy: budżet, finanse, sprawy, ewidencje, dochody, gospodarka odpadami – dostarczana od razu z systemem</w:t>
            </w:r>
            <w:r>
              <w:rPr>
                <w:rFonts w:asciiTheme="minorHAnsi" w:hAnsiTheme="minorHAnsi" w:cstheme="minorHAnsi"/>
                <w:sz w:val="18"/>
                <w:szCs w:val="18"/>
              </w:rPr>
              <w:t>.</w:t>
            </w:r>
          </w:p>
        </w:tc>
        <w:tc>
          <w:tcPr>
            <w:tcW w:w="6095" w:type="dxa"/>
          </w:tcPr>
          <w:p w:rsidR="00707F95" w:rsidRPr="00476005" w:rsidRDefault="00707F95" w:rsidP="00AE0695">
            <w:pPr>
              <w:spacing w:after="60" w:line="240" w:lineRule="auto"/>
              <w:ind w:left="0"/>
              <w:jc w:val="both"/>
              <w:rPr>
                <w:rFonts w:asciiTheme="minorHAnsi" w:hAnsiTheme="minorHAnsi" w:cstheme="minorHAnsi"/>
                <w:sz w:val="18"/>
                <w:szCs w:val="18"/>
              </w:rPr>
            </w:pPr>
          </w:p>
        </w:tc>
      </w:tr>
      <w:tr w:rsidR="00730513" w:rsidRPr="00C9383E" w:rsidTr="00FE21AC">
        <w:trPr>
          <w:trHeight w:val="430"/>
        </w:trPr>
        <w:tc>
          <w:tcPr>
            <w:tcW w:w="2127" w:type="dxa"/>
            <w:noWrap/>
          </w:tcPr>
          <w:p w:rsidR="00730513" w:rsidRDefault="00730513" w:rsidP="00AE0695">
            <w:pPr>
              <w:spacing w:after="60" w:line="240" w:lineRule="auto"/>
              <w:ind w:left="0"/>
              <w:rPr>
                <w:rFonts w:asciiTheme="minorHAnsi" w:hAnsiTheme="minorHAnsi"/>
                <w:bCs/>
                <w:szCs w:val="22"/>
              </w:rPr>
            </w:pPr>
            <w:r w:rsidRPr="008B02E2">
              <w:rPr>
                <w:rFonts w:asciiTheme="minorHAnsi" w:hAnsiTheme="minorHAnsi"/>
                <w:bCs/>
                <w:szCs w:val="22"/>
              </w:rPr>
              <w:t>Inne</w:t>
            </w:r>
          </w:p>
        </w:tc>
        <w:tc>
          <w:tcPr>
            <w:tcW w:w="6095" w:type="dxa"/>
          </w:tcPr>
          <w:p w:rsidR="00730513" w:rsidRPr="008B02E2" w:rsidRDefault="00730513" w:rsidP="00CB37DB">
            <w:pPr>
              <w:spacing w:after="60" w:line="240" w:lineRule="auto"/>
              <w:ind w:left="0"/>
              <w:jc w:val="both"/>
              <w:rPr>
                <w:rFonts w:asciiTheme="minorHAnsi" w:hAnsiTheme="minorHAnsi" w:cstheme="minorHAnsi"/>
                <w:sz w:val="18"/>
                <w:szCs w:val="18"/>
              </w:rPr>
            </w:pPr>
            <w:r w:rsidRPr="008B02E2">
              <w:rPr>
                <w:sz w:val="18"/>
              </w:rPr>
              <w:t>W ramach modułu zostanie opracowana dokumentacja dotycząca procedur i zasad sprawdzania systemu informatycznego oraz generowania sprawozdania administratora bezpieczeństwa informacji – stosownie do ustawy o ochronie danych osobowych.</w:t>
            </w:r>
          </w:p>
        </w:tc>
        <w:tc>
          <w:tcPr>
            <w:tcW w:w="6095" w:type="dxa"/>
          </w:tcPr>
          <w:p w:rsidR="00730513" w:rsidRPr="00476005" w:rsidRDefault="00730513" w:rsidP="00AE0695">
            <w:pPr>
              <w:spacing w:after="60" w:line="240" w:lineRule="auto"/>
              <w:ind w:left="0"/>
              <w:jc w:val="both"/>
              <w:rPr>
                <w:rFonts w:asciiTheme="minorHAnsi" w:hAnsiTheme="minorHAnsi" w:cstheme="minorHAnsi"/>
                <w:sz w:val="18"/>
                <w:szCs w:val="18"/>
              </w:rPr>
            </w:pPr>
          </w:p>
        </w:tc>
      </w:tr>
    </w:tbl>
    <w:p w:rsidR="00D95DC6" w:rsidRDefault="00D95DC6" w:rsidP="00C21AAF">
      <w:pPr>
        <w:spacing w:before="360" w:after="240" w:line="240" w:lineRule="auto"/>
        <w:ind w:left="0"/>
        <w:rPr>
          <w:rFonts w:asciiTheme="minorHAnsi" w:hAnsiTheme="minorHAnsi"/>
          <w:b/>
          <w:sz w:val="28"/>
          <w:szCs w:val="28"/>
        </w:rPr>
      </w:pPr>
    </w:p>
    <w:p w:rsidR="00D95DC6" w:rsidRDefault="00D95DC6" w:rsidP="00C21AAF">
      <w:pPr>
        <w:spacing w:before="360" w:after="240" w:line="240" w:lineRule="auto"/>
        <w:ind w:left="0"/>
        <w:rPr>
          <w:rFonts w:asciiTheme="minorHAnsi" w:hAnsiTheme="minorHAnsi"/>
          <w:b/>
          <w:sz w:val="28"/>
          <w:szCs w:val="28"/>
        </w:rPr>
      </w:pPr>
    </w:p>
    <w:p w:rsidR="00C21AAF" w:rsidRDefault="00C21AAF" w:rsidP="00C21AAF">
      <w:pPr>
        <w:spacing w:before="360" w:after="240" w:line="240" w:lineRule="auto"/>
        <w:ind w:left="0"/>
        <w:rPr>
          <w:rFonts w:asciiTheme="minorHAnsi" w:hAnsiTheme="minorHAnsi"/>
          <w:b/>
          <w:sz w:val="28"/>
          <w:szCs w:val="28"/>
        </w:rPr>
      </w:pPr>
      <w:r w:rsidRPr="00664B14">
        <w:rPr>
          <w:rFonts w:asciiTheme="minorHAnsi" w:hAnsiTheme="minorHAnsi"/>
          <w:b/>
          <w:sz w:val="28"/>
          <w:szCs w:val="28"/>
        </w:rPr>
        <w:t xml:space="preserve">Rozwiązania IT w administracji, służące cyfryzacji procesów i procedur administracyjnych - systemy płacowo </w:t>
      </w:r>
      <w:r>
        <w:rPr>
          <w:rFonts w:asciiTheme="minorHAnsi" w:hAnsiTheme="minorHAnsi"/>
          <w:b/>
          <w:sz w:val="28"/>
          <w:szCs w:val="28"/>
        </w:rPr>
        <w:t>–</w:t>
      </w:r>
      <w:r w:rsidRPr="00664B14">
        <w:rPr>
          <w:rFonts w:asciiTheme="minorHAnsi" w:hAnsiTheme="minorHAnsi"/>
          <w:b/>
          <w:sz w:val="28"/>
          <w:szCs w:val="28"/>
        </w:rPr>
        <w:t xml:space="preserve"> kadrowe</w:t>
      </w:r>
    </w:p>
    <w:p w:rsidR="00C21AAF" w:rsidRDefault="00C21AAF" w:rsidP="00C21AAF">
      <w:pPr>
        <w:spacing w:before="120" w:after="360"/>
        <w:ind w:left="0"/>
        <w:rPr>
          <w:rFonts w:asciiTheme="minorHAnsi" w:hAnsiTheme="minorHAnsi" w:cstheme="minorHAnsi"/>
          <w:sz w:val="24"/>
        </w:rPr>
      </w:pPr>
      <w:r w:rsidRPr="00972790">
        <w:rPr>
          <w:rFonts w:asciiTheme="minorHAnsi" w:hAnsiTheme="minorHAnsi" w:cstheme="minorHAnsi"/>
          <w:sz w:val="24"/>
        </w:rPr>
        <w:lastRenderedPageBreak/>
        <w:t>Producent/</w:t>
      </w:r>
      <w:r>
        <w:rPr>
          <w:rFonts w:asciiTheme="minorHAnsi" w:hAnsiTheme="minorHAnsi" w:cstheme="minorHAnsi"/>
          <w:sz w:val="24"/>
        </w:rPr>
        <w:t>Nazwa systemu</w:t>
      </w:r>
      <w:r w:rsidRPr="00972790">
        <w:rPr>
          <w:rFonts w:asciiTheme="minorHAnsi" w:hAnsiTheme="minorHAnsi" w:cstheme="minorHAnsi"/>
          <w:sz w:val="24"/>
        </w:rPr>
        <w:t>………………………………………………………………………………………</w:t>
      </w:r>
    </w:p>
    <w:p w:rsidR="00D95DC6" w:rsidRDefault="00D95DC6" w:rsidP="00C21AAF">
      <w:pPr>
        <w:spacing w:before="120" w:after="360"/>
        <w:ind w:left="0"/>
        <w:rPr>
          <w:rFonts w:asciiTheme="minorHAnsi" w:hAnsiTheme="minorHAnsi" w:cstheme="minorHAnsi"/>
          <w:sz w:val="24"/>
        </w:rPr>
      </w:pPr>
      <w:r>
        <w:rPr>
          <w:rFonts w:asciiTheme="minorHAnsi" w:hAnsiTheme="minorHAnsi" w:cstheme="minorHAnsi"/>
          <w:sz w:val="24"/>
        </w:rPr>
        <w:t xml:space="preserve">Zastosowana platforma bazodanowa  Producent/Nazwa ……………………………………………………………………………………….. </w:t>
      </w:r>
      <w:r w:rsidRPr="00D95DC6">
        <w:rPr>
          <w:rFonts w:asciiTheme="minorHAnsi" w:hAnsiTheme="minorHAnsi" w:cstheme="minorHAnsi"/>
          <w:sz w:val="24"/>
        </w:rPr>
        <w:t>open</w:t>
      </w:r>
      <w:r>
        <w:rPr>
          <w:rFonts w:asciiTheme="minorHAnsi" w:hAnsiTheme="minorHAnsi" w:cstheme="minorHAnsi"/>
          <w:sz w:val="24"/>
        </w:rPr>
        <w:t>-</w:t>
      </w:r>
      <w:r w:rsidRPr="00D95DC6">
        <w:rPr>
          <w:rFonts w:asciiTheme="minorHAnsi" w:hAnsiTheme="minorHAnsi" w:cstheme="minorHAnsi"/>
          <w:sz w:val="24"/>
        </w:rPr>
        <w:t>source</w:t>
      </w:r>
      <w:r>
        <w:rPr>
          <w:rFonts w:asciiTheme="minorHAnsi" w:hAnsiTheme="minorHAnsi" w:cstheme="minorHAnsi"/>
          <w:sz w:val="24"/>
        </w:rPr>
        <w:t xml:space="preserve"> (tak/nie) ……………..</w:t>
      </w:r>
    </w:p>
    <w:tbl>
      <w:tblPr>
        <w:tblW w:w="1431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127"/>
        <w:gridCol w:w="6095"/>
        <w:gridCol w:w="6095"/>
      </w:tblGrid>
      <w:tr w:rsidR="00C21AAF" w:rsidRPr="00C9383E" w:rsidTr="00C21AAF">
        <w:trPr>
          <w:trHeight w:val="360"/>
        </w:trPr>
        <w:tc>
          <w:tcPr>
            <w:tcW w:w="2127" w:type="dxa"/>
            <w:shd w:val="clear" w:color="auto" w:fill="17365D" w:themeFill="text2" w:themeFillShade="BF"/>
            <w:noWrap/>
            <w:vAlign w:val="center"/>
            <w:hideMark/>
          </w:tcPr>
          <w:p w:rsidR="00C21AAF" w:rsidRPr="00C9383E" w:rsidRDefault="00C21AAF" w:rsidP="001215BF">
            <w:pPr>
              <w:spacing w:line="240" w:lineRule="auto"/>
              <w:ind w:left="0"/>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Nazwa k</w:t>
            </w:r>
            <w:r w:rsidRPr="00C9383E">
              <w:rPr>
                <w:rFonts w:asciiTheme="minorHAnsi" w:hAnsiTheme="minorHAnsi"/>
                <w:b/>
                <w:color w:val="FFFFFF" w:themeColor="background1"/>
                <w:sz w:val="20"/>
                <w:szCs w:val="20"/>
              </w:rPr>
              <w:t>omponent</w:t>
            </w:r>
            <w:r>
              <w:rPr>
                <w:rFonts w:asciiTheme="minorHAnsi" w:hAnsiTheme="minorHAnsi"/>
                <w:b/>
                <w:color w:val="FFFFFF" w:themeColor="background1"/>
                <w:sz w:val="20"/>
                <w:szCs w:val="20"/>
              </w:rPr>
              <w:t>u</w:t>
            </w:r>
          </w:p>
        </w:tc>
        <w:tc>
          <w:tcPr>
            <w:tcW w:w="6095" w:type="dxa"/>
            <w:shd w:val="clear" w:color="auto" w:fill="17365D" w:themeFill="text2" w:themeFillShade="BF"/>
            <w:noWrap/>
            <w:vAlign w:val="center"/>
            <w:hideMark/>
          </w:tcPr>
          <w:p w:rsidR="00C21AAF" w:rsidRPr="00C9383E" w:rsidRDefault="00C21AAF" w:rsidP="001215BF">
            <w:pPr>
              <w:spacing w:line="240" w:lineRule="auto"/>
              <w:ind w:left="0"/>
              <w:jc w:val="center"/>
              <w:rPr>
                <w:rFonts w:asciiTheme="minorHAnsi" w:hAnsiTheme="minorHAnsi"/>
                <w:b/>
                <w:color w:val="FFFFFF" w:themeColor="background1"/>
                <w:sz w:val="20"/>
                <w:szCs w:val="20"/>
              </w:rPr>
            </w:pPr>
            <w:r w:rsidRPr="00B5111E">
              <w:rPr>
                <w:rFonts w:asciiTheme="minorHAnsi" w:hAnsiTheme="minorHAnsi"/>
                <w:b/>
                <w:color w:val="FFFFFF" w:themeColor="background1"/>
                <w:sz w:val="20"/>
                <w:szCs w:val="20"/>
              </w:rPr>
              <w:t xml:space="preserve">Wymagane </w:t>
            </w:r>
            <w:r>
              <w:rPr>
                <w:rFonts w:asciiTheme="minorHAnsi" w:hAnsiTheme="minorHAnsi"/>
                <w:b/>
                <w:color w:val="FFFFFF" w:themeColor="background1"/>
                <w:sz w:val="20"/>
                <w:szCs w:val="20"/>
              </w:rPr>
              <w:t>m</w:t>
            </w:r>
            <w:r w:rsidRPr="00C9383E">
              <w:rPr>
                <w:rFonts w:asciiTheme="minorHAnsi" w:hAnsiTheme="minorHAnsi"/>
                <w:b/>
                <w:color w:val="FFFFFF" w:themeColor="background1"/>
                <w:sz w:val="20"/>
                <w:szCs w:val="20"/>
              </w:rPr>
              <w:t>inimalne</w:t>
            </w:r>
            <w:r w:rsidRPr="00B5111E">
              <w:rPr>
                <w:rFonts w:asciiTheme="minorHAnsi" w:hAnsiTheme="minorHAnsi"/>
                <w:b/>
                <w:color w:val="FFFFFF" w:themeColor="background1"/>
                <w:sz w:val="20"/>
                <w:szCs w:val="20"/>
              </w:rPr>
              <w:t xml:space="preserve"> parametry </w:t>
            </w:r>
            <w:r>
              <w:rPr>
                <w:rFonts w:asciiTheme="minorHAnsi" w:hAnsiTheme="minorHAnsi"/>
                <w:b/>
                <w:color w:val="FFFFFF" w:themeColor="background1"/>
                <w:sz w:val="20"/>
                <w:szCs w:val="20"/>
              </w:rPr>
              <w:t>funkcjonalne</w:t>
            </w:r>
          </w:p>
        </w:tc>
        <w:tc>
          <w:tcPr>
            <w:tcW w:w="6095" w:type="dxa"/>
            <w:shd w:val="clear" w:color="auto" w:fill="17365D" w:themeFill="text2" w:themeFillShade="BF"/>
          </w:tcPr>
          <w:p w:rsidR="00C21AAF" w:rsidRDefault="00C21AAF" w:rsidP="00C21AAF">
            <w:pPr>
              <w:spacing w:after="60" w:line="240" w:lineRule="auto"/>
              <w:ind w:left="0"/>
              <w:contextualSpacing/>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Spełnia/Nie spełnia</w:t>
            </w:r>
          </w:p>
          <w:p w:rsidR="00C21AAF" w:rsidRPr="00B5111E" w:rsidRDefault="00C21AAF" w:rsidP="00C21AAF">
            <w:pPr>
              <w:spacing w:line="240" w:lineRule="auto"/>
              <w:ind w:left="0"/>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Opis parametrów oferowanego rozwiązania</w:t>
            </w:r>
          </w:p>
        </w:tc>
      </w:tr>
      <w:tr w:rsidR="00C21AAF" w:rsidRPr="00C9383E" w:rsidTr="00C21AAF">
        <w:trPr>
          <w:trHeight w:val="210"/>
        </w:trPr>
        <w:tc>
          <w:tcPr>
            <w:tcW w:w="2127" w:type="dxa"/>
            <w:noWrap/>
            <w:vAlign w:val="center"/>
          </w:tcPr>
          <w:p w:rsidR="00C21AAF" w:rsidRPr="00967AB1" w:rsidRDefault="00C21AAF" w:rsidP="001215BF">
            <w:pPr>
              <w:spacing w:after="60" w:line="240" w:lineRule="auto"/>
              <w:ind w:left="0"/>
              <w:rPr>
                <w:rFonts w:asciiTheme="minorHAnsi" w:hAnsiTheme="minorHAnsi" w:cs="Segoe UI"/>
                <w:b/>
                <w:bCs/>
                <w:color w:val="000000"/>
                <w:sz w:val="20"/>
                <w:szCs w:val="20"/>
              </w:rPr>
            </w:pPr>
            <w:r w:rsidRPr="00967AB1">
              <w:rPr>
                <w:rFonts w:asciiTheme="minorHAnsi" w:hAnsiTheme="minorHAnsi"/>
                <w:b/>
                <w:bCs/>
                <w:sz w:val="20"/>
                <w:szCs w:val="20"/>
              </w:rPr>
              <w:t>INFORMACJE PODSTAWOWE</w:t>
            </w:r>
          </w:p>
        </w:tc>
        <w:tc>
          <w:tcPr>
            <w:tcW w:w="6095" w:type="dxa"/>
          </w:tcPr>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 xml:space="preserve">Wynikiem niniejszego zadania ma być wdrożenie rozwiązań służących cyfryzacji procesów i procedur administracyjnych w zakresie systemów płacowo kadrowych. </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Za pomocą portalu dedykowanego dla pracowników musi istnieć możliwość składania elektronicznych kart urlopowych przez pracowników urzędu a także automatyczne uzyskiwanie informacji dotyczących urlopów i absencji, danych kadrowo – płacowych oraz innych istotnych informacji w zakresie systemów kadrowo – płacowych.</w:t>
            </w:r>
          </w:p>
        </w:tc>
        <w:tc>
          <w:tcPr>
            <w:tcW w:w="6095" w:type="dxa"/>
          </w:tcPr>
          <w:p w:rsidR="00C21AAF" w:rsidRPr="00347921" w:rsidRDefault="00C21AAF" w:rsidP="001215BF">
            <w:pPr>
              <w:spacing w:after="60" w:line="240" w:lineRule="auto"/>
              <w:ind w:left="0"/>
              <w:jc w:val="both"/>
              <w:rPr>
                <w:rFonts w:asciiTheme="minorHAnsi" w:hAnsiTheme="minorHAnsi" w:cstheme="minorHAnsi"/>
                <w:sz w:val="20"/>
                <w:szCs w:val="20"/>
              </w:rPr>
            </w:pPr>
          </w:p>
        </w:tc>
      </w:tr>
      <w:tr w:rsidR="00C21AAF" w:rsidRPr="00C9383E" w:rsidTr="00C21AAF">
        <w:trPr>
          <w:trHeight w:val="210"/>
        </w:trPr>
        <w:tc>
          <w:tcPr>
            <w:tcW w:w="2127" w:type="dxa"/>
            <w:noWrap/>
            <w:vAlign w:val="center"/>
          </w:tcPr>
          <w:p w:rsidR="00C21AAF" w:rsidRPr="00967AB1" w:rsidRDefault="00C21AAF" w:rsidP="001215BF">
            <w:pPr>
              <w:spacing w:after="60" w:line="240" w:lineRule="auto"/>
              <w:ind w:left="0"/>
              <w:rPr>
                <w:rFonts w:asciiTheme="minorHAnsi" w:hAnsiTheme="minorHAnsi"/>
                <w:b/>
                <w:bCs/>
                <w:sz w:val="20"/>
                <w:szCs w:val="20"/>
              </w:rPr>
            </w:pPr>
            <w:r w:rsidRPr="00967AB1">
              <w:rPr>
                <w:rFonts w:asciiTheme="minorHAnsi" w:hAnsiTheme="minorHAnsi"/>
                <w:b/>
                <w:bCs/>
                <w:sz w:val="20"/>
                <w:szCs w:val="20"/>
              </w:rPr>
              <w:t>EWIDENCJA KADR</w:t>
            </w:r>
          </w:p>
        </w:tc>
        <w:tc>
          <w:tcPr>
            <w:tcW w:w="6095" w:type="dxa"/>
          </w:tcPr>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Musi umożliwiać rejestrację danych:</w:t>
            </w:r>
          </w:p>
          <w:p w:rsidR="00C21AAF" w:rsidRPr="00C21AAF" w:rsidRDefault="00C21AAF" w:rsidP="00F00280">
            <w:pPr>
              <w:numPr>
                <w:ilvl w:val="0"/>
                <w:numId w:val="25"/>
              </w:numPr>
              <w:spacing w:after="60" w:line="240" w:lineRule="auto"/>
              <w:ind w:left="357" w:hanging="357"/>
              <w:contextualSpacing/>
              <w:jc w:val="both"/>
              <w:rPr>
                <w:rFonts w:asciiTheme="minorHAnsi" w:hAnsiTheme="minorHAnsi" w:cstheme="minorHAnsi"/>
                <w:sz w:val="18"/>
                <w:szCs w:val="18"/>
              </w:rPr>
            </w:pPr>
            <w:r w:rsidRPr="00C21AAF">
              <w:rPr>
                <w:rFonts w:asciiTheme="minorHAnsi" w:hAnsiTheme="minorHAnsi" w:cstheme="minorHAnsi"/>
                <w:sz w:val="18"/>
                <w:szCs w:val="18"/>
              </w:rPr>
              <w:t>pracownik: nazwisko, imię, drugie imię, data urodzenia, miejsce urodzenia, płeć, stan cywilny, imiona rodziców, nazwisko panieńskie matki, nr dowodu osobistego, miejsce zamieszkania (czasowe, stałe, do korespondencji), PESEL, NIP, wykształcenie, kod tytułu ubezpieczenia, podlega/nie ubezpieczeniu społecznemu i zdrowotnemu, Urząd Skarbowy zgodny z miejscem zameldowania, nr telefonu, emeryt lub rencista (nr emerytury, renty, grupa inwalidzka), stosunek do służby wojskowej,</w:t>
            </w:r>
          </w:p>
          <w:p w:rsidR="00C21AAF" w:rsidRPr="00C21AAF" w:rsidRDefault="00C21AAF" w:rsidP="00F00280">
            <w:pPr>
              <w:numPr>
                <w:ilvl w:val="0"/>
                <w:numId w:val="25"/>
              </w:numPr>
              <w:spacing w:after="60" w:line="240" w:lineRule="auto"/>
              <w:ind w:left="357" w:hanging="357"/>
              <w:contextualSpacing/>
              <w:jc w:val="both"/>
              <w:rPr>
                <w:rFonts w:asciiTheme="minorHAnsi" w:hAnsiTheme="minorHAnsi" w:cstheme="minorHAnsi"/>
                <w:sz w:val="18"/>
                <w:szCs w:val="18"/>
              </w:rPr>
            </w:pPr>
            <w:r w:rsidRPr="00C21AAF">
              <w:rPr>
                <w:rFonts w:asciiTheme="minorHAnsi" w:hAnsiTheme="minorHAnsi" w:cstheme="minorHAnsi"/>
                <w:sz w:val="18"/>
                <w:szCs w:val="18"/>
              </w:rPr>
              <w:t>kwalifikacje: data i miejsce ukończenia szkoły, wyuczony zawód, nr dyplomu, specjalizacja, znajomość języków, obecne stanowisko pracy, kwalifikacja stanowiska pracy (robotnicze lub nierobotnicze),</w:t>
            </w:r>
          </w:p>
          <w:p w:rsidR="00C21AAF" w:rsidRPr="00C21AAF" w:rsidRDefault="00C21AAF" w:rsidP="00F00280">
            <w:pPr>
              <w:numPr>
                <w:ilvl w:val="0"/>
                <w:numId w:val="25"/>
              </w:numPr>
              <w:spacing w:after="60" w:line="240" w:lineRule="auto"/>
              <w:ind w:left="357" w:hanging="357"/>
              <w:contextualSpacing/>
              <w:jc w:val="both"/>
              <w:rPr>
                <w:rFonts w:asciiTheme="minorHAnsi" w:hAnsiTheme="minorHAnsi" w:cstheme="minorHAnsi"/>
                <w:sz w:val="18"/>
                <w:szCs w:val="18"/>
              </w:rPr>
            </w:pPr>
            <w:r w:rsidRPr="00C21AAF">
              <w:rPr>
                <w:rFonts w:asciiTheme="minorHAnsi" w:hAnsiTheme="minorHAnsi" w:cstheme="minorHAnsi"/>
                <w:sz w:val="18"/>
                <w:szCs w:val="18"/>
              </w:rPr>
              <w:t>ukończone kursy,</w:t>
            </w:r>
          </w:p>
          <w:p w:rsidR="00C21AAF" w:rsidRPr="00C21AAF" w:rsidRDefault="00C21AAF" w:rsidP="00F00280">
            <w:pPr>
              <w:numPr>
                <w:ilvl w:val="0"/>
                <w:numId w:val="25"/>
              </w:numPr>
              <w:spacing w:after="60" w:line="240" w:lineRule="auto"/>
              <w:ind w:left="357" w:hanging="357"/>
              <w:contextualSpacing/>
              <w:jc w:val="both"/>
              <w:rPr>
                <w:rFonts w:asciiTheme="minorHAnsi" w:hAnsiTheme="minorHAnsi" w:cstheme="minorHAnsi"/>
                <w:sz w:val="18"/>
                <w:szCs w:val="18"/>
              </w:rPr>
            </w:pPr>
            <w:r w:rsidRPr="00C21AAF">
              <w:rPr>
                <w:rFonts w:asciiTheme="minorHAnsi" w:hAnsiTheme="minorHAnsi" w:cstheme="minorHAnsi"/>
                <w:sz w:val="18"/>
                <w:szCs w:val="18"/>
              </w:rPr>
              <w:t>stanowisko, komórka organizacyjna,</w:t>
            </w:r>
          </w:p>
          <w:p w:rsidR="00C21AAF" w:rsidRPr="00C21AAF" w:rsidRDefault="00C21AAF" w:rsidP="00F00280">
            <w:pPr>
              <w:numPr>
                <w:ilvl w:val="0"/>
                <w:numId w:val="25"/>
              </w:numPr>
              <w:spacing w:after="60" w:line="240" w:lineRule="auto"/>
              <w:ind w:left="357" w:hanging="357"/>
              <w:contextualSpacing/>
              <w:jc w:val="both"/>
              <w:rPr>
                <w:rFonts w:asciiTheme="minorHAnsi" w:hAnsiTheme="minorHAnsi" w:cstheme="minorHAnsi"/>
                <w:sz w:val="18"/>
                <w:szCs w:val="18"/>
              </w:rPr>
            </w:pPr>
            <w:r w:rsidRPr="00C21AAF">
              <w:rPr>
                <w:rFonts w:asciiTheme="minorHAnsi" w:hAnsiTheme="minorHAnsi" w:cstheme="minorHAnsi"/>
                <w:sz w:val="18"/>
                <w:szCs w:val="18"/>
              </w:rPr>
              <w:t>data zatrudnienia,</w:t>
            </w:r>
          </w:p>
          <w:p w:rsidR="00C21AAF" w:rsidRPr="00C21AAF" w:rsidRDefault="00C21AAF" w:rsidP="00F00280">
            <w:pPr>
              <w:numPr>
                <w:ilvl w:val="0"/>
                <w:numId w:val="25"/>
              </w:numPr>
              <w:spacing w:after="60" w:line="240" w:lineRule="auto"/>
              <w:ind w:left="357" w:hanging="357"/>
              <w:contextualSpacing/>
              <w:jc w:val="both"/>
              <w:rPr>
                <w:rFonts w:asciiTheme="minorHAnsi" w:hAnsiTheme="minorHAnsi" w:cstheme="minorHAnsi"/>
                <w:sz w:val="18"/>
                <w:szCs w:val="18"/>
              </w:rPr>
            </w:pPr>
            <w:r w:rsidRPr="00C21AAF">
              <w:rPr>
                <w:rFonts w:asciiTheme="minorHAnsi" w:hAnsiTheme="minorHAnsi" w:cstheme="minorHAnsi"/>
                <w:sz w:val="18"/>
                <w:szCs w:val="18"/>
              </w:rPr>
              <w:t>okres zatrudnienia (próbny, określony, nieokreślony),</w:t>
            </w:r>
          </w:p>
          <w:p w:rsidR="00C21AAF" w:rsidRPr="00C21AAF" w:rsidRDefault="00C21AAF" w:rsidP="00F00280">
            <w:pPr>
              <w:numPr>
                <w:ilvl w:val="0"/>
                <w:numId w:val="25"/>
              </w:numPr>
              <w:spacing w:after="60" w:line="240" w:lineRule="auto"/>
              <w:ind w:left="357" w:hanging="357"/>
              <w:contextualSpacing/>
              <w:jc w:val="both"/>
              <w:rPr>
                <w:rFonts w:asciiTheme="minorHAnsi" w:hAnsiTheme="minorHAnsi" w:cstheme="minorHAnsi"/>
                <w:sz w:val="18"/>
                <w:szCs w:val="18"/>
              </w:rPr>
            </w:pPr>
            <w:r w:rsidRPr="00C21AAF">
              <w:rPr>
                <w:rFonts w:asciiTheme="minorHAnsi" w:hAnsiTheme="minorHAnsi" w:cstheme="minorHAnsi"/>
                <w:sz w:val="18"/>
                <w:szCs w:val="18"/>
              </w:rPr>
              <w:t>wynagrodzenie zasadnicze (kwota i grupa zaszeregowania), wynagrodzenie ryczałtowe, premia, dodatki (%, kwotę wylicza program) wraz z informacją o czasie, na jaki jest przyznany (funkcyjny, stażowy, specjalny) ,</w:t>
            </w:r>
          </w:p>
          <w:p w:rsidR="00C21AAF" w:rsidRPr="00C21AAF" w:rsidRDefault="00C21AAF" w:rsidP="00F00280">
            <w:pPr>
              <w:numPr>
                <w:ilvl w:val="0"/>
                <w:numId w:val="25"/>
              </w:numPr>
              <w:spacing w:after="60" w:line="240" w:lineRule="auto"/>
              <w:ind w:left="357" w:hanging="357"/>
              <w:contextualSpacing/>
              <w:jc w:val="both"/>
              <w:rPr>
                <w:rFonts w:asciiTheme="minorHAnsi" w:hAnsiTheme="minorHAnsi" w:cstheme="minorHAnsi"/>
                <w:sz w:val="18"/>
                <w:szCs w:val="18"/>
              </w:rPr>
            </w:pPr>
            <w:r w:rsidRPr="00C21AAF">
              <w:rPr>
                <w:rFonts w:asciiTheme="minorHAnsi" w:hAnsiTheme="minorHAnsi" w:cstheme="minorHAnsi"/>
                <w:sz w:val="18"/>
                <w:szCs w:val="18"/>
              </w:rPr>
              <w:t>historia zatrudnienia dla potrzeb obliczenia stażu pracy,</w:t>
            </w:r>
          </w:p>
          <w:p w:rsidR="00C21AAF" w:rsidRPr="00C21AAF" w:rsidRDefault="00C21AAF" w:rsidP="00F00280">
            <w:pPr>
              <w:numPr>
                <w:ilvl w:val="0"/>
                <w:numId w:val="25"/>
              </w:numPr>
              <w:spacing w:after="60" w:line="240" w:lineRule="auto"/>
              <w:ind w:left="357" w:hanging="357"/>
              <w:contextualSpacing/>
              <w:jc w:val="both"/>
              <w:rPr>
                <w:rFonts w:asciiTheme="minorHAnsi" w:hAnsiTheme="minorHAnsi" w:cstheme="minorHAnsi"/>
                <w:sz w:val="18"/>
                <w:szCs w:val="18"/>
              </w:rPr>
            </w:pPr>
            <w:r w:rsidRPr="00C21AAF">
              <w:rPr>
                <w:rFonts w:asciiTheme="minorHAnsi" w:hAnsiTheme="minorHAnsi" w:cstheme="minorHAnsi"/>
                <w:sz w:val="18"/>
                <w:szCs w:val="18"/>
              </w:rPr>
              <w:t>wymiar etatu,</w:t>
            </w:r>
          </w:p>
          <w:p w:rsidR="00C21AAF" w:rsidRPr="00C21AAF" w:rsidRDefault="00C21AAF" w:rsidP="00F00280">
            <w:pPr>
              <w:numPr>
                <w:ilvl w:val="0"/>
                <w:numId w:val="25"/>
              </w:numPr>
              <w:spacing w:after="60" w:line="240" w:lineRule="auto"/>
              <w:ind w:left="357" w:hanging="357"/>
              <w:contextualSpacing/>
              <w:jc w:val="both"/>
              <w:rPr>
                <w:rFonts w:asciiTheme="minorHAnsi" w:hAnsiTheme="minorHAnsi" w:cstheme="minorHAnsi"/>
                <w:sz w:val="18"/>
                <w:szCs w:val="18"/>
              </w:rPr>
            </w:pPr>
            <w:r w:rsidRPr="00C21AAF">
              <w:rPr>
                <w:rFonts w:asciiTheme="minorHAnsi" w:hAnsiTheme="minorHAnsi" w:cstheme="minorHAnsi"/>
                <w:sz w:val="18"/>
                <w:szCs w:val="18"/>
              </w:rPr>
              <w:t>wyróżnienia i kary regulaminowe,</w:t>
            </w:r>
          </w:p>
          <w:p w:rsidR="00C21AAF" w:rsidRPr="00C21AAF" w:rsidRDefault="00C21AAF" w:rsidP="00F00280">
            <w:pPr>
              <w:numPr>
                <w:ilvl w:val="0"/>
                <w:numId w:val="25"/>
              </w:numPr>
              <w:spacing w:after="60" w:line="240" w:lineRule="auto"/>
              <w:ind w:left="357" w:hanging="357"/>
              <w:contextualSpacing/>
              <w:jc w:val="both"/>
              <w:rPr>
                <w:rFonts w:asciiTheme="minorHAnsi" w:hAnsiTheme="minorHAnsi" w:cstheme="minorHAnsi"/>
                <w:sz w:val="18"/>
                <w:szCs w:val="18"/>
              </w:rPr>
            </w:pPr>
            <w:r w:rsidRPr="00C21AAF">
              <w:rPr>
                <w:rFonts w:asciiTheme="minorHAnsi" w:hAnsiTheme="minorHAnsi" w:cstheme="minorHAnsi"/>
                <w:sz w:val="18"/>
                <w:szCs w:val="18"/>
              </w:rPr>
              <w:lastRenderedPageBreak/>
              <w:t>kartoteka urlopowa w postaci czytelnej makiety urlopowej na zasadzie kalendarza z możliwością nanoszenia i sumowania wszystkich możliwych nieobecności pracownika (urlop wypoczynkowy, urlop bezpłatny, urlop szkolny, urlop rehabilitacyjny, choroba, opieka nad dzieckiem chorym, opieka nad dzieckiem zdrowym, godziny nadliczbowe, delegacje, urlop macierzyński, urlop wychowawczy, urlop okolicznościowy, inne nieusprawiedliwione nieobecności),</w:t>
            </w:r>
          </w:p>
          <w:p w:rsidR="00C21AAF" w:rsidRPr="00C21AAF" w:rsidRDefault="00C21AAF" w:rsidP="00F00280">
            <w:pPr>
              <w:numPr>
                <w:ilvl w:val="0"/>
                <w:numId w:val="25"/>
              </w:numPr>
              <w:spacing w:after="60" w:line="240" w:lineRule="auto"/>
              <w:ind w:left="357" w:hanging="357"/>
              <w:contextualSpacing/>
              <w:jc w:val="both"/>
              <w:rPr>
                <w:rFonts w:asciiTheme="minorHAnsi" w:hAnsiTheme="minorHAnsi" w:cstheme="minorHAnsi"/>
                <w:sz w:val="18"/>
                <w:szCs w:val="18"/>
              </w:rPr>
            </w:pPr>
            <w:r w:rsidRPr="00C21AAF">
              <w:rPr>
                <w:rFonts w:asciiTheme="minorHAnsi" w:hAnsiTheme="minorHAnsi" w:cstheme="minorHAnsi"/>
                <w:sz w:val="18"/>
                <w:szCs w:val="18"/>
              </w:rPr>
              <w:t>kartoteka badań lekarskich, szkoleń BHP, z możliwością wprowadzania daty następnego badania, szkolenia BHP,</w:t>
            </w:r>
          </w:p>
          <w:p w:rsidR="00C21AAF" w:rsidRPr="00C21AAF" w:rsidRDefault="00C21AAF" w:rsidP="00F00280">
            <w:pPr>
              <w:numPr>
                <w:ilvl w:val="0"/>
                <w:numId w:val="25"/>
              </w:numPr>
              <w:spacing w:after="60" w:line="240" w:lineRule="auto"/>
              <w:ind w:left="357" w:hanging="357"/>
              <w:contextualSpacing/>
              <w:jc w:val="both"/>
              <w:rPr>
                <w:rFonts w:asciiTheme="minorHAnsi" w:hAnsiTheme="minorHAnsi" w:cstheme="minorHAnsi"/>
                <w:sz w:val="18"/>
                <w:szCs w:val="18"/>
              </w:rPr>
            </w:pPr>
            <w:r w:rsidRPr="00C21AAF">
              <w:rPr>
                <w:rFonts w:asciiTheme="minorHAnsi" w:hAnsiTheme="minorHAnsi" w:cstheme="minorHAnsi"/>
                <w:sz w:val="18"/>
                <w:szCs w:val="18"/>
              </w:rPr>
              <w:t>ewidencja pracowników pracujących dłużej niż 4 godziny dziennie przy monitorze,</w:t>
            </w:r>
          </w:p>
          <w:p w:rsidR="00C21AAF" w:rsidRPr="00C21AAF" w:rsidRDefault="00C21AAF" w:rsidP="00F00280">
            <w:pPr>
              <w:numPr>
                <w:ilvl w:val="0"/>
                <w:numId w:val="25"/>
              </w:numPr>
              <w:spacing w:after="60" w:line="240" w:lineRule="auto"/>
              <w:ind w:left="357" w:hanging="357"/>
              <w:contextualSpacing/>
              <w:jc w:val="both"/>
              <w:rPr>
                <w:rFonts w:asciiTheme="minorHAnsi" w:hAnsiTheme="minorHAnsi" w:cstheme="minorHAnsi"/>
                <w:sz w:val="18"/>
                <w:szCs w:val="18"/>
              </w:rPr>
            </w:pPr>
            <w:r w:rsidRPr="00C21AAF">
              <w:rPr>
                <w:rFonts w:asciiTheme="minorHAnsi" w:hAnsiTheme="minorHAnsi" w:cstheme="minorHAnsi"/>
                <w:sz w:val="18"/>
                <w:szCs w:val="18"/>
              </w:rPr>
              <w:t>kartoteka szkoleń dla każdego pracownika z następującym danymi: temat szkolenia, termin, koszt, otrzymane zaświadczenia o odbyciu kursu (szkolenia),</w:t>
            </w:r>
          </w:p>
          <w:p w:rsidR="00C21AAF" w:rsidRPr="00C21AAF" w:rsidRDefault="00C21AAF" w:rsidP="00F00280">
            <w:pPr>
              <w:numPr>
                <w:ilvl w:val="0"/>
                <w:numId w:val="25"/>
              </w:numPr>
              <w:spacing w:after="60" w:line="240" w:lineRule="auto"/>
              <w:ind w:left="357" w:hanging="357"/>
              <w:jc w:val="both"/>
              <w:rPr>
                <w:rFonts w:asciiTheme="minorHAnsi" w:hAnsiTheme="minorHAnsi" w:cstheme="minorHAnsi"/>
                <w:sz w:val="18"/>
                <w:szCs w:val="18"/>
              </w:rPr>
            </w:pPr>
            <w:r w:rsidRPr="00C21AAF">
              <w:rPr>
                <w:rFonts w:asciiTheme="minorHAnsi" w:hAnsiTheme="minorHAnsi" w:cstheme="minorHAnsi"/>
                <w:sz w:val="18"/>
                <w:szCs w:val="18"/>
              </w:rPr>
              <w:t>baza ofert szkoleniowych z następującymi danymi: nazwa firmy, adres, telefon/fax, zakres tematyczny przeprowadzanych szkoleń,</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Automatyczne naliczanie wymiaru urlopu, sygnalizacja wymiaru urlopu szkolnego z możliwością bilansowania miesięcznego i rocznego urlopów (wg rodzajów), wydruk dla pracownika z dokładnością do minuty.</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Wydruk dokumentów kadrowych takich jak: umowa o pracę, świadectwo pracy, porozumienie zmieniające, angaż, wypowiedzenie, skierowanie na badania lekarskie, zaświadczenie o zatrudnieniu i wynagrodzeniu na podstawie wprowadzonych wzorów dokumentów kadrowych.</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Możliwość tworzenia i edycji wzorów dokumentów kadrowych wykorzystywanych do drukowania.</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Obliczanie daty uprawnienia do nagrody jubileuszowej i daty do emerytury z możliwością wykluczania okresów nakładających się na siebie na podstawie wprowadzonych świadectw pracy.</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Naliczanie stażu pracy w zakładzie oraz stażu pracy ogólnego z możliwością wykluczania okresów nakładających się na siebie na podstawie wprowadzonych świadectw pracy.</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 xml:space="preserve">Możliwość eksportowania do programu </w:t>
            </w:r>
            <w:r w:rsidR="009B08B1">
              <w:rPr>
                <w:rFonts w:asciiTheme="minorHAnsi" w:hAnsiTheme="minorHAnsi" w:cstheme="minorHAnsi"/>
                <w:sz w:val="18"/>
                <w:szCs w:val="18"/>
              </w:rPr>
              <w:t>ZUS</w:t>
            </w:r>
            <w:r w:rsidRPr="00C21AAF">
              <w:rPr>
                <w:rFonts w:asciiTheme="minorHAnsi" w:hAnsiTheme="minorHAnsi" w:cstheme="minorHAnsi"/>
                <w:sz w:val="18"/>
                <w:szCs w:val="18"/>
              </w:rPr>
              <w:t xml:space="preserve"> PŁATNIK w pełnym zakresie dokumentów zgłoszeniowych i wygłoszeniowych.</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Prognozowanie wynagrodzenia:</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kopiowanie danych rzeczywistych do planu wynagrodzeń,</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 xml:space="preserve">tworzenie planu poprzez korektę poszczególnych składników wynagrodzenia lub poprzez zmianę kwoty brutto (składniki wynagrodzenia </w:t>
            </w:r>
            <w:r w:rsidRPr="00C21AAF">
              <w:rPr>
                <w:rFonts w:asciiTheme="minorHAnsi" w:hAnsiTheme="minorHAnsi" w:cstheme="minorHAnsi"/>
                <w:sz w:val="18"/>
                <w:szCs w:val="18"/>
              </w:rPr>
              <w:lastRenderedPageBreak/>
              <w:t>obliczane automatycznie),</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kontrola różnic powstałych pomiędzy planowanymi a rzeczywistymi składnikami wynagrodzenia, na poziomie pracownika, wydziału i całego Urzędu,</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obliczanie średnich wartości poszczególnych składników wynagrodzenia w ramach wydziałów i grup pracowniczych (stanowisk służbowych),</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drukowanie zestawień z planem wynagrodzenia wg wydziałów i grup pracowniczych,</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akceptacja planu - kopiowanie utworzonego planu do bieżącej kartoteki,</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Planowanie zatrudnienia.</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Automatyczna sygnalizacja (bez konieczności wywoływania raportów) zdarzeń określonych przez użytkownika z określonym wyprzedzeniem, np: upływu ważności badań lekarskich pracowników, szkoleń bhp itp., możliwość otrzymania alertów mailem.</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Prowadzenie archiwum odrębnie dla pracowników zwolnionych i obecnie pracujących, w przypadku ponownego przyjęcia do pracy osoby zwolnionej możliwość łatwego przywrócenie danych.</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Możliwość samodzielnego generowania raportów na poziomie użytkownika i administratora z dowolnie wybranych elementów za różne okresy za pomocą generatorów raportów.</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Automatyczne generowanie danych do sprawozdań z05, z03, z06, z12.</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 xml:space="preserve">Eksport dowolnych danych do </w:t>
            </w:r>
            <w:r w:rsidR="004717A7">
              <w:rPr>
                <w:rFonts w:asciiTheme="minorHAnsi" w:hAnsiTheme="minorHAnsi" w:cstheme="minorHAnsi"/>
                <w:sz w:val="18"/>
                <w:szCs w:val="18"/>
              </w:rPr>
              <w:t>Excel</w:t>
            </w:r>
            <w:r w:rsidRPr="00C21AAF">
              <w:rPr>
                <w:rFonts w:asciiTheme="minorHAnsi" w:hAnsiTheme="minorHAnsi" w:cstheme="minorHAnsi"/>
                <w:sz w:val="18"/>
                <w:szCs w:val="18"/>
              </w:rPr>
              <w:t>’a lub pliku tekstowego.</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Prosty w obsłudze, rozbudowany generator zestawień tabelarycznych, umożliwiający definiowanie przez użytkownika zakresu danych z dowolnych danych z systemu z możliwością ich przeliczania, filtrowania oraz grupowania.</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Wbudowany moduł raportowania z możliwością stworzenia dowolnych raportów w postaci formatki wydruku.</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 xml:space="preserve">Możliwość obsługi wielu płatników składek </w:t>
            </w:r>
            <w:r w:rsidR="009B08B1">
              <w:rPr>
                <w:rFonts w:asciiTheme="minorHAnsi" w:hAnsiTheme="minorHAnsi" w:cstheme="minorHAnsi"/>
                <w:sz w:val="18"/>
                <w:szCs w:val="18"/>
              </w:rPr>
              <w:t>ZUS</w:t>
            </w:r>
            <w:r w:rsidRPr="00C21AAF">
              <w:rPr>
                <w:rFonts w:asciiTheme="minorHAnsi" w:hAnsiTheme="minorHAnsi" w:cstheme="minorHAnsi"/>
                <w:sz w:val="18"/>
                <w:szCs w:val="18"/>
              </w:rPr>
              <w:t>.</w:t>
            </w:r>
          </w:p>
        </w:tc>
        <w:tc>
          <w:tcPr>
            <w:tcW w:w="6095" w:type="dxa"/>
          </w:tcPr>
          <w:p w:rsidR="00C21AAF" w:rsidRPr="00347921" w:rsidRDefault="00C21AAF" w:rsidP="001215BF">
            <w:pPr>
              <w:spacing w:after="60" w:line="240" w:lineRule="auto"/>
              <w:ind w:left="0"/>
              <w:jc w:val="both"/>
              <w:rPr>
                <w:rFonts w:asciiTheme="minorHAnsi" w:hAnsiTheme="minorHAnsi" w:cstheme="minorHAnsi"/>
                <w:sz w:val="20"/>
                <w:szCs w:val="20"/>
              </w:rPr>
            </w:pPr>
          </w:p>
        </w:tc>
      </w:tr>
      <w:tr w:rsidR="00C21AAF" w:rsidRPr="00C9383E" w:rsidTr="00C21AAF">
        <w:trPr>
          <w:trHeight w:val="210"/>
        </w:trPr>
        <w:tc>
          <w:tcPr>
            <w:tcW w:w="2127" w:type="dxa"/>
            <w:noWrap/>
            <w:vAlign w:val="center"/>
          </w:tcPr>
          <w:p w:rsidR="00C21AAF" w:rsidRPr="00967AB1" w:rsidRDefault="00C21AAF" w:rsidP="001215BF">
            <w:pPr>
              <w:spacing w:after="60" w:line="240" w:lineRule="auto"/>
              <w:ind w:left="0"/>
              <w:rPr>
                <w:rFonts w:asciiTheme="minorHAnsi" w:hAnsiTheme="minorHAnsi"/>
                <w:b/>
                <w:bCs/>
                <w:sz w:val="20"/>
                <w:szCs w:val="20"/>
              </w:rPr>
            </w:pPr>
            <w:r w:rsidRPr="00967AB1">
              <w:rPr>
                <w:rFonts w:asciiTheme="minorHAnsi" w:hAnsiTheme="minorHAnsi"/>
                <w:b/>
                <w:bCs/>
                <w:sz w:val="20"/>
                <w:szCs w:val="20"/>
              </w:rPr>
              <w:lastRenderedPageBreak/>
              <w:t>NALICZANIE PŁAC</w:t>
            </w:r>
          </w:p>
        </w:tc>
        <w:tc>
          <w:tcPr>
            <w:tcW w:w="6095" w:type="dxa"/>
          </w:tcPr>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Musi umożliwiać naliczenie (wyliczenie wynagrodzeń):</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 xml:space="preserve">płac i przygotowanie wypłaty (sporządzanie list płac: głównej uwzględniającej ulgę podatkową i koszty uzyskania przychodu, list  dodatkowych z uwzględnieniem wspólnej podstawy do wyliczenia składek </w:t>
            </w:r>
            <w:r w:rsidR="009B08B1">
              <w:rPr>
                <w:rFonts w:asciiTheme="minorHAnsi" w:hAnsiTheme="minorHAnsi" w:cstheme="minorHAnsi"/>
                <w:sz w:val="18"/>
                <w:szCs w:val="18"/>
              </w:rPr>
              <w:t>ZUS</w:t>
            </w:r>
            <w:r w:rsidRPr="00C21AAF">
              <w:rPr>
                <w:rFonts w:asciiTheme="minorHAnsi" w:hAnsiTheme="minorHAnsi" w:cstheme="minorHAnsi"/>
                <w:sz w:val="18"/>
                <w:szCs w:val="18"/>
              </w:rPr>
              <w:t xml:space="preserve"> dla wynagrodzeń wypłacanych w tym samym miesiącu oraz list korygujących,</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stażu pracy pedagogicznej,</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lastRenderedPageBreak/>
              <w:t>stażu z gospodarstwa rolnego,</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automatyczne tworzenie dokumentów wynagrodzenia za czas urlopu i choroby na podstawie kartoteki absencji oraz wyliczanie na podstawie kartoteki zarobkowej wysokości wynagrodzenia i zasiłków ,</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 xml:space="preserve">nagrody jubileuszowej, nagrody uznaniowej, 13-ta pensji, odprawy emerytalnej, ekwiwalentu za urlop, wynagrodzenia za urlop, wynagrodzenia za nadgodziny, odprawy z tytułu zwolnienia, zwrotu składek </w:t>
            </w:r>
            <w:r w:rsidR="009B08B1">
              <w:rPr>
                <w:rFonts w:asciiTheme="minorHAnsi" w:hAnsiTheme="minorHAnsi" w:cstheme="minorHAnsi"/>
                <w:sz w:val="18"/>
                <w:szCs w:val="18"/>
              </w:rPr>
              <w:t>ZUS</w:t>
            </w:r>
            <w:r w:rsidRPr="00C21AAF">
              <w:rPr>
                <w:rFonts w:asciiTheme="minorHAnsi" w:hAnsiTheme="minorHAnsi" w:cstheme="minorHAnsi"/>
                <w:sz w:val="18"/>
                <w:szCs w:val="18"/>
              </w:rPr>
              <w:t xml:space="preserve"> za lata poprzednie i rok bieżący,</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możliwość zmiany składników w stosunku do poprzedniego miesiąca poprzez ich modyfikację, z automatycznym obliczaniem pozostałych składników;</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możliwość wykorzystania danych z zamkniętych wypłat do wykonania bieżącej wypłaty,</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W zakresie rozliczani</w:t>
            </w:r>
            <w:r w:rsidR="007C65B6">
              <w:rPr>
                <w:rFonts w:asciiTheme="minorHAnsi" w:hAnsiTheme="minorHAnsi" w:cstheme="minorHAnsi"/>
                <w:sz w:val="18"/>
                <w:szCs w:val="18"/>
              </w:rPr>
              <w:t>a</w:t>
            </w:r>
            <w:r w:rsidRPr="00C21AAF">
              <w:rPr>
                <w:rFonts w:asciiTheme="minorHAnsi" w:hAnsiTheme="minorHAnsi" w:cstheme="minorHAnsi"/>
                <w:sz w:val="18"/>
                <w:szCs w:val="18"/>
              </w:rPr>
              <w:t xml:space="preserve"> płac musi umo</w:t>
            </w:r>
            <w:r w:rsidR="007C65B6">
              <w:rPr>
                <w:rFonts w:asciiTheme="minorHAnsi" w:hAnsiTheme="minorHAnsi" w:cstheme="minorHAnsi"/>
                <w:sz w:val="18"/>
                <w:szCs w:val="18"/>
              </w:rPr>
              <w:t>ż</w:t>
            </w:r>
            <w:r w:rsidRPr="00C21AAF">
              <w:rPr>
                <w:rFonts w:asciiTheme="minorHAnsi" w:hAnsiTheme="minorHAnsi" w:cstheme="minorHAnsi"/>
                <w:sz w:val="18"/>
                <w:szCs w:val="18"/>
              </w:rPr>
              <w:t>liwiać:</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obliczanie narzutów od wynagrodzeń,</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eksport danych do programu PŁATNIK,</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rozliczanie zaliczek miesięcznych na poczet podatku dochodowego od łącznej kwoty wypłat dla Urzędu Skarbowego,</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obliczanie i pobieranie składki na ubezpieczenia społeczne, zdrowotne, Fundusz Pracy,</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 xml:space="preserve">tworzenie przelewów bankowych na konto </w:t>
            </w:r>
            <w:r w:rsidR="009B08B1">
              <w:rPr>
                <w:rFonts w:asciiTheme="minorHAnsi" w:hAnsiTheme="minorHAnsi" w:cstheme="minorHAnsi"/>
                <w:sz w:val="18"/>
                <w:szCs w:val="18"/>
              </w:rPr>
              <w:t>ZUS</w:t>
            </w:r>
            <w:r w:rsidRPr="00C21AAF">
              <w:rPr>
                <w:rFonts w:asciiTheme="minorHAnsi" w:hAnsiTheme="minorHAnsi" w:cstheme="minorHAnsi"/>
                <w:sz w:val="18"/>
                <w:szCs w:val="18"/>
              </w:rPr>
              <w:t>, Urząd Skarbowy, PERON i inne wynikające z zadeklarowanych potrąceń,</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tworzenie i wydruk przelewu na konto osobiste pracownika,</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możliwość przekazania wypłaty na kilka kont bankowych pracownika,</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sporządzanie wydruków związanych z wypłatą (odcinek dla pracownika, zestawienie gotówkowe, zbiorówka listy płac),</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wykonanie wydruków związanych z rocznymi rozliczeniami (roczna karta wynagrodzeń, dokumenty podatkowe PIT-4R, PIT-8C, PIT-8S, PIT 8AR, PIT-11, PIT-40, IFT-1, zaświadczenia o wynagrodzeniu),</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rejestracja i obsługa wypłat z tytułu umowy o dzieło, umowy zlecenia zarówno dla pracowników własnych jak i obcych,</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tworzenie z dowolnie wybranych elementów zestawień w celu sprawdzenia poprawności sporządzonej listy płac,</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 xml:space="preserve">możliwość sporządzania szerokich analiz płacowych w różnych przekrojach </w:t>
            </w:r>
            <w:r w:rsidRPr="00C21AAF">
              <w:rPr>
                <w:rFonts w:asciiTheme="minorHAnsi" w:hAnsiTheme="minorHAnsi" w:cstheme="minorHAnsi"/>
                <w:sz w:val="18"/>
                <w:szCs w:val="18"/>
              </w:rPr>
              <w:lastRenderedPageBreak/>
              <w:t>poprzez narzędzie DecisionCube,</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wykonywanie raportu kontrolnego umożliwiającego sygnalizację błędów operatorskich</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obliczanie i wypełnianie deklaracji PFRON,</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Musi zapewniać współpracę z innymi systemami i udostępniać automatyczne funkcje:</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współpraca (automatyczne przesyłanie) danych do systemu Płatnik,</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automatyczne tworzenie i przesyłanie deklaracji rozliczeniowych PIT do systemu e-Deklaracje,</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przygotowanie i eksport do systemu finansowo-księgowego informacji do księgowania danych w postaci noty księgowej,  na potrzeby budżetu  nota zostanie  rozksięgowana na rozdziały i paragrafy zgodnie z klasyfikacją budżetową,</w:t>
            </w:r>
          </w:p>
          <w:p w:rsidR="00C21AAF" w:rsidRPr="00C21AAF" w:rsidRDefault="00C21AAF" w:rsidP="00F00280">
            <w:pPr>
              <w:numPr>
                <w:ilvl w:val="0"/>
                <w:numId w:val="25"/>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prowadzenie rozliczeń w związku z udzielonymi pożyczkami z Funduszu Świadczeń Socjalnych i Zakładowej Kasy Zapomogowo-Pożyczkowej,</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Automatyczne wyliczanie i generowanie 13-tej pensji.</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Automatyczne korekty przeszeregowań i skutków zmian wynagrodzenia.</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Automatyczna zmiana progów podatkowych.</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Automatyczne naliczenie wysokości dodatków stażowych.</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Automatyczne uwzględnianie rocznego limitu wypłaconych świadczeń z ZFŚS.</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Kalkulator umożliwiający symulację listy płac dla pojedynczego pracownika.</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Kopiowanie dokumentów zmiennych pomiędzy listami płac i tworzenie dokumentów na podstawie dokumentów z innych list.</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Wypłata nagród i świadczeń socjalnych według ewidencji wprowadzonej w systemie.</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Automatyczne wygenerowanie dokumentu nadpłat i niedopłat związanych z wystawionymi dokumentami PIT-40.</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Automatyczne naliczenie wyrównań składników stałych w związku ze zmianą warunków zatrudnienia sprzed kilku miesięcy.</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Automatyczne wyliczenie wynagrodzenia urlopowego na podstawie absencji.</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Łączenie wymiaru czasu pracy do różnego pensum.</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Generowanie i naliczenie nagrody jubileuszowej, półrocznej, kwartalnej oraz odprawy emerytalnej.</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Eksport dokumentów do systemu e-deklaracje.</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lastRenderedPageBreak/>
              <w:t>Przesyłanie „pasków” wynagrodzeń na maila.</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Automatyczna współpraca z systemem PKZP w zakresie pobierania wartości rat pożyczek oraz zwracania do systemu PKZP wartości pobranych rat.</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Przestawna, konfigurowalna kartoteka do analizy wielowymiarowej wypłaconych wynagrodzeń.</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 xml:space="preserve">Możliwość obsługi wielu płatników składek </w:t>
            </w:r>
            <w:r w:rsidR="009B08B1">
              <w:rPr>
                <w:rFonts w:asciiTheme="minorHAnsi" w:hAnsiTheme="minorHAnsi" w:cstheme="minorHAnsi"/>
                <w:sz w:val="18"/>
                <w:szCs w:val="18"/>
              </w:rPr>
              <w:t>ZUS</w:t>
            </w:r>
            <w:r w:rsidRPr="00C21AAF">
              <w:rPr>
                <w:rFonts w:asciiTheme="minorHAnsi" w:hAnsiTheme="minorHAnsi" w:cstheme="minorHAnsi"/>
                <w:sz w:val="18"/>
                <w:szCs w:val="18"/>
              </w:rPr>
              <w:t>.</w:t>
            </w:r>
          </w:p>
        </w:tc>
        <w:tc>
          <w:tcPr>
            <w:tcW w:w="6095" w:type="dxa"/>
          </w:tcPr>
          <w:p w:rsidR="00C21AAF" w:rsidRPr="00347921" w:rsidRDefault="00C21AAF" w:rsidP="001215BF">
            <w:pPr>
              <w:spacing w:after="60" w:line="240" w:lineRule="auto"/>
              <w:ind w:left="0"/>
              <w:jc w:val="both"/>
              <w:rPr>
                <w:rFonts w:asciiTheme="minorHAnsi" w:hAnsiTheme="minorHAnsi" w:cstheme="minorHAnsi"/>
                <w:sz w:val="20"/>
                <w:szCs w:val="20"/>
              </w:rPr>
            </w:pPr>
          </w:p>
        </w:tc>
      </w:tr>
      <w:tr w:rsidR="00C21AAF" w:rsidRPr="00C9383E" w:rsidTr="00C21AAF">
        <w:trPr>
          <w:trHeight w:val="210"/>
        </w:trPr>
        <w:tc>
          <w:tcPr>
            <w:tcW w:w="2127" w:type="dxa"/>
            <w:noWrap/>
            <w:vAlign w:val="center"/>
          </w:tcPr>
          <w:p w:rsidR="00C21AAF" w:rsidRPr="00967AB1" w:rsidRDefault="00C21AAF" w:rsidP="001215BF">
            <w:pPr>
              <w:spacing w:after="60" w:line="240" w:lineRule="auto"/>
              <w:ind w:left="0"/>
              <w:rPr>
                <w:rFonts w:asciiTheme="minorHAnsi" w:hAnsiTheme="minorHAnsi"/>
                <w:b/>
                <w:bCs/>
                <w:sz w:val="20"/>
                <w:szCs w:val="20"/>
              </w:rPr>
            </w:pPr>
            <w:r w:rsidRPr="00967AB1">
              <w:rPr>
                <w:rFonts w:asciiTheme="minorHAnsi" w:hAnsiTheme="minorHAnsi"/>
                <w:b/>
                <w:bCs/>
                <w:sz w:val="20"/>
                <w:szCs w:val="20"/>
              </w:rPr>
              <w:lastRenderedPageBreak/>
              <w:t>PORTAL INFORMACJI KADROWO – PŁACOWEJ DLA PRACOWNIKÓW</w:t>
            </w:r>
          </w:p>
        </w:tc>
        <w:tc>
          <w:tcPr>
            <w:tcW w:w="6095" w:type="dxa"/>
          </w:tcPr>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 xml:space="preserve">Portal musi udostępniać interfejs w przeglądarce internetowej. </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Dostęp do systemu musi być warunkowany od miejsca pracownika w strukturze organizacyjnej jednostki, a tym samym udostępniać dane na czterech poziomach dostępu:</w:t>
            </w:r>
          </w:p>
          <w:p w:rsidR="00C21AAF" w:rsidRPr="00C21AAF" w:rsidRDefault="00C21AAF" w:rsidP="00F00280">
            <w:pPr>
              <w:numPr>
                <w:ilvl w:val="0"/>
                <w:numId w:val="26"/>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Użytkownicy – mający dostęp jedynie do swoich danych,</w:t>
            </w:r>
          </w:p>
          <w:p w:rsidR="00C21AAF" w:rsidRPr="00C21AAF" w:rsidRDefault="00C21AAF" w:rsidP="00F00280">
            <w:pPr>
              <w:numPr>
                <w:ilvl w:val="0"/>
                <w:numId w:val="26"/>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Kierownicy – mający dostęp do danych swoich oraz pracowników mu podległych,</w:t>
            </w:r>
          </w:p>
          <w:p w:rsidR="00C21AAF" w:rsidRPr="00C21AAF" w:rsidRDefault="00C21AAF" w:rsidP="00F00280">
            <w:pPr>
              <w:numPr>
                <w:ilvl w:val="0"/>
                <w:numId w:val="26"/>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Kierownictwo wyższego szczebla – mający dostęp dodatkowo do danych statystyczno-przekrojowych dla całej organizacji,</w:t>
            </w:r>
          </w:p>
          <w:p w:rsidR="00C21AAF" w:rsidRPr="00C21AAF" w:rsidRDefault="00C21AAF" w:rsidP="00F00280">
            <w:pPr>
              <w:numPr>
                <w:ilvl w:val="0"/>
                <w:numId w:val="26"/>
              </w:numPr>
              <w:spacing w:after="60" w:line="240" w:lineRule="auto"/>
              <w:jc w:val="both"/>
              <w:rPr>
                <w:rFonts w:asciiTheme="minorHAnsi" w:hAnsiTheme="minorHAnsi" w:cstheme="minorHAnsi"/>
                <w:sz w:val="18"/>
                <w:szCs w:val="18"/>
              </w:rPr>
            </w:pPr>
            <w:r w:rsidRPr="00C21AAF">
              <w:rPr>
                <w:rFonts w:asciiTheme="minorHAnsi" w:hAnsiTheme="minorHAnsi" w:cstheme="minorHAnsi"/>
                <w:sz w:val="18"/>
                <w:szCs w:val="18"/>
              </w:rPr>
              <w:t xml:space="preserve">Operatorzy – osoby o dodatkowych uprawnieniach, mających wpływ na działanie systemu i transport danych </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Portal musi posiadać udostępniać podgląd kalendarza absencji,</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Musi mieć możliwość składania kart urlopowych (wraz ze wszystkimi konsekwencjami, zatwierdzaniem ich poprzez osoby stojące wyżej w strukturze organizacyjnej).</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Musi udostępniać podgląd dowolnego paska płacowego z dowolnej listy płac (własnego).</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Musi umożliwiać podgląd kompletu danych osobowych.</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Musi umożliwiać podgląd danych o członkach rodzin.</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Musi umożliwiać podgląd danych o odbytych szkoleniach.</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Musi umożliwiać składanie wniosków o wydanie zaświadczenia o zatrudnieniu, dochodach, przychodach.</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Musi umożliwiać podgląd danych z systemu rejestracji czasu pracy – wejścia, wyjścia, bilans czasu pracy, nadgodziny.</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Musi umożliwiać podgląd historii awansów i stawek historycznych.</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 xml:space="preserve">Musi umożliwiać podgląd kartotek: zarobkowej, </w:t>
            </w:r>
            <w:r w:rsidR="009B08B1">
              <w:rPr>
                <w:rFonts w:asciiTheme="minorHAnsi" w:hAnsiTheme="minorHAnsi" w:cstheme="minorHAnsi"/>
                <w:sz w:val="18"/>
                <w:szCs w:val="18"/>
              </w:rPr>
              <w:t>ZUS</w:t>
            </w:r>
            <w:r w:rsidRPr="00C21AAF">
              <w:rPr>
                <w:rFonts w:asciiTheme="minorHAnsi" w:hAnsiTheme="minorHAnsi" w:cstheme="minorHAnsi"/>
                <w:sz w:val="18"/>
                <w:szCs w:val="18"/>
              </w:rPr>
              <w:t xml:space="preserve"> oraz podatkowej.</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Musi umożliwiać podgląd umów o pracę.</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Musi umożliwiać podgląd stanów i obrotów pożyczek PKZP/ZFM.</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lastRenderedPageBreak/>
              <w:t>Musi umożliwiać podgląd wydanego wyposażenia pracownika.</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Musi umożliwiać wprowadzanie i ewidencja ocen pracowników podwładnych.</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Zatwierdzanie kart urlopowych pracowników podwładnych wraz z delegacją tego obowiązku w górę w strukturze organizacyjnej w przypadku absencji.</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Musi udostępniać tabelę wykorzystania urlopów pracowników podległych.</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Zestawienia struktury zatrudnienia muszą być udostępniane minimum według pracy, wieku, płci, wykształcenia.</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Musi zapewniać tworzenie statystyki absencji z podziałem na wydziały.</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Statystyka zwolnień L4 z podziałem na wydziały.</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Musi zapewniać tworzenie statystyki wykorzystania urlopów z podziałem na wydziały.</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Musi udostępniać strukturę absencji.</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Układ struktury organizacyjnej.</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Musi udostępniać wykaz świadczeń z ZFŚS.</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Obsługa wniosków i poleceń wyjazdu służbowego.</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Tabela zastępstw w trakcie absencji.</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Musi umożliwiać tworzenie wniosku pracownika o zmianę danych osobowych/członków rodzin.</w:t>
            </w:r>
          </w:p>
          <w:p w:rsidR="00C21AAF" w:rsidRPr="00C21AAF" w:rsidRDefault="00C21AAF" w:rsidP="001215BF">
            <w:pPr>
              <w:spacing w:after="60" w:line="240" w:lineRule="auto"/>
              <w:ind w:left="0"/>
              <w:jc w:val="both"/>
              <w:rPr>
                <w:rFonts w:asciiTheme="minorHAnsi" w:hAnsiTheme="minorHAnsi" w:cstheme="minorHAnsi"/>
                <w:sz w:val="18"/>
                <w:szCs w:val="18"/>
              </w:rPr>
            </w:pPr>
            <w:r w:rsidRPr="00C21AAF">
              <w:rPr>
                <w:rFonts w:asciiTheme="minorHAnsi" w:hAnsiTheme="minorHAnsi" w:cstheme="minorHAnsi"/>
                <w:sz w:val="18"/>
                <w:szCs w:val="18"/>
              </w:rPr>
              <w:t>Musi zapewniać obsługę poleceń pracy w godzinach ponadwymiarowych.</w:t>
            </w:r>
          </w:p>
        </w:tc>
        <w:tc>
          <w:tcPr>
            <w:tcW w:w="6095" w:type="dxa"/>
          </w:tcPr>
          <w:p w:rsidR="00C21AAF" w:rsidRPr="00347921" w:rsidRDefault="00C21AAF" w:rsidP="001215BF">
            <w:pPr>
              <w:spacing w:after="60" w:line="240" w:lineRule="auto"/>
              <w:ind w:left="0"/>
              <w:jc w:val="both"/>
              <w:rPr>
                <w:rFonts w:asciiTheme="minorHAnsi" w:hAnsiTheme="minorHAnsi" w:cstheme="minorHAnsi"/>
                <w:sz w:val="20"/>
                <w:szCs w:val="20"/>
              </w:rPr>
            </w:pPr>
          </w:p>
        </w:tc>
      </w:tr>
    </w:tbl>
    <w:p w:rsidR="00800538" w:rsidRPr="00AB61B1" w:rsidRDefault="00800538" w:rsidP="00800538">
      <w:pPr>
        <w:spacing w:before="360" w:line="276" w:lineRule="auto"/>
        <w:ind w:left="0"/>
        <w:rPr>
          <w:rFonts w:asciiTheme="minorHAnsi" w:eastAsia="Calibri" w:hAnsiTheme="minorHAnsi" w:cstheme="minorHAnsi"/>
          <w:b/>
          <w:sz w:val="28"/>
          <w:szCs w:val="28"/>
          <w:lang w:eastAsia="en-US"/>
        </w:rPr>
      </w:pPr>
      <w:r>
        <w:rPr>
          <w:rFonts w:asciiTheme="minorHAnsi" w:eastAsia="Calibri" w:hAnsiTheme="minorHAnsi" w:cstheme="minorHAnsi"/>
          <w:b/>
          <w:sz w:val="28"/>
          <w:szCs w:val="28"/>
          <w:lang w:eastAsia="en-US"/>
        </w:rPr>
        <w:lastRenderedPageBreak/>
        <w:t>Portal lnteresanta</w:t>
      </w:r>
    </w:p>
    <w:p w:rsidR="00800538" w:rsidRDefault="00800538" w:rsidP="00800538">
      <w:pPr>
        <w:spacing w:before="120" w:after="360"/>
        <w:ind w:left="0"/>
        <w:rPr>
          <w:rFonts w:asciiTheme="minorHAnsi" w:hAnsiTheme="minorHAnsi" w:cstheme="minorHAnsi"/>
          <w:sz w:val="24"/>
        </w:rPr>
      </w:pPr>
      <w:r w:rsidRPr="00972790">
        <w:rPr>
          <w:rFonts w:asciiTheme="minorHAnsi" w:hAnsiTheme="minorHAnsi" w:cstheme="minorHAnsi"/>
          <w:sz w:val="24"/>
        </w:rPr>
        <w:t>Producent/</w:t>
      </w:r>
      <w:r>
        <w:rPr>
          <w:rFonts w:asciiTheme="minorHAnsi" w:hAnsiTheme="minorHAnsi" w:cstheme="minorHAnsi"/>
          <w:sz w:val="24"/>
        </w:rPr>
        <w:t>Nazwa systemu</w:t>
      </w:r>
      <w:r w:rsidRPr="00972790">
        <w:rPr>
          <w:rFonts w:asciiTheme="minorHAnsi" w:hAnsiTheme="minorHAnsi" w:cstheme="minorHAnsi"/>
          <w:sz w:val="24"/>
        </w:rPr>
        <w:t>………………………………………………………………………………………</w:t>
      </w:r>
    </w:p>
    <w:p w:rsidR="00D95DC6" w:rsidRDefault="00D95DC6" w:rsidP="00800538">
      <w:pPr>
        <w:spacing w:before="120" w:after="360"/>
        <w:ind w:left="0"/>
        <w:rPr>
          <w:rFonts w:asciiTheme="minorHAnsi" w:hAnsiTheme="minorHAnsi" w:cstheme="minorHAnsi"/>
          <w:sz w:val="24"/>
        </w:rPr>
      </w:pPr>
      <w:r>
        <w:rPr>
          <w:rFonts w:asciiTheme="minorHAnsi" w:hAnsiTheme="minorHAnsi" w:cstheme="minorHAnsi"/>
          <w:sz w:val="24"/>
        </w:rPr>
        <w:t>Zastosowana platforma bazodanowa  Producent/Nazwa ……………………………………………………………………………………….. open</w:t>
      </w:r>
      <w:r w:rsidR="00664D9B">
        <w:rPr>
          <w:rFonts w:asciiTheme="minorHAnsi" w:hAnsiTheme="minorHAnsi" w:cstheme="minorHAnsi"/>
          <w:sz w:val="24"/>
        </w:rPr>
        <w:t>-</w:t>
      </w:r>
      <w:r>
        <w:rPr>
          <w:rFonts w:asciiTheme="minorHAnsi" w:hAnsiTheme="minorHAnsi" w:cstheme="minorHAnsi"/>
          <w:sz w:val="24"/>
        </w:rPr>
        <w:t>source (tak/nie) ……………..</w:t>
      </w:r>
    </w:p>
    <w:tbl>
      <w:tblPr>
        <w:tblW w:w="1431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127"/>
        <w:gridCol w:w="6095"/>
        <w:gridCol w:w="6095"/>
      </w:tblGrid>
      <w:tr w:rsidR="00770489" w:rsidRPr="00C9383E" w:rsidTr="00770489">
        <w:trPr>
          <w:trHeight w:val="360"/>
        </w:trPr>
        <w:tc>
          <w:tcPr>
            <w:tcW w:w="2127" w:type="dxa"/>
            <w:shd w:val="clear" w:color="auto" w:fill="17365D" w:themeFill="text2" w:themeFillShade="BF"/>
            <w:noWrap/>
            <w:vAlign w:val="center"/>
            <w:hideMark/>
          </w:tcPr>
          <w:p w:rsidR="00770489" w:rsidRPr="00C9383E" w:rsidRDefault="00770489" w:rsidP="003F32D5">
            <w:pPr>
              <w:spacing w:line="240" w:lineRule="auto"/>
              <w:ind w:left="0"/>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Nazwa k</w:t>
            </w:r>
            <w:r w:rsidRPr="00C9383E">
              <w:rPr>
                <w:rFonts w:asciiTheme="minorHAnsi" w:hAnsiTheme="minorHAnsi"/>
                <w:b/>
                <w:color w:val="FFFFFF" w:themeColor="background1"/>
                <w:sz w:val="20"/>
                <w:szCs w:val="20"/>
              </w:rPr>
              <w:t>omponent</w:t>
            </w:r>
            <w:r>
              <w:rPr>
                <w:rFonts w:asciiTheme="minorHAnsi" w:hAnsiTheme="minorHAnsi"/>
                <w:b/>
                <w:color w:val="FFFFFF" w:themeColor="background1"/>
                <w:sz w:val="20"/>
                <w:szCs w:val="20"/>
              </w:rPr>
              <w:t>u</w:t>
            </w:r>
          </w:p>
        </w:tc>
        <w:tc>
          <w:tcPr>
            <w:tcW w:w="6095" w:type="dxa"/>
            <w:shd w:val="clear" w:color="auto" w:fill="17365D" w:themeFill="text2" w:themeFillShade="BF"/>
            <w:noWrap/>
            <w:vAlign w:val="center"/>
            <w:hideMark/>
          </w:tcPr>
          <w:p w:rsidR="00770489" w:rsidRPr="00C9383E" w:rsidRDefault="00770489" w:rsidP="003F32D5">
            <w:pPr>
              <w:spacing w:line="240" w:lineRule="auto"/>
              <w:ind w:left="0"/>
              <w:jc w:val="center"/>
              <w:rPr>
                <w:rFonts w:asciiTheme="minorHAnsi" w:hAnsiTheme="minorHAnsi"/>
                <w:b/>
                <w:color w:val="FFFFFF" w:themeColor="background1"/>
                <w:sz w:val="20"/>
                <w:szCs w:val="20"/>
              </w:rPr>
            </w:pPr>
            <w:r w:rsidRPr="00B5111E">
              <w:rPr>
                <w:rFonts w:asciiTheme="minorHAnsi" w:hAnsiTheme="minorHAnsi"/>
                <w:b/>
                <w:color w:val="FFFFFF" w:themeColor="background1"/>
                <w:sz w:val="20"/>
                <w:szCs w:val="20"/>
              </w:rPr>
              <w:t xml:space="preserve">Wymagane </w:t>
            </w:r>
            <w:r>
              <w:rPr>
                <w:rFonts w:asciiTheme="minorHAnsi" w:hAnsiTheme="minorHAnsi"/>
                <w:b/>
                <w:color w:val="FFFFFF" w:themeColor="background1"/>
                <w:sz w:val="20"/>
                <w:szCs w:val="20"/>
              </w:rPr>
              <w:t>m</w:t>
            </w:r>
            <w:r w:rsidRPr="00C9383E">
              <w:rPr>
                <w:rFonts w:asciiTheme="minorHAnsi" w:hAnsiTheme="minorHAnsi"/>
                <w:b/>
                <w:color w:val="FFFFFF" w:themeColor="background1"/>
                <w:sz w:val="20"/>
                <w:szCs w:val="20"/>
              </w:rPr>
              <w:t>inimalne</w:t>
            </w:r>
            <w:r w:rsidRPr="00B5111E">
              <w:rPr>
                <w:rFonts w:asciiTheme="minorHAnsi" w:hAnsiTheme="minorHAnsi"/>
                <w:b/>
                <w:color w:val="FFFFFF" w:themeColor="background1"/>
                <w:sz w:val="20"/>
                <w:szCs w:val="20"/>
              </w:rPr>
              <w:t xml:space="preserve"> parametry </w:t>
            </w:r>
            <w:r>
              <w:rPr>
                <w:rFonts w:asciiTheme="minorHAnsi" w:hAnsiTheme="minorHAnsi"/>
                <w:b/>
                <w:color w:val="FFFFFF" w:themeColor="background1"/>
                <w:sz w:val="20"/>
                <w:szCs w:val="20"/>
              </w:rPr>
              <w:t>funkcjonalne</w:t>
            </w:r>
          </w:p>
        </w:tc>
        <w:tc>
          <w:tcPr>
            <w:tcW w:w="6095" w:type="dxa"/>
            <w:shd w:val="clear" w:color="auto" w:fill="17365D" w:themeFill="text2" w:themeFillShade="BF"/>
          </w:tcPr>
          <w:p w:rsidR="00770489" w:rsidRDefault="00770489" w:rsidP="003F32D5">
            <w:pPr>
              <w:spacing w:after="60" w:line="240" w:lineRule="auto"/>
              <w:ind w:left="0"/>
              <w:contextualSpacing/>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Spełnia/Nie spełnia</w:t>
            </w:r>
          </w:p>
          <w:p w:rsidR="00770489" w:rsidRPr="00B5111E" w:rsidRDefault="00770489" w:rsidP="003F32D5">
            <w:pPr>
              <w:spacing w:after="60" w:line="240" w:lineRule="auto"/>
              <w:ind w:left="0"/>
              <w:contextualSpacing/>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Opis parametrów oferowanego rozwiązania</w:t>
            </w:r>
          </w:p>
        </w:tc>
      </w:tr>
      <w:tr w:rsidR="00770489" w:rsidRPr="00C9383E" w:rsidTr="00770489">
        <w:trPr>
          <w:trHeight w:val="210"/>
        </w:trPr>
        <w:tc>
          <w:tcPr>
            <w:tcW w:w="2127" w:type="dxa"/>
            <w:noWrap/>
            <w:vAlign w:val="center"/>
            <w:hideMark/>
          </w:tcPr>
          <w:p w:rsidR="00770489" w:rsidRDefault="00770489" w:rsidP="003F32D5">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t>Funkcjonalność podstawowa portalu</w:t>
            </w:r>
          </w:p>
        </w:tc>
        <w:tc>
          <w:tcPr>
            <w:tcW w:w="6095" w:type="dxa"/>
          </w:tcPr>
          <w:p w:rsidR="00770489" w:rsidRDefault="00770489" w:rsidP="003F32D5">
            <w:pPr>
              <w:spacing w:after="60" w:line="240" w:lineRule="auto"/>
              <w:ind w:left="0"/>
              <w:jc w:val="both"/>
              <w:rPr>
                <w:rFonts w:asciiTheme="minorHAnsi" w:hAnsiTheme="minorHAnsi" w:cs="Segoe UI"/>
                <w:color w:val="000000"/>
                <w:sz w:val="18"/>
                <w:szCs w:val="18"/>
              </w:rPr>
            </w:pPr>
            <w:r w:rsidRPr="00A42C55">
              <w:rPr>
                <w:rFonts w:asciiTheme="minorHAnsi" w:hAnsiTheme="minorHAnsi" w:cs="Segoe UI"/>
                <w:color w:val="000000"/>
                <w:sz w:val="18"/>
                <w:szCs w:val="18"/>
              </w:rPr>
              <w:t>Udostępnianie informacji publicznych z danych strukturalnych w zakresie informacji dotyczących mienia gminy (wyszukiwarka)</w:t>
            </w:r>
            <w:r>
              <w:rPr>
                <w:rFonts w:asciiTheme="minorHAnsi" w:hAnsiTheme="minorHAnsi" w:cs="Segoe UI"/>
                <w:color w:val="000000"/>
                <w:sz w:val="18"/>
                <w:szCs w:val="18"/>
              </w:rPr>
              <w:t>.</w:t>
            </w:r>
          </w:p>
          <w:p w:rsidR="00770489" w:rsidRPr="00082FBF" w:rsidRDefault="00770489" w:rsidP="003F32D5">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M</w:t>
            </w:r>
            <w:r w:rsidRPr="00082FBF">
              <w:rPr>
                <w:rFonts w:asciiTheme="minorHAnsi" w:hAnsiTheme="minorHAnsi" w:cs="Segoe UI"/>
                <w:color w:val="000000"/>
                <w:sz w:val="18"/>
                <w:szCs w:val="18"/>
              </w:rPr>
              <w:t>ożliwość prostego dodawania zes</w:t>
            </w:r>
            <w:r>
              <w:rPr>
                <w:rFonts w:asciiTheme="minorHAnsi" w:hAnsiTheme="minorHAnsi" w:cs="Segoe UI"/>
                <w:color w:val="000000"/>
                <w:sz w:val="18"/>
                <w:szCs w:val="18"/>
              </w:rPr>
              <w:t>tawień danych z innych obszarów.</w:t>
            </w:r>
          </w:p>
          <w:p w:rsidR="00770489" w:rsidRPr="00082FBF" w:rsidRDefault="00770489" w:rsidP="003F32D5">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lastRenderedPageBreak/>
              <w:t>M</w:t>
            </w:r>
            <w:r w:rsidRPr="00082FBF">
              <w:rPr>
                <w:rFonts w:asciiTheme="minorHAnsi" w:hAnsiTheme="minorHAnsi" w:cs="Segoe UI"/>
                <w:color w:val="000000"/>
                <w:sz w:val="18"/>
                <w:szCs w:val="18"/>
              </w:rPr>
              <w:t>ożliwość pobiera</w:t>
            </w:r>
            <w:r>
              <w:rPr>
                <w:rFonts w:asciiTheme="minorHAnsi" w:hAnsiTheme="minorHAnsi" w:cs="Segoe UI"/>
                <w:color w:val="000000"/>
                <w:sz w:val="18"/>
                <w:szCs w:val="18"/>
              </w:rPr>
              <w:t>nia danych z różnych baz danych.</w:t>
            </w:r>
          </w:p>
          <w:p w:rsidR="00770489" w:rsidRPr="00082FBF" w:rsidRDefault="00770489" w:rsidP="003F32D5">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M</w:t>
            </w:r>
            <w:r w:rsidRPr="00082FBF">
              <w:rPr>
                <w:rFonts w:asciiTheme="minorHAnsi" w:hAnsiTheme="minorHAnsi" w:cs="Segoe UI"/>
                <w:color w:val="000000"/>
                <w:sz w:val="18"/>
                <w:szCs w:val="18"/>
              </w:rPr>
              <w:t>ożliwość prezentacji danych w postaci kontrolek (tabela, wykres kołowy itd.) na konfigurowalnych pulpitach analiz</w:t>
            </w:r>
            <w:r>
              <w:rPr>
                <w:rFonts w:asciiTheme="minorHAnsi" w:hAnsiTheme="minorHAnsi" w:cs="Segoe UI"/>
                <w:color w:val="000000"/>
                <w:sz w:val="18"/>
                <w:szCs w:val="18"/>
              </w:rPr>
              <w:t>.</w:t>
            </w:r>
          </w:p>
        </w:tc>
        <w:tc>
          <w:tcPr>
            <w:tcW w:w="6095" w:type="dxa"/>
          </w:tcPr>
          <w:p w:rsidR="00770489" w:rsidRPr="00A42C55" w:rsidRDefault="00770489" w:rsidP="003F32D5">
            <w:pPr>
              <w:spacing w:after="60" w:line="240" w:lineRule="auto"/>
              <w:ind w:left="0"/>
              <w:jc w:val="both"/>
              <w:rPr>
                <w:rFonts w:asciiTheme="minorHAnsi" w:hAnsiTheme="minorHAnsi" w:cs="Segoe UI"/>
                <w:color w:val="000000"/>
                <w:sz w:val="18"/>
                <w:szCs w:val="18"/>
              </w:rPr>
            </w:pPr>
          </w:p>
        </w:tc>
      </w:tr>
      <w:tr w:rsidR="00770489" w:rsidRPr="00C9383E" w:rsidTr="00770489">
        <w:trPr>
          <w:trHeight w:val="210"/>
        </w:trPr>
        <w:tc>
          <w:tcPr>
            <w:tcW w:w="2127" w:type="dxa"/>
            <w:noWrap/>
            <w:vAlign w:val="center"/>
            <w:hideMark/>
          </w:tcPr>
          <w:p w:rsidR="00770489" w:rsidRDefault="00770489" w:rsidP="003F32D5">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lastRenderedPageBreak/>
              <w:t>Udostępnianie informacji</w:t>
            </w:r>
          </w:p>
        </w:tc>
        <w:tc>
          <w:tcPr>
            <w:tcW w:w="6095" w:type="dxa"/>
          </w:tcPr>
          <w:p w:rsidR="00770489" w:rsidRPr="00301E94" w:rsidRDefault="00770489" w:rsidP="003F32D5">
            <w:pPr>
              <w:spacing w:after="60" w:line="240" w:lineRule="auto"/>
              <w:ind w:left="0"/>
              <w:jc w:val="both"/>
              <w:rPr>
                <w:rFonts w:asciiTheme="minorHAnsi" w:hAnsiTheme="minorHAnsi" w:cs="Segoe UI"/>
                <w:color w:val="000000"/>
                <w:sz w:val="18"/>
                <w:szCs w:val="18"/>
              </w:rPr>
            </w:pPr>
            <w:r w:rsidRPr="00301E94">
              <w:rPr>
                <w:rFonts w:asciiTheme="minorHAnsi" w:hAnsiTheme="minorHAnsi" w:cs="Segoe UI"/>
                <w:color w:val="000000"/>
                <w:sz w:val="18"/>
                <w:szCs w:val="18"/>
              </w:rPr>
              <w:t>Udostępnianie informacji publicznych z danych strukturalnych w zakresie informacji budżetowych takich jak dochody budżetu wg klasyfikacji plan i wykonanie oraz wydatki budżetu wg klasyfikacji plan i wykonanie.</w:t>
            </w:r>
          </w:p>
          <w:p w:rsidR="00770489" w:rsidRPr="00301E94" w:rsidRDefault="00770489" w:rsidP="003F32D5">
            <w:pPr>
              <w:spacing w:after="60" w:line="240" w:lineRule="auto"/>
              <w:ind w:left="0"/>
              <w:jc w:val="both"/>
              <w:rPr>
                <w:rFonts w:asciiTheme="minorHAnsi" w:hAnsiTheme="minorHAnsi" w:cs="Segoe UI"/>
                <w:color w:val="000000"/>
                <w:sz w:val="18"/>
                <w:szCs w:val="18"/>
              </w:rPr>
            </w:pPr>
            <w:r w:rsidRPr="00301E94">
              <w:rPr>
                <w:rFonts w:asciiTheme="minorHAnsi" w:hAnsiTheme="minorHAnsi" w:cs="Segoe UI"/>
                <w:color w:val="000000"/>
                <w:sz w:val="18"/>
                <w:szCs w:val="18"/>
              </w:rPr>
              <w:t>Udostępnianie informacji publicznych z danych strukturalnych w zakresie informacji dotyczących mienia gminy (wyszukiwarka).</w:t>
            </w:r>
          </w:p>
          <w:p w:rsidR="00770489" w:rsidRPr="00301E94" w:rsidRDefault="00770489" w:rsidP="003F32D5">
            <w:pPr>
              <w:spacing w:after="60" w:line="240" w:lineRule="auto"/>
              <w:ind w:left="0"/>
              <w:jc w:val="both"/>
              <w:rPr>
                <w:rFonts w:asciiTheme="minorHAnsi" w:hAnsiTheme="minorHAnsi" w:cs="Segoe UI"/>
                <w:color w:val="000000"/>
                <w:sz w:val="18"/>
                <w:szCs w:val="18"/>
              </w:rPr>
            </w:pPr>
            <w:r w:rsidRPr="00301E94">
              <w:rPr>
                <w:rFonts w:asciiTheme="minorHAnsi" w:hAnsiTheme="minorHAnsi" w:cs="Segoe UI"/>
                <w:color w:val="000000"/>
                <w:sz w:val="18"/>
                <w:szCs w:val="18"/>
              </w:rPr>
              <w:t>Udostępnianie informacji po uwierzytelnieniu z danych strukturalnych w zakresie:</w:t>
            </w:r>
          </w:p>
          <w:p w:rsidR="00770489" w:rsidRPr="00301E94" w:rsidRDefault="00770489" w:rsidP="00770489">
            <w:pPr>
              <w:pStyle w:val="Akapitzlist"/>
              <w:numPr>
                <w:ilvl w:val="0"/>
                <w:numId w:val="4"/>
              </w:numPr>
              <w:spacing w:after="60" w:line="240" w:lineRule="auto"/>
              <w:jc w:val="both"/>
              <w:rPr>
                <w:rFonts w:asciiTheme="minorHAnsi" w:hAnsiTheme="minorHAnsi" w:cs="Segoe UI"/>
                <w:color w:val="000000"/>
                <w:sz w:val="18"/>
                <w:szCs w:val="18"/>
              </w:rPr>
            </w:pPr>
            <w:r w:rsidRPr="00301E94">
              <w:rPr>
                <w:rFonts w:asciiTheme="minorHAnsi" w:hAnsiTheme="minorHAnsi" w:cs="Segoe UI"/>
                <w:color w:val="000000"/>
                <w:sz w:val="18"/>
                <w:szCs w:val="18"/>
              </w:rPr>
              <w:t>Podatek od nieruchomości osób prawnych: dane finansowe (globalne kwoty należności i wpłat, harmonogram płatności, realizacja płatności i przeterminowanie) i dane techniczne (wykaz nieruchomości wraz ze składnikami i ich danymi wpływającymi na wymiar podatku),</w:t>
            </w:r>
          </w:p>
          <w:p w:rsidR="00770489" w:rsidRPr="00301E94" w:rsidRDefault="00770489" w:rsidP="00770489">
            <w:pPr>
              <w:pStyle w:val="Akapitzlist"/>
              <w:numPr>
                <w:ilvl w:val="0"/>
                <w:numId w:val="4"/>
              </w:numPr>
              <w:spacing w:after="60" w:line="240" w:lineRule="auto"/>
              <w:jc w:val="both"/>
              <w:rPr>
                <w:rFonts w:asciiTheme="minorHAnsi" w:hAnsiTheme="minorHAnsi" w:cs="Segoe UI"/>
                <w:color w:val="000000"/>
                <w:sz w:val="18"/>
                <w:szCs w:val="18"/>
              </w:rPr>
            </w:pPr>
            <w:r w:rsidRPr="00301E94">
              <w:rPr>
                <w:rFonts w:asciiTheme="minorHAnsi" w:hAnsiTheme="minorHAnsi" w:cs="Segoe UI"/>
                <w:color w:val="000000"/>
                <w:sz w:val="18"/>
                <w:szCs w:val="18"/>
              </w:rPr>
              <w:t>Podatek od nieruchomości osób fizycznych np.: dane finansowe (globalne kwoty należności i wpłat, harmonogram płatności, realizacja płatności i przeterminowanie) i dane techniczne (wykaz nieruchomości wraz ze składnikami i ich danymi wpływającymi na wymiar podatku),</w:t>
            </w:r>
          </w:p>
          <w:p w:rsidR="00770489" w:rsidRPr="00301E94" w:rsidRDefault="00770489" w:rsidP="00770489">
            <w:pPr>
              <w:pStyle w:val="Akapitzlist"/>
              <w:numPr>
                <w:ilvl w:val="0"/>
                <w:numId w:val="4"/>
              </w:numPr>
              <w:spacing w:after="60" w:line="240" w:lineRule="auto"/>
              <w:jc w:val="both"/>
              <w:rPr>
                <w:rFonts w:asciiTheme="minorHAnsi" w:hAnsiTheme="minorHAnsi" w:cs="Segoe UI"/>
                <w:color w:val="000000"/>
                <w:sz w:val="18"/>
                <w:szCs w:val="18"/>
              </w:rPr>
            </w:pPr>
            <w:r w:rsidRPr="00301E94">
              <w:rPr>
                <w:rFonts w:asciiTheme="minorHAnsi" w:hAnsiTheme="minorHAnsi" w:cs="Segoe UI"/>
                <w:color w:val="000000"/>
                <w:sz w:val="18"/>
                <w:szCs w:val="18"/>
              </w:rPr>
              <w:t>Podatek od środków transportu: dane finansowe (globalne kwoty należności i wpłat, harmonogram płatności, realizacja płatności i przeterminowanie) i dane techniczne (wykaz nieruchomości wraz ze składnikami i ich danymi wpływającymi na wymiar podatku),</w:t>
            </w:r>
          </w:p>
          <w:p w:rsidR="00770489" w:rsidRPr="003F32D5" w:rsidRDefault="00770489" w:rsidP="003F32D5">
            <w:pPr>
              <w:pStyle w:val="Akapitzlist"/>
              <w:numPr>
                <w:ilvl w:val="0"/>
                <w:numId w:val="4"/>
              </w:numPr>
              <w:spacing w:after="60" w:line="240" w:lineRule="auto"/>
              <w:jc w:val="both"/>
              <w:rPr>
                <w:rFonts w:asciiTheme="minorHAnsi" w:hAnsiTheme="minorHAnsi" w:cs="Segoe UI"/>
                <w:color w:val="000000"/>
                <w:sz w:val="18"/>
                <w:szCs w:val="18"/>
              </w:rPr>
            </w:pPr>
            <w:r w:rsidRPr="00301E94">
              <w:rPr>
                <w:rFonts w:asciiTheme="minorHAnsi" w:hAnsiTheme="minorHAnsi" w:cs="Segoe UI"/>
                <w:color w:val="000000"/>
                <w:sz w:val="18"/>
                <w:szCs w:val="18"/>
              </w:rPr>
              <w:t>W zakresie opłat za zobowiązania z tytułu wywozu odpadów komunalnych: dane finansowe (globalne kwoty należności i wpłat, harmonogram płatności, realizacja płatności i przeterminowanie) i informacje o tytule płatności,</w:t>
            </w:r>
          </w:p>
        </w:tc>
        <w:tc>
          <w:tcPr>
            <w:tcW w:w="6095" w:type="dxa"/>
          </w:tcPr>
          <w:p w:rsidR="00770489" w:rsidRPr="00301E94" w:rsidRDefault="00770489" w:rsidP="003F32D5">
            <w:pPr>
              <w:spacing w:after="60" w:line="240" w:lineRule="auto"/>
              <w:ind w:left="0"/>
              <w:jc w:val="both"/>
              <w:rPr>
                <w:rFonts w:asciiTheme="minorHAnsi" w:hAnsiTheme="minorHAnsi" w:cs="Segoe UI"/>
                <w:color w:val="000000"/>
                <w:sz w:val="18"/>
                <w:szCs w:val="18"/>
              </w:rPr>
            </w:pPr>
          </w:p>
        </w:tc>
      </w:tr>
      <w:tr w:rsidR="00770489" w:rsidRPr="00C9383E" w:rsidTr="00770489">
        <w:trPr>
          <w:trHeight w:val="210"/>
        </w:trPr>
        <w:tc>
          <w:tcPr>
            <w:tcW w:w="2127" w:type="dxa"/>
            <w:noWrap/>
            <w:vAlign w:val="center"/>
            <w:hideMark/>
          </w:tcPr>
          <w:p w:rsidR="00770489" w:rsidRPr="00C9383E" w:rsidRDefault="00770489" w:rsidP="003F32D5">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t>Zarządzenie użytkownikami</w:t>
            </w:r>
          </w:p>
        </w:tc>
        <w:tc>
          <w:tcPr>
            <w:tcW w:w="6095" w:type="dxa"/>
          </w:tcPr>
          <w:p w:rsidR="00770489" w:rsidRPr="00082FBF" w:rsidRDefault="00770489" w:rsidP="003F32D5">
            <w:pPr>
              <w:spacing w:after="60" w:line="240" w:lineRule="auto"/>
              <w:ind w:left="0"/>
              <w:jc w:val="both"/>
              <w:rPr>
                <w:rFonts w:asciiTheme="minorHAnsi" w:hAnsiTheme="minorHAnsi" w:cs="Segoe UI"/>
                <w:color w:val="000000"/>
                <w:sz w:val="18"/>
                <w:szCs w:val="18"/>
              </w:rPr>
            </w:pPr>
            <w:r w:rsidRPr="00082FBF">
              <w:rPr>
                <w:rFonts w:asciiTheme="minorHAnsi" w:hAnsiTheme="minorHAnsi" w:cs="Segoe UI"/>
                <w:color w:val="000000"/>
                <w:sz w:val="18"/>
                <w:szCs w:val="18"/>
              </w:rPr>
              <w:t>Obsługa włas</w:t>
            </w:r>
            <w:r>
              <w:rPr>
                <w:rFonts w:asciiTheme="minorHAnsi" w:hAnsiTheme="minorHAnsi" w:cs="Segoe UI"/>
                <w:color w:val="000000"/>
                <w:sz w:val="18"/>
                <w:szCs w:val="18"/>
              </w:rPr>
              <w:t>nych kont użytkowników systemu.</w:t>
            </w:r>
          </w:p>
          <w:p w:rsidR="00770489" w:rsidRPr="00082FBF" w:rsidRDefault="00770489" w:rsidP="003F32D5">
            <w:pPr>
              <w:spacing w:after="60" w:line="240" w:lineRule="auto"/>
              <w:ind w:left="0"/>
              <w:jc w:val="both"/>
              <w:rPr>
                <w:rFonts w:asciiTheme="minorHAnsi" w:hAnsiTheme="minorHAnsi" w:cs="Segoe UI"/>
                <w:color w:val="000000"/>
                <w:sz w:val="18"/>
                <w:szCs w:val="18"/>
              </w:rPr>
            </w:pPr>
            <w:r w:rsidRPr="00082FBF">
              <w:rPr>
                <w:rFonts w:asciiTheme="minorHAnsi" w:hAnsiTheme="minorHAnsi" w:cs="Segoe UI"/>
                <w:color w:val="000000"/>
                <w:sz w:val="18"/>
                <w:szCs w:val="18"/>
              </w:rPr>
              <w:t>Możliwość wykorzystania kont użytkowników z platformy e</w:t>
            </w:r>
            <w:r>
              <w:rPr>
                <w:rFonts w:asciiTheme="minorHAnsi" w:hAnsiTheme="minorHAnsi" w:cs="Segoe UI"/>
                <w:color w:val="000000"/>
                <w:sz w:val="18"/>
                <w:szCs w:val="18"/>
              </w:rPr>
              <w:t>PUAP</w:t>
            </w:r>
            <w:r w:rsidRPr="00082FBF">
              <w:rPr>
                <w:rFonts w:asciiTheme="minorHAnsi" w:hAnsiTheme="minorHAnsi" w:cs="Segoe UI"/>
                <w:color w:val="000000"/>
                <w:sz w:val="18"/>
                <w:szCs w:val="18"/>
              </w:rPr>
              <w:t xml:space="preserve"> do logowania do systemu (integracja z e</w:t>
            </w:r>
            <w:r>
              <w:rPr>
                <w:rFonts w:asciiTheme="minorHAnsi" w:hAnsiTheme="minorHAnsi" w:cs="Segoe UI"/>
                <w:color w:val="000000"/>
                <w:sz w:val="18"/>
                <w:szCs w:val="18"/>
              </w:rPr>
              <w:t>PUAP w zakresie „single sign-on”).</w:t>
            </w:r>
            <w:r w:rsidRPr="00082FBF">
              <w:rPr>
                <w:rFonts w:asciiTheme="minorHAnsi" w:hAnsiTheme="minorHAnsi" w:cs="Segoe UI"/>
                <w:color w:val="000000"/>
                <w:sz w:val="18"/>
                <w:szCs w:val="18"/>
              </w:rPr>
              <w:t xml:space="preserve"> </w:t>
            </w:r>
          </w:p>
          <w:p w:rsidR="00770489" w:rsidRPr="00082FBF" w:rsidRDefault="00770489" w:rsidP="003F32D5">
            <w:pPr>
              <w:spacing w:after="60" w:line="240" w:lineRule="auto"/>
              <w:ind w:left="0"/>
              <w:jc w:val="both"/>
              <w:rPr>
                <w:rFonts w:asciiTheme="minorHAnsi" w:hAnsiTheme="minorHAnsi" w:cs="Segoe UI"/>
                <w:color w:val="000000"/>
                <w:sz w:val="18"/>
                <w:szCs w:val="18"/>
              </w:rPr>
            </w:pPr>
            <w:r w:rsidRPr="00082FBF">
              <w:rPr>
                <w:rFonts w:asciiTheme="minorHAnsi" w:hAnsiTheme="minorHAnsi" w:cs="Segoe UI"/>
                <w:color w:val="000000"/>
                <w:sz w:val="18"/>
                <w:szCs w:val="18"/>
              </w:rPr>
              <w:t>Obsługa mechanizmu pełnomocnictw</w:t>
            </w:r>
            <w:r>
              <w:rPr>
                <w:rFonts w:asciiTheme="minorHAnsi" w:hAnsiTheme="minorHAnsi" w:cs="Segoe UI"/>
                <w:color w:val="000000"/>
                <w:sz w:val="18"/>
                <w:szCs w:val="18"/>
              </w:rPr>
              <w:t>.</w:t>
            </w:r>
          </w:p>
          <w:p w:rsidR="00770489" w:rsidRPr="00082FBF" w:rsidRDefault="00770489" w:rsidP="003F32D5">
            <w:pPr>
              <w:spacing w:after="60" w:line="240" w:lineRule="auto"/>
              <w:ind w:left="0"/>
              <w:jc w:val="both"/>
              <w:rPr>
                <w:rFonts w:asciiTheme="minorHAnsi" w:hAnsiTheme="minorHAnsi" w:cs="Segoe UI"/>
                <w:color w:val="000000"/>
                <w:sz w:val="18"/>
                <w:szCs w:val="18"/>
              </w:rPr>
            </w:pPr>
            <w:r w:rsidRPr="00082FBF">
              <w:rPr>
                <w:rFonts w:asciiTheme="minorHAnsi" w:hAnsiTheme="minorHAnsi" w:cs="Segoe UI"/>
                <w:color w:val="000000"/>
                <w:sz w:val="18"/>
                <w:szCs w:val="18"/>
              </w:rPr>
              <w:t>Aplikacja wewnętrzna do zarządzania użytkownikami serwisu oraz weryfikacji dostępnych dla nich danych</w:t>
            </w:r>
            <w:r>
              <w:rPr>
                <w:rFonts w:asciiTheme="minorHAnsi" w:hAnsiTheme="minorHAnsi" w:cs="Segoe UI"/>
                <w:color w:val="000000"/>
                <w:sz w:val="18"/>
                <w:szCs w:val="18"/>
              </w:rPr>
              <w:t>.</w:t>
            </w:r>
          </w:p>
        </w:tc>
        <w:tc>
          <w:tcPr>
            <w:tcW w:w="6095" w:type="dxa"/>
          </w:tcPr>
          <w:p w:rsidR="00770489" w:rsidRPr="00082FBF" w:rsidRDefault="00770489" w:rsidP="003F32D5">
            <w:pPr>
              <w:spacing w:after="60" w:line="240" w:lineRule="auto"/>
              <w:ind w:left="0"/>
              <w:jc w:val="both"/>
              <w:rPr>
                <w:rFonts w:asciiTheme="minorHAnsi" w:hAnsiTheme="minorHAnsi" w:cs="Segoe UI"/>
                <w:color w:val="000000"/>
                <w:sz w:val="18"/>
                <w:szCs w:val="18"/>
              </w:rPr>
            </w:pPr>
          </w:p>
        </w:tc>
      </w:tr>
      <w:tr w:rsidR="00770489" w:rsidRPr="00C9383E" w:rsidTr="00770489">
        <w:trPr>
          <w:trHeight w:val="210"/>
        </w:trPr>
        <w:tc>
          <w:tcPr>
            <w:tcW w:w="2127" w:type="dxa"/>
            <w:noWrap/>
            <w:vAlign w:val="center"/>
            <w:hideMark/>
          </w:tcPr>
          <w:p w:rsidR="00770489" w:rsidRDefault="00770489" w:rsidP="003F32D5">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t>Sterowanie portalem w części publicznej</w:t>
            </w:r>
          </w:p>
        </w:tc>
        <w:tc>
          <w:tcPr>
            <w:tcW w:w="6095" w:type="dxa"/>
          </w:tcPr>
          <w:p w:rsidR="00770489" w:rsidRPr="00082FBF" w:rsidRDefault="00770489" w:rsidP="003F32D5">
            <w:pPr>
              <w:spacing w:after="60" w:line="240" w:lineRule="auto"/>
              <w:ind w:left="0"/>
              <w:jc w:val="both"/>
              <w:rPr>
                <w:rFonts w:asciiTheme="minorHAnsi" w:hAnsiTheme="minorHAnsi" w:cs="Segoe UI"/>
                <w:color w:val="000000"/>
                <w:sz w:val="18"/>
                <w:szCs w:val="18"/>
              </w:rPr>
            </w:pPr>
            <w:r w:rsidRPr="00082FBF">
              <w:rPr>
                <w:rFonts w:asciiTheme="minorHAnsi" w:hAnsiTheme="minorHAnsi" w:cs="Segoe UI"/>
                <w:color w:val="000000"/>
                <w:sz w:val="18"/>
                <w:szCs w:val="18"/>
              </w:rPr>
              <w:t>Edycja i sterowanie widocznością poszczególnych pozycji menu</w:t>
            </w:r>
            <w:r>
              <w:rPr>
                <w:rFonts w:asciiTheme="minorHAnsi" w:hAnsiTheme="minorHAnsi" w:cs="Segoe UI"/>
                <w:color w:val="000000"/>
                <w:sz w:val="18"/>
                <w:szCs w:val="18"/>
              </w:rPr>
              <w:t>.</w:t>
            </w:r>
          </w:p>
          <w:p w:rsidR="00770489" w:rsidRPr="00082FBF" w:rsidRDefault="00770489" w:rsidP="003F32D5">
            <w:pPr>
              <w:spacing w:after="60" w:line="240" w:lineRule="auto"/>
              <w:ind w:left="0"/>
              <w:jc w:val="both"/>
              <w:rPr>
                <w:rFonts w:asciiTheme="minorHAnsi" w:hAnsiTheme="minorHAnsi" w:cs="Segoe UI"/>
                <w:color w:val="000000"/>
                <w:sz w:val="18"/>
                <w:szCs w:val="18"/>
              </w:rPr>
            </w:pPr>
            <w:r w:rsidRPr="00082FBF">
              <w:rPr>
                <w:rFonts w:asciiTheme="minorHAnsi" w:hAnsiTheme="minorHAnsi" w:cs="Segoe UI"/>
                <w:color w:val="000000"/>
                <w:sz w:val="18"/>
                <w:szCs w:val="18"/>
              </w:rPr>
              <w:t>Funkcja publikacji menu pozwalająca na przygotowanie zmian off-line</w:t>
            </w:r>
            <w:r>
              <w:rPr>
                <w:rFonts w:asciiTheme="minorHAnsi" w:hAnsiTheme="minorHAnsi" w:cs="Segoe UI"/>
                <w:color w:val="000000"/>
                <w:sz w:val="18"/>
                <w:szCs w:val="18"/>
              </w:rPr>
              <w:t>.</w:t>
            </w:r>
          </w:p>
          <w:p w:rsidR="00770489" w:rsidRPr="00082FBF" w:rsidRDefault="00770489" w:rsidP="003F32D5">
            <w:pPr>
              <w:spacing w:after="60" w:line="240" w:lineRule="auto"/>
              <w:ind w:left="0"/>
              <w:jc w:val="both"/>
              <w:rPr>
                <w:rFonts w:asciiTheme="minorHAnsi" w:hAnsiTheme="minorHAnsi" w:cs="Segoe UI"/>
                <w:color w:val="000000"/>
                <w:sz w:val="18"/>
                <w:szCs w:val="18"/>
              </w:rPr>
            </w:pPr>
            <w:r w:rsidRPr="00082FBF">
              <w:rPr>
                <w:rFonts w:asciiTheme="minorHAnsi" w:hAnsiTheme="minorHAnsi" w:cs="Segoe UI"/>
                <w:color w:val="000000"/>
                <w:sz w:val="18"/>
                <w:szCs w:val="18"/>
              </w:rPr>
              <w:t>Obsługa różnych szablonów stron podpinanych do pozycji menu</w:t>
            </w:r>
            <w:r>
              <w:rPr>
                <w:rFonts w:asciiTheme="minorHAnsi" w:hAnsiTheme="minorHAnsi" w:cs="Segoe UI"/>
                <w:color w:val="000000"/>
                <w:sz w:val="18"/>
                <w:szCs w:val="18"/>
              </w:rPr>
              <w:t>.</w:t>
            </w:r>
          </w:p>
          <w:p w:rsidR="00770489" w:rsidRPr="00082FBF" w:rsidRDefault="00770489" w:rsidP="003F32D5">
            <w:pPr>
              <w:spacing w:after="60" w:line="240" w:lineRule="auto"/>
              <w:ind w:left="0"/>
              <w:jc w:val="both"/>
              <w:rPr>
                <w:rFonts w:asciiTheme="minorHAnsi" w:hAnsiTheme="minorHAnsi" w:cs="Segoe UI"/>
                <w:color w:val="000000"/>
                <w:sz w:val="18"/>
                <w:szCs w:val="18"/>
              </w:rPr>
            </w:pPr>
            <w:r w:rsidRPr="00082FBF">
              <w:rPr>
                <w:rFonts w:asciiTheme="minorHAnsi" w:hAnsiTheme="minorHAnsi" w:cs="Segoe UI"/>
                <w:color w:val="000000"/>
                <w:sz w:val="18"/>
                <w:szCs w:val="18"/>
              </w:rPr>
              <w:t xml:space="preserve">Obsługa kontrolek w szablonach: </w:t>
            </w:r>
            <w:r>
              <w:rPr>
                <w:rFonts w:asciiTheme="minorHAnsi" w:hAnsiTheme="minorHAnsi" w:cs="Segoe UI"/>
                <w:color w:val="000000"/>
                <w:sz w:val="18"/>
                <w:szCs w:val="18"/>
              </w:rPr>
              <w:t>HTML</w:t>
            </w:r>
            <w:r w:rsidRPr="00082FBF">
              <w:rPr>
                <w:rFonts w:asciiTheme="minorHAnsi" w:hAnsiTheme="minorHAnsi" w:cs="Segoe UI"/>
                <w:color w:val="000000"/>
                <w:sz w:val="18"/>
                <w:szCs w:val="18"/>
              </w:rPr>
              <w:t xml:space="preserve">, odsyłacz zewnętrzny, odsyłacz do </w:t>
            </w:r>
            <w:r w:rsidRPr="00082FBF">
              <w:rPr>
                <w:rFonts w:asciiTheme="minorHAnsi" w:hAnsiTheme="minorHAnsi" w:cs="Segoe UI"/>
                <w:color w:val="000000"/>
                <w:sz w:val="18"/>
                <w:szCs w:val="18"/>
              </w:rPr>
              <w:lastRenderedPageBreak/>
              <w:t>pulpitu analiz</w:t>
            </w:r>
            <w:r>
              <w:rPr>
                <w:rFonts w:asciiTheme="minorHAnsi" w:hAnsiTheme="minorHAnsi" w:cs="Segoe UI"/>
                <w:color w:val="000000"/>
                <w:sz w:val="18"/>
                <w:szCs w:val="18"/>
              </w:rPr>
              <w:t>.</w:t>
            </w:r>
          </w:p>
          <w:p w:rsidR="00770489" w:rsidRPr="00082FBF" w:rsidRDefault="00770489" w:rsidP="003F32D5">
            <w:pPr>
              <w:spacing w:after="60" w:line="240" w:lineRule="auto"/>
              <w:ind w:left="0"/>
              <w:jc w:val="both"/>
              <w:rPr>
                <w:rFonts w:asciiTheme="minorHAnsi" w:hAnsiTheme="minorHAnsi" w:cs="Segoe UI"/>
                <w:color w:val="000000"/>
                <w:sz w:val="18"/>
                <w:szCs w:val="18"/>
              </w:rPr>
            </w:pPr>
            <w:r w:rsidRPr="00082FBF">
              <w:rPr>
                <w:rFonts w:asciiTheme="minorHAnsi" w:hAnsiTheme="minorHAnsi" w:cs="Segoe UI"/>
                <w:color w:val="000000"/>
                <w:sz w:val="18"/>
                <w:szCs w:val="18"/>
              </w:rPr>
              <w:t>Możliwość obsługi kontrolek dedykowanych</w:t>
            </w:r>
            <w:r>
              <w:rPr>
                <w:rFonts w:asciiTheme="minorHAnsi" w:hAnsiTheme="minorHAnsi" w:cs="Segoe UI"/>
                <w:color w:val="000000"/>
                <w:sz w:val="18"/>
                <w:szCs w:val="18"/>
              </w:rPr>
              <w:t>.</w:t>
            </w:r>
          </w:p>
          <w:p w:rsidR="00770489" w:rsidRPr="00082FBF" w:rsidRDefault="00770489" w:rsidP="003F32D5">
            <w:pPr>
              <w:spacing w:after="60" w:line="240" w:lineRule="auto"/>
              <w:ind w:left="0"/>
              <w:jc w:val="both"/>
              <w:rPr>
                <w:rFonts w:asciiTheme="minorHAnsi" w:hAnsiTheme="minorHAnsi" w:cs="Segoe UI"/>
                <w:color w:val="000000"/>
                <w:sz w:val="18"/>
                <w:szCs w:val="18"/>
              </w:rPr>
            </w:pPr>
            <w:r w:rsidRPr="00082FBF">
              <w:rPr>
                <w:rFonts w:asciiTheme="minorHAnsi" w:hAnsiTheme="minorHAnsi" w:cs="Segoe UI"/>
                <w:color w:val="000000"/>
                <w:sz w:val="18"/>
                <w:szCs w:val="18"/>
              </w:rPr>
              <w:t xml:space="preserve">Wersjonowanie zawartości kontrolek </w:t>
            </w:r>
            <w:r>
              <w:rPr>
                <w:rFonts w:asciiTheme="minorHAnsi" w:hAnsiTheme="minorHAnsi" w:cs="Segoe UI"/>
                <w:color w:val="000000"/>
                <w:sz w:val="18"/>
                <w:szCs w:val="18"/>
              </w:rPr>
              <w:t>HTML</w:t>
            </w:r>
            <w:r w:rsidRPr="00082FBF">
              <w:rPr>
                <w:rFonts w:asciiTheme="minorHAnsi" w:hAnsiTheme="minorHAnsi" w:cs="Segoe UI"/>
                <w:color w:val="000000"/>
                <w:sz w:val="18"/>
                <w:szCs w:val="18"/>
              </w:rPr>
              <w:t xml:space="preserve"> – możliwość cofania zmian</w:t>
            </w:r>
            <w:r>
              <w:rPr>
                <w:rFonts w:asciiTheme="minorHAnsi" w:hAnsiTheme="minorHAnsi" w:cs="Segoe UI"/>
                <w:color w:val="000000"/>
                <w:sz w:val="18"/>
                <w:szCs w:val="18"/>
              </w:rPr>
              <w:t>.</w:t>
            </w:r>
          </w:p>
          <w:p w:rsidR="00770489" w:rsidRPr="00082FBF" w:rsidRDefault="00770489" w:rsidP="003F32D5">
            <w:pPr>
              <w:spacing w:after="60" w:line="240" w:lineRule="auto"/>
              <w:ind w:left="0"/>
              <w:jc w:val="both"/>
              <w:rPr>
                <w:rFonts w:asciiTheme="minorHAnsi" w:hAnsiTheme="minorHAnsi" w:cs="Segoe UI"/>
                <w:color w:val="000000"/>
                <w:sz w:val="18"/>
                <w:szCs w:val="18"/>
              </w:rPr>
            </w:pPr>
            <w:r w:rsidRPr="00082FBF">
              <w:rPr>
                <w:rFonts w:asciiTheme="minorHAnsi" w:hAnsiTheme="minorHAnsi" w:cs="Segoe UI"/>
                <w:color w:val="000000"/>
                <w:sz w:val="18"/>
                <w:szCs w:val="18"/>
              </w:rPr>
              <w:t>Funkcja publikacji strony pozwalająca na przygotowanie zmian off-line</w:t>
            </w:r>
            <w:r>
              <w:rPr>
                <w:rFonts w:asciiTheme="minorHAnsi" w:hAnsiTheme="minorHAnsi" w:cs="Segoe UI"/>
                <w:color w:val="000000"/>
                <w:sz w:val="18"/>
                <w:szCs w:val="18"/>
              </w:rPr>
              <w:t>.</w:t>
            </w:r>
          </w:p>
          <w:p w:rsidR="00770489" w:rsidRPr="00082FBF" w:rsidRDefault="00770489" w:rsidP="003F32D5">
            <w:pPr>
              <w:spacing w:after="60" w:line="240" w:lineRule="auto"/>
              <w:ind w:left="0"/>
              <w:jc w:val="both"/>
              <w:rPr>
                <w:rFonts w:asciiTheme="minorHAnsi" w:hAnsiTheme="minorHAnsi" w:cs="Segoe UI"/>
                <w:color w:val="000000"/>
                <w:sz w:val="18"/>
                <w:szCs w:val="18"/>
              </w:rPr>
            </w:pPr>
            <w:r w:rsidRPr="00082FBF">
              <w:rPr>
                <w:rFonts w:asciiTheme="minorHAnsi" w:hAnsiTheme="minorHAnsi" w:cs="Segoe UI"/>
                <w:color w:val="000000"/>
                <w:sz w:val="18"/>
                <w:szCs w:val="18"/>
              </w:rPr>
              <w:t>Funkcje administracyjne dostępne jedynie wewnątrz urzędu</w:t>
            </w:r>
            <w:r>
              <w:rPr>
                <w:rFonts w:asciiTheme="minorHAnsi" w:hAnsiTheme="minorHAnsi" w:cs="Segoe UI"/>
                <w:color w:val="000000"/>
                <w:sz w:val="18"/>
                <w:szCs w:val="18"/>
              </w:rPr>
              <w:t>.</w:t>
            </w:r>
          </w:p>
          <w:p w:rsidR="00770489" w:rsidRPr="00082FBF" w:rsidRDefault="00770489" w:rsidP="003F32D5">
            <w:pPr>
              <w:spacing w:after="60" w:line="240" w:lineRule="auto"/>
              <w:ind w:left="0"/>
              <w:jc w:val="both"/>
              <w:rPr>
                <w:rFonts w:asciiTheme="minorHAnsi" w:hAnsiTheme="minorHAnsi" w:cs="Segoe UI"/>
                <w:color w:val="000000"/>
                <w:sz w:val="18"/>
                <w:szCs w:val="18"/>
              </w:rPr>
            </w:pPr>
            <w:r w:rsidRPr="00082FBF">
              <w:rPr>
                <w:rFonts w:asciiTheme="minorHAnsi" w:hAnsiTheme="minorHAnsi" w:cs="Segoe UI"/>
                <w:color w:val="000000"/>
                <w:sz w:val="18"/>
                <w:szCs w:val="18"/>
              </w:rPr>
              <w:t>Funkcje exportu i importu treści serwisu</w:t>
            </w:r>
            <w:r>
              <w:rPr>
                <w:rFonts w:asciiTheme="minorHAnsi" w:hAnsiTheme="minorHAnsi" w:cs="Segoe UI"/>
                <w:color w:val="000000"/>
                <w:sz w:val="18"/>
                <w:szCs w:val="18"/>
              </w:rPr>
              <w:t>.</w:t>
            </w:r>
          </w:p>
        </w:tc>
        <w:tc>
          <w:tcPr>
            <w:tcW w:w="6095" w:type="dxa"/>
          </w:tcPr>
          <w:p w:rsidR="00770489" w:rsidRPr="00082FBF" w:rsidRDefault="00770489" w:rsidP="003F32D5">
            <w:pPr>
              <w:spacing w:after="60" w:line="240" w:lineRule="auto"/>
              <w:ind w:left="0"/>
              <w:jc w:val="both"/>
              <w:rPr>
                <w:rFonts w:asciiTheme="minorHAnsi" w:hAnsiTheme="minorHAnsi" w:cs="Segoe UI"/>
                <w:color w:val="000000"/>
                <w:sz w:val="18"/>
                <w:szCs w:val="18"/>
              </w:rPr>
            </w:pPr>
          </w:p>
        </w:tc>
      </w:tr>
      <w:tr w:rsidR="00770489" w:rsidRPr="00C9383E" w:rsidTr="00770489">
        <w:trPr>
          <w:trHeight w:val="210"/>
        </w:trPr>
        <w:tc>
          <w:tcPr>
            <w:tcW w:w="2127" w:type="dxa"/>
            <w:noWrap/>
            <w:vAlign w:val="center"/>
          </w:tcPr>
          <w:p w:rsidR="00770489" w:rsidRDefault="00770489" w:rsidP="003F32D5">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lastRenderedPageBreak/>
              <w:t>Integralność i bezpieczeństwo</w:t>
            </w:r>
          </w:p>
        </w:tc>
        <w:tc>
          <w:tcPr>
            <w:tcW w:w="6095" w:type="dxa"/>
          </w:tcPr>
          <w:p w:rsidR="00770489" w:rsidRPr="002F3C38" w:rsidRDefault="00770489" w:rsidP="003F32D5">
            <w:pPr>
              <w:spacing w:after="60" w:line="240" w:lineRule="auto"/>
              <w:ind w:left="0"/>
              <w:jc w:val="both"/>
              <w:rPr>
                <w:rFonts w:asciiTheme="minorHAnsi" w:hAnsiTheme="minorHAnsi" w:cs="Segoe UI"/>
                <w:color w:val="000000"/>
                <w:sz w:val="18"/>
                <w:szCs w:val="18"/>
              </w:rPr>
            </w:pPr>
            <w:r w:rsidRPr="002F3C38">
              <w:rPr>
                <w:rFonts w:asciiTheme="minorHAnsi" w:hAnsiTheme="minorHAnsi" w:cs="Segoe UI"/>
                <w:color w:val="000000"/>
                <w:sz w:val="18"/>
                <w:szCs w:val="18"/>
              </w:rPr>
              <w:t>W celu zapewnienia integralności i bezpieczeństwa danych portal będzie bazować na danych zawartych w systemach dziedzinowych obecnie o</w:t>
            </w:r>
            <w:r>
              <w:rPr>
                <w:rFonts w:asciiTheme="minorHAnsi" w:hAnsiTheme="minorHAnsi" w:cs="Segoe UI"/>
                <w:color w:val="000000"/>
                <w:sz w:val="18"/>
                <w:szCs w:val="18"/>
              </w:rPr>
              <w:t>bsługujących wybrane obszary, w </w:t>
            </w:r>
            <w:r w:rsidRPr="002F3C38">
              <w:rPr>
                <w:rFonts w:asciiTheme="minorHAnsi" w:hAnsiTheme="minorHAnsi" w:cs="Segoe UI"/>
                <w:color w:val="000000"/>
                <w:sz w:val="18"/>
                <w:szCs w:val="18"/>
              </w:rPr>
              <w:t xml:space="preserve">zakresie których będą prezentowane informacje. W szczególności system </w:t>
            </w:r>
            <w:r>
              <w:rPr>
                <w:rFonts w:asciiTheme="minorHAnsi" w:hAnsiTheme="minorHAnsi" w:cs="Segoe UI"/>
                <w:color w:val="000000"/>
                <w:sz w:val="18"/>
                <w:szCs w:val="18"/>
              </w:rPr>
              <w:t xml:space="preserve">musi </w:t>
            </w:r>
            <w:r w:rsidRPr="002F3C38">
              <w:rPr>
                <w:rFonts w:asciiTheme="minorHAnsi" w:hAnsiTheme="minorHAnsi" w:cs="Segoe UI"/>
                <w:color w:val="000000"/>
                <w:sz w:val="18"/>
                <w:szCs w:val="18"/>
              </w:rPr>
              <w:t xml:space="preserve">bazować na następujących ewidencjach Gminy: </w:t>
            </w:r>
          </w:p>
          <w:p w:rsidR="00770489" w:rsidRPr="002F3C38" w:rsidRDefault="00770489" w:rsidP="00770489">
            <w:pPr>
              <w:pStyle w:val="Akapitzlist"/>
              <w:numPr>
                <w:ilvl w:val="0"/>
                <w:numId w:val="3"/>
              </w:numPr>
              <w:spacing w:after="60" w:line="240" w:lineRule="auto"/>
              <w:jc w:val="both"/>
              <w:rPr>
                <w:rFonts w:asciiTheme="minorHAnsi" w:hAnsiTheme="minorHAnsi" w:cs="Segoe UI"/>
                <w:color w:val="000000"/>
                <w:sz w:val="18"/>
                <w:szCs w:val="18"/>
              </w:rPr>
            </w:pPr>
            <w:r w:rsidRPr="002F3C38">
              <w:rPr>
                <w:rFonts w:asciiTheme="minorHAnsi" w:hAnsiTheme="minorHAnsi" w:cs="Segoe UI"/>
                <w:color w:val="000000"/>
                <w:sz w:val="18"/>
                <w:szCs w:val="18"/>
              </w:rPr>
              <w:t xml:space="preserve">podatku od nieruchomości rolny i leśny osób fizycznych i prawnych; </w:t>
            </w:r>
          </w:p>
          <w:p w:rsidR="00770489" w:rsidRPr="002F3C38" w:rsidRDefault="00770489" w:rsidP="00770489">
            <w:pPr>
              <w:pStyle w:val="Akapitzlist"/>
              <w:numPr>
                <w:ilvl w:val="0"/>
                <w:numId w:val="3"/>
              </w:numPr>
              <w:spacing w:after="60" w:line="240" w:lineRule="auto"/>
              <w:jc w:val="both"/>
              <w:rPr>
                <w:rFonts w:asciiTheme="minorHAnsi" w:hAnsiTheme="minorHAnsi" w:cs="Segoe UI"/>
                <w:color w:val="000000"/>
                <w:sz w:val="18"/>
                <w:szCs w:val="18"/>
              </w:rPr>
            </w:pPr>
            <w:r w:rsidRPr="002F3C38">
              <w:rPr>
                <w:rFonts w:asciiTheme="minorHAnsi" w:hAnsiTheme="minorHAnsi" w:cs="Segoe UI"/>
                <w:color w:val="000000"/>
                <w:sz w:val="18"/>
                <w:szCs w:val="18"/>
              </w:rPr>
              <w:t xml:space="preserve">podatku od środków transportowych; </w:t>
            </w:r>
          </w:p>
          <w:p w:rsidR="00770489" w:rsidRPr="002F3C38" w:rsidRDefault="00770489" w:rsidP="00770489">
            <w:pPr>
              <w:pStyle w:val="Akapitzlist"/>
              <w:numPr>
                <w:ilvl w:val="0"/>
                <w:numId w:val="3"/>
              </w:numPr>
              <w:spacing w:after="60" w:line="240" w:lineRule="auto"/>
              <w:jc w:val="both"/>
              <w:rPr>
                <w:rFonts w:asciiTheme="minorHAnsi" w:hAnsiTheme="minorHAnsi" w:cs="Segoe UI"/>
                <w:color w:val="000000"/>
                <w:sz w:val="18"/>
                <w:szCs w:val="18"/>
              </w:rPr>
            </w:pPr>
            <w:r w:rsidRPr="002F3C38">
              <w:rPr>
                <w:rFonts w:asciiTheme="minorHAnsi" w:hAnsiTheme="minorHAnsi" w:cs="Segoe UI"/>
                <w:color w:val="000000"/>
                <w:sz w:val="18"/>
                <w:szCs w:val="18"/>
              </w:rPr>
              <w:t xml:space="preserve">opłatach za wywóz odpadów komunalnych; </w:t>
            </w:r>
          </w:p>
          <w:p w:rsidR="00770489" w:rsidRPr="00205E36" w:rsidRDefault="00770489" w:rsidP="00770489">
            <w:pPr>
              <w:pStyle w:val="Akapitzlist"/>
              <w:numPr>
                <w:ilvl w:val="0"/>
                <w:numId w:val="3"/>
              </w:numPr>
              <w:spacing w:after="60" w:line="240" w:lineRule="auto"/>
              <w:jc w:val="both"/>
              <w:rPr>
                <w:rFonts w:asciiTheme="minorHAnsi" w:hAnsiTheme="minorHAnsi" w:cs="Segoe UI"/>
                <w:color w:val="000000"/>
                <w:sz w:val="18"/>
                <w:szCs w:val="18"/>
              </w:rPr>
            </w:pPr>
            <w:r>
              <w:rPr>
                <w:rFonts w:asciiTheme="minorHAnsi" w:hAnsiTheme="minorHAnsi" w:cs="Segoe UI"/>
                <w:color w:val="000000"/>
                <w:sz w:val="18"/>
                <w:szCs w:val="18"/>
              </w:rPr>
              <w:t>księgowość budżetowa</w:t>
            </w:r>
          </w:p>
        </w:tc>
        <w:tc>
          <w:tcPr>
            <w:tcW w:w="6095" w:type="dxa"/>
          </w:tcPr>
          <w:p w:rsidR="00770489" w:rsidRPr="002F3C38" w:rsidRDefault="00770489" w:rsidP="003F32D5">
            <w:pPr>
              <w:spacing w:after="60" w:line="240" w:lineRule="auto"/>
              <w:ind w:left="0"/>
              <w:jc w:val="both"/>
              <w:rPr>
                <w:rFonts w:asciiTheme="minorHAnsi" w:hAnsiTheme="minorHAnsi" w:cs="Segoe UI"/>
                <w:color w:val="000000"/>
                <w:sz w:val="18"/>
                <w:szCs w:val="18"/>
              </w:rPr>
            </w:pPr>
          </w:p>
        </w:tc>
      </w:tr>
      <w:tr w:rsidR="00770489" w:rsidRPr="00C9383E" w:rsidTr="00770489">
        <w:trPr>
          <w:trHeight w:val="210"/>
        </w:trPr>
        <w:tc>
          <w:tcPr>
            <w:tcW w:w="2127" w:type="dxa"/>
            <w:noWrap/>
            <w:vAlign w:val="center"/>
          </w:tcPr>
          <w:p w:rsidR="00770489" w:rsidRDefault="00770489" w:rsidP="003F32D5">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t>Uwierzytelnianie</w:t>
            </w:r>
          </w:p>
        </w:tc>
        <w:tc>
          <w:tcPr>
            <w:tcW w:w="6095" w:type="dxa"/>
          </w:tcPr>
          <w:p w:rsidR="00770489" w:rsidRPr="002F3C38" w:rsidRDefault="00770489" w:rsidP="003F32D5">
            <w:pPr>
              <w:spacing w:after="60" w:line="240" w:lineRule="auto"/>
              <w:ind w:left="0"/>
              <w:jc w:val="both"/>
              <w:rPr>
                <w:rFonts w:asciiTheme="minorHAnsi" w:hAnsiTheme="minorHAnsi" w:cs="Segoe UI"/>
                <w:color w:val="000000"/>
                <w:sz w:val="18"/>
                <w:szCs w:val="18"/>
              </w:rPr>
            </w:pPr>
            <w:r w:rsidRPr="00557772">
              <w:rPr>
                <w:rFonts w:asciiTheme="minorHAnsi" w:hAnsiTheme="minorHAnsi" w:cs="Segoe UI"/>
                <w:color w:val="000000"/>
                <w:sz w:val="18"/>
                <w:szCs w:val="18"/>
              </w:rPr>
              <w:t xml:space="preserve">Do uwierzytelniania się w portalu </w:t>
            </w:r>
            <w:r>
              <w:rPr>
                <w:rFonts w:asciiTheme="minorHAnsi" w:hAnsiTheme="minorHAnsi" w:cs="Segoe UI"/>
                <w:color w:val="000000"/>
                <w:sz w:val="18"/>
                <w:szCs w:val="18"/>
              </w:rPr>
              <w:t>system musi zapewniać</w:t>
            </w:r>
            <w:r w:rsidRPr="00557772">
              <w:rPr>
                <w:rFonts w:asciiTheme="minorHAnsi" w:hAnsiTheme="minorHAnsi" w:cs="Segoe UI"/>
                <w:color w:val="000000"/>
                <w:sz w:val="18"/>
                <w:szCs w:val="18"/>
              </w:rPr>
              <w:t xml:space="preserve"> </w:t>
            </w:r>
            <w:r>
              <w:rPr>
                <w:rFonts w:asciiTheme="minorHAnsi" w:hAnsiTheme="minorHAnsi" w:cs="Segoe UI"/>
                <w:color w:val="000000"/>
                <w:sz w:val="18"/>
                <w:szCs w:val="18"/>
              </w:rPr>
              <w:t xml:space="preserve">możliwość </w:t>
            </w:r>
            <w:r w:rsidRPr="00557772">
              <w:rPr>
                <w:rFonts w:asciiTheme="minorHAnsi" w:hAnsiTheme="minorHAnsi" w:cs="Segoe UI"/>
                <w:color w:val="000000"/>
                <w:sz w:val="18"/>
                <w:szCs w:val="18"/>
              </w:rPr>
              <w:t>wykorzyst</w:t>
            </w:r>
            <w:r>
              <w:rPr>
                <w:rFonts w:asciiTheme="minorHAnsi" w:hAnsiTheme="minorHAnsi" w:cs="Segoe UI"/>
                <w:color w:val="000000"/>
                <w:sz w:val="18"/>
                <w:szCs w:val="18"/>
              </w:rPr>
              <w:t>ania</w:t>
            </w:r>
            <w:r w:rsidR="009B08B1">
              <w:rPr>
                <w:rFonts w:asciiTheme="minorHAnsi" w:hAnsiTheme="minorHAnsi" w:cs="Segoe UI"/>
                <w:color w:val="000000"/>
                <w:sz w:val="18"/>
                <w:szCs w:val="18"/>
              </w:rPr>
              <w:t xml:space="preserve"> </w:t>
            </w:r>
            <w:r w:rsidR="009B08B1" w:rsidRPr="009B08B1">
              <w:rPr>
                <w:rFonts w:cs="Segoe UI"/>
                <w:color w:val="000000"/>
                <w:sz w:val="20"/>
                <w:szCs w:val="20"/>
              </w:rPr>
              <w:t>wewnętrznego mechanizmu autoryzacji  (system indywidualnych kont użytkowników)</w:t>
            </w:r>
            <w:r w:rsidR="009B08B1" w:rsidRPr="00FA151E">
              <w:rPr>
                <w:rFonts w:cs="Segoe UI"/>
                <w:color w:val="000000"/>
                <w:sz w:val="20"/>
                <w:szCs w:val="20"/>
              </w:rPr>
              <w:t xml:space="preserve"> </w:t>
            </w:r>
            <w:r w:rsidR="009B08B1">
              <w:rPr>
                <w:rFonts w:cs="Segoe UI"/>
                <w:color w:val="000000"/>
                <w:sz w:val="20"/>
                <w:szCs w:val="20"/>
              </w:rPr>
              <w:t>oraz</w:t>
            </w:r>
            <w:r w:rsidR="009B08B1" w:rsidRPr="00967AB1">
              <w:rPr>
                <w:rFonts w:cs="Segoe UI"/>
                <w:color w:val="000000"/>
                <w:sz w:val="20"/>
                <w:szCs w:val="20"/>
              </w:rPr>
              <w:t xml:space="preserve"> </w:t>
            </w:r>
            <w:r w:rsidRPr="00557772">
              <w:rPr>
                <w:rFonts w:asciiTheme="minorHAnsi" w:hAnsiTheme="minorHAnsi" w:cs="Segoe UI"/>
                <w:color w:val="000000"/>
                <w:sz w:val="18"/>
                <w:szCs w:val="18"/>
              </w:rPr>
              <w:t>profil</w:t>
            </w:r>
            <w:r w:rsidR="009B08B1">
              <w:rPr>
                <w:rFonts w:asciiTheme="minorHAnsi" w:hAnsiTheme="minorHAnsi" w:cs="Segoe UI"/>
                <w:color w:val="000000"/>
                <w:sz w:val="18"/>
                <w:szCs w:val="18"/>
              </w:rPr>
              <w:t>u</w:t>
            </w:r>
            <w:r w:rsidRPr="00557772">
              <w:rPr>
                <w:rFonts w:asciiTheme="minorHAnsi" w:hAnsiTheme="minorHAnsi" w:cs="Segoe UI"/>
                <w:color w:val="000000"/>
                <w:sz w:val="18"/>
                <w:szCs w:val="18"/>
              </w:rPr>
              <w:t xml:space="preserve"> zaufan</w:t>
            </w:r>
            <w:r>
              <w:rPr>
                <w:rFonts w:asciiTheme="minorHAnsi" w:hAnsiTheme="minorHAnsi" w:cs="Segoe UI"/>
                <w:color w:val="000000"/>
                <w:sz w:val="18"/>
                <w:szCs w:val="18"/>
              </w:rPr>
              <w:t>ego</w:t>
            </w:r>
            <w:r w:rsidRPr="00557772">
              <w:rPr>
                <w:rFonts w:asciiTheme="minorHAnsi" w:hAnsiTheme="minorHAnsi" w:cs="Segoe UI"/>
                <w:color w:val="000000"/>
                <w:sz w:val="18"/>
                <w:szCs w:val="18"/>
              </w:rPr>
              <w:t xml:space="preserve">, który </w:t>
            </w:r>
            <w:r>
              <w:rPr>
                <w:rFonts w:asciiTheme="minorHAnsi" w:hAnsiTheme="minorHAnsi" w:cs="Segoe UI"/>
                <w:color w:val="000000"/>
                <w:sz w:val="18"/>
                <w:szCs w:val="18"/>
              </w:rPr>
              <w:t xml:space="preserve">musi być </w:t>
            </w:r>
            <w:r w:rsidRPr="00557772">
              <w:rPr>
                <w:rFonts w:asciiTheme="minorHAnsi" w:hAnsiTheme="minorHAnsi" w:cs="Segoe UI"/>
                <w:color w:val="000000"/>
                <w:sz w:val="18"/>
                <w:szCs w:val="18"/>
              </w:rPr>
              <w:t>realizowany poprzez integrację z usługą oferowaną za pomocą platformy ePUAP – „Single Sign On”.</w:t>
            </w:r>
          </w:p>
        </w:tc>
        <w:tc>
          <w:tcPr>
            <w:tcW w:w="6095" w:type="dxa"/>
          </w:tcPr>
          <w:p w:rsidR="00770489" w:rsidRPr="00557772" w:rsidRDefault="00770489" w:rsidP="003F32D5">
            <w:pPr>
              <w:spacing w:after="60" w:line="240" w:lineRule="auto"/>
              <w:ind w:left="0"/>
              <w:jc w:val="both"/>
              <w:rPr>
                <w:rFonts w:asciiTheme="minorHAnsi" w:hAnsiTheme="minorHAnsi" w:cs="Segoe UI"/>
                <w:color w:val="000000"/>
                <w:sz w:val="18"/>
                <w:szCs w:val="18"/>
              </w:rPr>
            </w:pPr>
          </w:p>
        </w:tc>
      </w:tr>
      <w:tr w:rsidR="00770489" w:rsidRPr="00C9383E" w:rsidTr="00770489">
        <w:trPr>
          <w:trHeight w:val="210"/>
        </w:trPr>
        <w:tc>
          <w:tcPr>
            <w:tcW w:w="2127" w:type="dxa"/>
            <w:noWrap/>
            <w:vAlign w:val="center"/>
          </w:tcPr>
          <w:p w:rsidR="00770489" w:rsidRDefault="00770489" w:rsidP="003F32D5">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t>Inne wymagania</w:t>
            </w:r>
          </w:p>
        </w:tc>
        <w:tc>
          <w:tcPr>
            <w:tcW w:w="6095" w:type="dxa"/>
          </w:tcPr>
          <w:p w:rsidR="00770489" w:rsidRDefault="00770489" w:rsidP="003F32D5">
            <w:pPr>
              <w:spacing w:after="60" w:line="240" w:lineRule="auto"/>
              <w:ind w:left="0"/>
              <w:jc w:val="both"/>
              <w:rPr>
                <w:rFonts w:asciiTheme="minorHAnsi" w:hAnsiTheme="minorHAnsi" w:cs="Segoe UI"/>
                <w:color w:val="000000"/>
                <w:sz w:val="18"/>
                <w:szCs w:val="18"/>
              </w:rPr>
            </w:pPr>
            <w:r w:rsidRPr="002B6598">
              <w:rPr>
                <w:rFonts w:asciiTheme="minorHAnsi" w:hAnsiTheme="minorHAnsi" w:cs="Segoe UI"/>
                <w:color w:val="000000"/>
                <w:sz w:val="18"/>
                <w:szCs w:val="18"/>
                <w:lang w:val="de-DE"/>
              </w:rPr>
              <w:t>Portal musi być zgodny ze standardami dostępności treści internetowych WCAG 2.0.</w:t>
            </w:r>
          </w:p>
          <w:p w:rsidR="00770489" w:rsidRPr="00515FC5" w:rsidRDefault="00770489" w:rsidP="003F32D5">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Dostęp za p</w:t>
            </w:r>
            <w:r>
              <w:rPr>
                <w:rFonts w:asciiTheme="minorHAnsi" w:hAnsiTheme="minorHAnsi" w:cs="Segoe UI"/>
                <w:color w:val="000000"/>
                <w:sz w:val="18"/>
                <w:szCs w:val="18"/>
              </w:rPr>
              <w:t>omocą przeglądarki internetowej.</w:t>
            </w:r>
          </w:p>
          <w:p w:rsidR="00770489" w:rsidRPr="00515FC5" w:rsidRDefault="00770489" w:rsidP="003F32D5">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Możliwość łączenia zestawień w wielopoziomowe układy hierarchiczne z wywoływaniem zestawień podrzędnych z przekazywaniem parametrów poprz</w:t>
            </w:r>
            <w:r>
              <w:rPr>
                <w:rFonts w:asciiTheme="minorHAnsi" w:hAnsiTheme="minorHAnsi" w:cs="Segoe UI"/>
                <w:color w:val="000000"/>
                <w:sz w:val="18"/>
                <w:szCs w:val="18"/>
              </w:rPr>
              <w:t>ez odnośniki.</w:t>
            </w:r>
          </w:p>
          <w:p w:rsidR="00770489" w:rsidRPr="00515FC5" w:rsidRDefault="00770489" w:rsidP="003F32D5">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Możliwość realizacji płatności należności podatkowych poprzez usługę wybranego opera</w:t>
            </w:r>
            <w:r>
              <w:rPr>
                <w:rFonts w:asciiTheme="minorHAnsi" w:hAnsiTheme="minorHAnsi" w:cs="Segoe UI"/>
                <w:color w:val="000000"/>
                <w:sz w:val="18"/>
                <w:szCs w:val="18"/>
              </w:rPr>
              <w:t>tora płatności elektronicznych.</w:t>
            </w:r>
          </w:p>
          <w:p w:rsidR="00770489" w:rsidRDefault="00770489" w:rsidP="003F32D5">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 xml:space="preserve">Możliwość tworzenia hierarchicznego katalogu usług z odnośnikami do miejsc publikacji usług w sieci. </w:t>
            </w:r>
          </w:p>
          <w:p w:rsidR="00770489" w:rsidRDefault="00770489" w:rsidP="003F32D5">
            <w:pPr>
              <w:spacing w:after="60" w:line="240" w:lineRule="auto"/>
              <w:ind w:left="0"/>
              <w:jc w:val="both"/>
              <w:rPr>
                <w:rFonts w:asciiTheme="minorHAnsi" w:hAnsiTheme="minorHAnsi" w:cs="Segoe UI"/>
                <w:color w:val="000000"/>
                <w:sz w:val="18"/>
                <w:szCs w:val="18"/>
              </w:rPr>
            </w:pPr>
            <w:r w:rsidRPr="00543CAE">
              <w:rPr>
                <w:rFonts w:asciiTheme="minorHAnsi" w:hAnsiTheme="minorHAnsi" w:cs="Segoe UI"/>
                <w:color w:val="000000"/>
                <w:sz w:val="18"/>
                <w:szCs w:val="18"/>
              </w:rPr>
              <w:t xml:space="preserve">Dostarczony portal musi mieć możliwość obsługi za pomocą najpopularniejszych przeglądarek internetowych a także za pomocą urządzeń mobilnych. </w:t>
            </w:r>
          </w:p>
          <w:p w:rsidR="00770489" w:rsidRPr="00515FC5" w:rsidRDefault="00770489" w:rsidP="00CB4CA4">
            <w:pPr>
              <w:spacing w:after="60" w:line="240" w:lineRule="auto"/>
              <w:ind w:left="0"/>
              <w:jc w:val="both"/>
              <w:rPr>
                <w:rFonts w:asciiTheme="minorHAnsi" w:hAnsiTheme="minorHAnsi" w:cs="Segoe UI"/>
                <w:color w:val="000000"/>
                <w:sz w:val="18"/>
                <w:szCs w:val="18"/>
              </w:rPr>
            </w:pPr>
            <w:r w:rsidRPr="00543CAE">
              <w:rPr>
                <w:rFonts w:asciiTheme="minorHAnsi" w:hAnsiTheme="minorHAnsi" w:cs="Segoe UI"/>
                <w:color w:val="000000"/>
                <w:sz w:val="18"/>
                <w:szCs w:val="18"/>
              </w:rPr>
              <w:t xml:space="preserve">Strona portalu musi być </w:t>
            </w:r>
            <w:r w:rsidRPr="00A025A9">
              <w:rPr>
                <w:rFonts w:asciiTheme="minorHAnsi" w:hAnsiTheme="minorHAnsi" w:cs="Segoe UI"/>
                <w:bCs/>
                <w:color w:val="000000"/>
                <w:sz w:val="18"/>
                <w:szCs w:val="18"/>
              </w:rPr>
              <w:t>responsywna</w:t>
            </w:r>
            <w:r w:rsidRPr="00A025A9">
              <w:rPr>
                <w:rFonts w:asciiTheme="minorHAnsi" w:hAnsiTheme="minorHAnsi" w:cs="Segoe UI"/>
                <w:color w:val="000000"/>
                <w:sz w:val="18"/>
                <w:szCs w:val="18"/>
              </w:rPr>
              <w:t>,</w:t>
            </w:r>
            <w:r w:rsidRPr="00543CAE">
              <w:rPr>
                <w:rFonts w:asciiTheme="minorHAnsi" w:hAnsiTheme="minorHAnsi" w:cs="Segoe UI"/>
                <w:color w:val="000000"/>
                <w:sz w:val="18"/>
                <w:szCs w:val="18"/>
              </w:rPr>
              <w:t xml:space="preserve"> dostosowując się do rozdzielczości urządzenia na jakim będzie oglądana. </w:t>
            </w:r>
          </w:p>
        </w:tc>
        <w:tc>
          <w:tcPr>
            <w:tcW w:w="6095" w:type="dxa"/>
          </w:tcPr>
          <w:p w:rsidR="00770489" w:rsidRPr="002B6598" w:rsidRDefault="00770489" w:rsidP="003F32D5">
            <w:pPr>
              <w:spacing w:after="60" w:line="240" w:lineRule="auto"/>
              <w:ind w:left="0"/>
              <w:jc w:val="both"/>
              <w:rPr>
                <w:rFonts w:asciiTheme="minorHAnsi" w:hAnsiTheme="minorHAnsi" w:cs="Segoe UI"/>
                <w:color w:val="000000"/>
                <w:sz w:val="18"/>
                <w:szCs w:val="18"/>
                <w:lang w:val="de-DE"/>
              </w:rPr>
            </w:pPr>
          </w:p>
        </w:tc>
      </w:tr>
    </w:tbl>
    <w:p w:rsidR="00C21AAF" w:rsidRDefault="00C21AAF" w:rsidP="00800538">
      <w:pPr>
        <w:spacing w:before="360" w:line="276" w:lineRule="auto"/>
        <w:ind w:left="0"/>
        <w:rPr>
          <w:rFonts w:asciiTheme="minorHAnsi" w:eastAsia="Calibri" w:hAnsiTheme="minorHAnsi" w:cstheme="minorHAnsi"/>
          <w:b/>
          <w:sz w:val="28"/>
          <w:szCs w:val="28"/>
          <w:lang w:eastAsia="en-US"/>
        </w:rPr>
      </w:pPr>
    </w:p>
    <w:p w:rsidR="00800538" w:rsidRPr="00AB61B1" w:rsidRDefault="00800538" w:rsidP="00800538">
      <w:pPr>
        <w:spacing w:before="360" w:line="276" w:lineRule="auto"/>
        <w:ind w:left="0"/>
        <w:rPr>
          <w:rFonts w:asciiTheme="minorHAnsi" w:eastAsia="Calibri" w:hAnsiTheme="minorHAnsi" w:cstheme="minorHAnsi"/>
          <w:b/>
          <w:sz w:val="28"/>
          <w:szCs w:val="28"/>
          <w:lang w:eastAsia="en-US"/>
        </w:rPr>
      </w:pPr>
      <w:r>
        <w:rPr>
          <w:rFonts w:asciiTheme="minorHAnsi" w:eastAsia="Calibri" w:hAnsiTheme="minorHAnsi" w:cstheme="minorHAnsi"/>
          <w:b/>
          <w:sz w:val="28"/>
          <w:szCs w:val="28"/>
          <w:lang w:eastAsia="en-US"/>
        </w:rPr>
        <w:t>Repozytorium Dokumentów</w:t>
      </w:r>
    </w:p>
    <w:p w:rsidR="00800538" w:rsidRDefault="00800538" w:rsidP="00800538">
      <w:pPr>
        <w:spacing w:before="120" w:after="360"/>
        <w:ind w:left="0"/>
        <w:rPr>
          <w:rFonts w:asciiTheme="minorHAnsi" w:hAnsiTheme="minorHAnsi" w:cstheme="minorHAnsi"/>
          <w:sz w:val="24"/>
        </w:rPr>
      </w:pPr>
      <w:r w:rsidRPr="00972790">
        <w:rPr>
          <w:rFonts w:asciiTheme="minorHAnsi" w:hAnsiTheme="minorHAnsi" w:cstheme="minorHAnsi"/>
          <w:sz w:val="24"/>
        </w:rPr>
        <w:t>Producent/</w:t>
      </w:r>
      <w:r>
        <w:rPr>
          <w:rFonts w:asciiTheme="minorHAnsi" w:hAnsiTheme="minorHAnsi" w:cstheme="minorHAnsi"/>
          <w:sz w:val="24"/>
        </w:rPr>
        <w:t>Nazwa systemu</w:t>
      </w:r>
      <w:r w:rsidRPr="00972790">
        <w:rPr>
          <w:rFonts w:asciiTheme="minorHAnsi" w:hAnsiTheme="minorHAnsi" w:cstheme="minorHAnsi"/>
          <w:sz w:val="24"/>
        </w:rPr>
        <w:t>………………………………………………………………………………………</w:t>
      </w:r>
    </w:p>
    <w:p w:rsidR="00D95DC6" w:rsidRDefault="00D95DC6" w:rsidP="00800538">
      <w:pPr>
        <w:spacing w:before="120" w:after="360"/>
        <w:ind w:left="0"/>
        <w:rPr>
          <w:rFonts w:asciiTheme="minorHAnsi" w:hAnsiTheme="minorHAnsi" w:cstheme="minorHAnsi"/>
          <w:sz w:val="24"/>
        </w:rPr>
      </w:pPr>
      <w:r>
        <w:rPr>
          <w:rFonts w:asciiTheme="minorHAnsi" w:hAnsiTheme="minorHAnsi" w:cstheme="minorHAnsi"/>
          <w:sz w:val="24"/>
        </w:rPr>
        <w:t>Zastosowana platforma bazodanowa  Producent/Nazwa ……………………………………………………………………………………….. open</w:t>
      </w:r>
      <w:r w:rsidR="00664D9B">
        <w:rPr>
          <w:rFonts w:asciiTheme="minorHAnsi" w:hAnsiTheme="minorHAnsi" w:cstheme="minorHAnsi"/>
          <w:sz w:val="24"/>
        </w:rPr>
        <w:t>-</w:t>
      </w:r>
      <w:r>
        <w:rPr>
          <w:rFonts w:asciiTheme="minorHAnsi" w:hAnsiTheme="minorHAnsi" w:cstheme="minorHAnsi"/>
          <w:sz w:val="24"/>
        </w:rPr>
        <w:t>source (tak/nie) ……………..</w:t>
      </w:r>
    </w:p>
    <w:tbl>
      <w:tblPr>
        <w:tblW w:w="1431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127"/>
        <w:gridCol w:w="6095"/>
        <w:gridCol w:w="6095"/>
      </w:tblGrid>
      <w:tr w:rsidR="00770489" w:rsidRPr="00C9383E" w:rsidTr="00770489">
        <w:trPr>
          <w:trHeight w:val="360"/>
        </w:trPr>
        <w:tc>
          <w:tcPr>
            <w:tcW w:w="2127" w:type="dxa"/>
            <w:shd w:val="clear" w:color="auto" w:fill="17365D" w:themeFill="text2" w:themeFillShade="BF"/>
            <w:noWrap/>
            <w:vAlign w:val="center"/>
            <w:hideMark/>
          </w:tcPr>
          <w:p w:rsidR="00770489" w:rsidRPr="00C9383E" w:rsidRDefault="00770489" w:rsidP="003F32D5">
            <w:pPr>
              <w:spacing w:line="240" w:lineRule="auto"/>
              <w:ind w:left="0"/>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Nazwa k</w:t>
            </w:r>
            <w:r w:rsidRPr="00C9383E">
              <w:rPr>
                <w:rFonts w:asciiTheme="minorHAnsi" w:hAnsiTheme="minorHAnsi"/>
                <w:b/>
                <w:color w:val="FFFFFF" w:themeColor="background1"/>
                <w:sz w:val="20"/>
                <w:szCs w:val="20"/>
              </w:rPr>
              <w:t>omponent</w:t>
            </w:r>
            <w:r>
              <w:rPr>
                <w:rFonts w:asciiTheme="minorHAnsi" w:hAnsiTheme="minorHAnsi"/>
                <w:b/>
                <w:color w:val="FFFFFF" w:themeColor="background1"/>
                <w:sz w:val="20"/>
                <w:szCs w:val="20"/>
              </w:rPr>
              <w:t>u</w:t>
            </w:r>
          </w:p>
        </w:tc>
        <w:tc>
          <w:tcPr>
            <w:tcW w:w="6095" w:type="dxa"/>
            <w:shd w:val="clear" w:color="auto" w:fill="17365D" w:themeFill="text2" w:themeFillShade="BF"/>
            <w:noWrap/>
            <w:vAlign w:val="center"/>
            <w:hideMark/>
          </w:tcPr>
          <w:p w:rsidR="00770489" w:rsidRPr="00C9383E" w:rsidRDefault="00770489" w:rsidP="003F32D5">
            <w:pPr>
              <w:spacing w:line="240" w:lineRule="auto"/>
              <w:ind w:left="0"/>
              <w:jc w:val="center"/>
              <w:rPr>
                <w:rFonts w:asciiTheme="minorHAnsi" w:hAnsiTheme="minorHAnsi"/>
                <w:b/>
                <w:color w:val="FFFFFF" w:themeColor="background1"/>
                <w:sz w:val="20"/>
                <w:szCs w:val="20"/>
              </w:rPr>
            </w:pPr>
            <w:r w:rsidRPr="00B5111E">
              <w:rPr>
                <w:rFonts w:asciiTheme="minorHAnsi" w:hAnsiTheme="minorHAnsi"/>
                <w:b/>
                <w:color w:val="FFFFFF" w:themeColor="background1"/>
                <w:sz w:val="20"/>
                <w:szCs w:val="20"/>
              </w:rPr>
              <w:t xml:space="preserve">Wymagane </w:t>
            </w:r>
            <w:r>
              <w:rPr>
                <w:rFonts w:asciiTheme="minorHAnsi" w:hAnsiTheme="minorHAnsi"/>
                <w:b/>
                <w:color w:val="FFFFFF" w:themeColor="background1"/>
                <w:sz w:val="20"/>
                <w:szCs w:val="20"/>
              </w:rPr>
              <w:t>m</w:t>
            </w:r>
            <w:r w:rsidRPr="00C9383E">
              <w:rPr>
                <w:rFonts w:asciiTheme="minorHAnsi" w:hAnsiTheme="minorHAnsi"/>
                <w:b/>
                <w:color w:val="FFFFFF" w:themeColor="background1"/>
                <w:sz w:val="20"/>
                <w:szCs w:val="20"/>
              </w:rPr>
              <w:t>inimalne</w:t>
            </w:r>
            <w:r w:rsidRPr="00B5111E">
              <w:rPr>
                <w:rFonts w:asciiTheme="minorHAnsi" w:hAnsiTheme="minorHAnsi"/>
                <w:b/>
                <w:color w:val="FFFFFF" w:themeColor="background1"/>
                <w:sz w:val="20"/>
                <w:szCs w:val="20"/>
              </w:rPr>
              <w:t xml:space="preserve"> parametry </w:t>
            </w:r>
            <w:r>
              <w:rPr>
                <w:rFonts w:asciiTheme="minorHAnsi" w:hAnsiTheme="minorHAnsi"/>
                <w:b/>
                <w:color w:val="FFFFFF" w:themeColor="background1"/>
                <w:sz w:val="20"/>
                <w:szCs w:val="20"/>
              </w:rPr>
              <w:t>funkcjonalne</w:t>
            </w:r>
          </w:p>
        </w:tc>
        <w:tc>
          <w:tcPr>
            <w:tcW w:w="6095" w:type="dxa"/>
            <w:shd w:val="clear" w:color="auto" w:fill="17365D" w:themeFill="text2" w:themeFillShade="BF"/>
          </w:tcPr>
          <w:p w:rsidR="00770489" w:rsidRDefault="00770489" w:rsidP="003F32D5">
            <w:pPr>
              <w:spacing w:after="60" w:line="240" w:lineRule="auto"/>
              <w:ind w:left="0"/>
              <w:contextualSpacing/>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Spełnia/Nie spełnia</w:t>
            </w:r>
          </w:p>
          <w:p w:rsidR="00770489" w:rsidRPr="00B5111E" w:rsidRDefault="00770489" w:rsidP="003F32D5">
            <w:pPr>
              <w:spacing w:after="60" w:line="240" w:lineRule="auto"/>
              <w:ind w:left="0"/>
              <w:contextualSpacing/>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Opis parametrów oferowanego rozwiązania</w:t>
            </w:r>
          </w:p>
        </w:tc>
      </w:tr>
      <w:tr w:rsidR="00770489" w:rsidRPr="00C9383E" w:rsidTr="00770489">
        <w:trPr>
          <w:trHeight w:val="210"/>
        </w:trPr>
        <w:tc>
          <w:tcPr>
            <w:tcW w:w="2127" w:type="dxa"/>
            <w:noWrap/>
            <w:vAlign w:val="center"/>
            <w:hideMark/>
          </w:tcPr>
          <w:p w:rsidR="00770489" w:rsidRPr="00C9383E" w:rsidRDefault="00770489" w:rsidP="003F32D5">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t>Informacje ogólne</w:t>
            </w:r>
          </w:p>
        </w:tc>
        <w:tc>
          <w:tcPr>
            <w:tcW w:w="6095" w:type="dxa"/>
          </w:tcPr>
          <w:p w:rsidR="00770489" w:rsidRDefault="00770489" w:rsidP="003F32D5">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Repozytorium musi</w:t>
            </w:r>
            <w:r w:rsidRPr="00A42C55">
              <w:rPr>
                <w:rFonts w:asciiTheme="minorHAnsi" w:hAnsiTheme="minorHAnsi" w:cs="Segoe UI"/>
                <w:color w:val="000000"/>
                <w:sz w:val="18"/>
                <w:szCs w:val="18"/>
              </w:rPr>
              <w:t xml:space="preserve"> zapewni</w:t>
            </w:r>
            <w:r>
              <w:rPr>
                <w:rFonts w:asciiTheme="minorHAnsi" w:hAnsiTheme="minorHAnsi" w:cs="Segoe UI"/>
                <w:color w:val="000000"/>
                <w:sz w:val="18"/>
                <w:szCs w:val="18"/>
              </w:rPr>
              <w:t>ać</w:t>
            </w:r>
            <w:r w:rsidRPr="00A42C55">
              <w:rPr>
                <w:rFonts w:asciiTheme="minorHAnsi" w:hAnsiTheme="minorHAnsi" w:cs="Segoe UI"/>
                <w:color w:val="000000"/>
                <w:sz w:val="18"/>
                <w:szCs w:val="18"/>
              </w:rPr>
              <w:t xml:space="preserve"> jednolit</w:t>
            </w:r>
            <w:r>
              <w:rPr>
                <w:rFonts w:asciiTheme="minorHAnsi" w:hAnsiTheme="minorHAnsi" w:cs="Segoe UI"/>
                <w:color w:val="000000"/>
                <w:sz w:val="18"/>
                <w:szCs w:val="18"/>
              </w:rPr>
              <w:t>e</w:t>
            </w:r>
            <w:r w:rsidRPr="00A42C55">
              <w:rPr>
                <w:rFonts w:asciiTheme="minorHAnsi" w:hAnsiTheme="minorHAnsi" w:cs="Segoe UI"/>
                <w:color w:val="000000"/>
                <w:sz w:val="18"/>
                <w:szCs w:val="18"/>
              </w:rPr>
              <w:t xml:space="preserve"> przechowywani</w:t>
            </w:r>
            <w:r>
              <w:rPr>
                <w:rFonts w:asciiTheme="minorHAnsi" w:hAnsiTheme="minorHAnsi" w:cs="Segoe UI"/>
                <w:color w:val="000000"/>
                <w:sz w:val="18"/>
                <w:szCs w:val="18"/>
              </w:rPr>
              <w:t>e</w:t>
            </w:r>
            <w:r w:rsidRPr="00A42C55">
              <w:rPr>
                <w:rFonts w:asciiTheme="minorHAnsi" w:hAnsiTheme="minorHAnsi" w:cs="Segoe UI"/>
                <w:color w:val="000000"/>
                <w:sz w:val="18"/>
                <w:szCs w:val="18"/>
              </w:rPr>
              <w:t xml:space="preserve"> i zarządzani</w:t>
            </w:r>
            <w:r>
              <w:rPr>
                <w:rFonts w:asciiTheme="minorHAnsi" w:hAnsiTheme="minorHAnsi" w:cs="Segoe UI"/>
                <w:color w:val="000000"/>
                <w:sz w:val="18"/>
                <w:szCs w:val="18"/>
              </w:rPr>
              <w:t>e</w:t>
            </w:r>
            <w:r w:rsidRPr="00A42C55">
              <w:rPr>
                <w:rFonts w:asciiTheme="minorHAnsi" w:hAnsiTheme="minorHAnsi" w:cs="Segoe UI"/>
                <w:color w:val="000000"/>
                <w:sz w:val="18"/>
                <w:szCs w:val="18"/>
              </w:rPr>
              <w:t xml:space="preserve"> dokumentami dziedzinowymi w połączeniu z systemem zarządzania dokumentami. </w:t>
            </w:r>
          </w:p>
          <w:p w:rsidR="00770489" w:rsidRDefault="00770489" w:rsidP="003F32D5">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Z </w:t>
            </w:r>
            <w:r w:rsidRPr="00A42C55">
              <w:rPr>
                <w:rFonts w:asciiTheme="minorHAnsi" w:hAnsiTheme="minorHAnsi" w:cs="Segoe UI"/>
                <w:color w:val="000000"/>
                <w:sz w:val="18"/>
                <w:szCs w:val="18"/>
              </w:rPr>
              <w:t xml:space="preserve">repozytorium mają korzystać moduły odpadów komunalnych, moduły opłat lokalnych oraz moduł finansowo księgowy. </w:t>
            </w:r>
          </w:p>
          <w:p w:rsidR="00770489" w:rsidRPr="005C689A" w:rsidRDefault="00770489" w:rsidP="003F32D5">
            <w:pPr>
              <w:spacing w:after="60" w:line="240" w:lineRule="auto"/>
              <w:ind w:left="0"/>
              <w:jc w:val="both"/>
              <w:rPr>
                <w:rFonts w:asciiTheme="minorHAnsi" w:hAnsiTheme="minorHAnsi" w:cs="Segoe UI"/>
                <w:color w:val="000000"/>
                <w:sz w:val="18"/>
                <w:szCs w:val="18"/>
              </w:rPr>
            </w:pPr>
            <w:r w:rsidRPr="005C689A">
              <w:rPr>
                <w:rFonts w:asciiTheme="minorHAnsi" w:hAnsiTheme="minorHAnsi" w:cs="Segoe UI"/>
                <w:color w:val="000000"/>
                <w:sz w:val="18"/>
                <w:szCs w:val="18"/>
              </w:rPr>
              <w:t>Jednolity dostęp do korespondencji, spraw i dokumentów dla syst</w:t>
            </w:r>
            <w:r>
              <w:rPr>
                <w:rFonts w:asciiTheme="minorHAnsi" w:hAnsiTheme="minorHAnsi" w:cs="Segoe UI"/>
                <w:color w:val="000000"/>
                <w:sz w:val="18"/>
                <w:szCs w:val="18"/>
              </w:rPr>
              <w:t xml:space="preserve">emu zarządzania dokumentami i </w:t>
            </w:r>
            <w:r w:rsidRPr="005C689A">
              <w:rPr>
                <w:rFonts w:asciiTheme="minorHAnsi" w:hAnsiTheme="minorHAnsi" w:cs="Segoe UI"/>
                <w:color w:val="000000"/>
                <w:sz w:val="18"/>
                <w:szCs w:val="18"/>
              </w:rPr>
              <w:t xml:space="preserve">systemów dziedzinowych poprzez dedykowaną usługę sieciową (web service) z jednolitym </w:t>
            </w:r>
            <w:r>
              <w:rPr>
                <w:rFonts w:asciiTheme="minorHAnsi" w:hAnsiTheme="minorHAnsi" w:cs="Segoe UI"/>
                <w:color w:val="000000"/>
                <w:sz w:val="18"/>
                <w:szCs w:val="18"/>
              </w:rPr>
              <w:t>s</w:t>
            </w:r>
            <w:r w:rsidRPr="005C689A">
              <w:rPr>
                <w:rFonts w:asciiTheme="minorHAnsi" w:hAnsiTheme="minorHAnsi" w:cs="Segoe UI"/>
                <w:color w:val="000000"/>
                <w:sz w:val="18"/>
                <w:szCs w:val="18"/>
              </w:rPr>
              <w:t>ystemem</w:t>
            </w:r>
            <w:r>
              <w:rPr>
                <w:rFonts w:asciiTheme="minorHAnsi" w:hAnsiTheme="minorHAnsi" w:cs="Segoe UI"/>
                <w:color w:val="000000"/>
                <w:sz w:val="18"/>
                <w:szCs w:val="18"/>
              </w:rPr>
              <w:t xml:space="preserve"> uprawnień do dokumentów.</w:t>
            </w:r>
          </w:p>
          <w:p w:rsidR="00770489" w:rsidRDefault="00770489" w:rsidP="003F32D5">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R</w:t>
            </w:r>
            <w:r w:rsidRPr="00A42C55">
              <w:rPr>
                <w:rFonts w:asciiTheme="minorHAnsi" w:hAnsiTheme="minorHAnsi" w:cs="Segoe UI"/>
                <w:color w:val="000000"/>
                <w:sz w:val="18"/>
                <w:szCs w:val="18"/>
              </w:rPr>
              <w:t xml:space="preserve">epozytorium </w:t>
            </w:r>
            <w:r>
              <w:rPr>
                <w:rFonts w:asciiTheme="minorHAnsi" w:hAnsiTheme="minorHAnsi" w:cs="Segoe UI"/>
                <w:color w:val="000000"/>
                <w:sz w:val="18"/>
                <w:szCs w:val="18"/>
              </w:rPr>
              <w:t>musi</w:t>
            </w:r>
            <w:r w:rsidRPr="00A42C55">
              <w:rPr>
                <w:rFonts w:asciiTheme="minorHAnsi" w:hAnsiTheme="minorHAnsi" w:cs="Segoe UI"/>
                <w:color w:val="000000"/>
                <w:sz w:val="18"/>
                <w:szCs w:val="18"/>
              </w:rPr>
              <w:t xml:space="preserve"> zapewni</w:t>
            </w:r>
            <w:r>
              <w:rPr>
                <w:rFonts w:asciiTheme="minorHAnsi" w:hAnsiTheme="minorHAnsi" w:cs="Segoe UI"/>
                <w:color w:val="000000"/>
                <w:sz w:val="18"/>
                <w:szCs w:val="18"/>
              </w:rPr>
              <w:t>ać</w:t>
            </w:r>
            <w:r w:rsidRPr="00A42C55">
              <w:rPr>
                <w:rFonts w:asciiTheme="minorHAnsi" w:hAnsiTheme="minorHAnsi" w:cs="Segoe UI"/>
                <w:color w:val="000000"/>
                <w:sz w:val="18"/>
                <w:szCs w:val="18"/>
              </w:rPr>
              <w:t xml:space="preserve"> możliwość podglądu dokumentów złożonych elektronicznie (np. platforma ePUAP) wprost z systemów dziedzinowych. </w:t>
            </w:r>
          </w:p>
          <w:p w:rsidR="00770489" w:rsidRDefault="00770489" w:rsidP="003F32D5">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Musi</w:t>
            </w:r>
            <w:r w:rsidRPr="00557772">
              <w:rPr>
                <w:rFonts w:asciiTheme="minorHAnsi" w:hAnsiTheme="minorHAnsi" w:cs="Segoe UI"/>
                <w:color w:val="000000"/>
                <w:sz w:val="18"/>
                <w:szCs w:val="18"/>
              </w:rPr>
              <w:t xml:space="preserve"> istnie</w:t>
            </w:r>
            <w:r>
              <w:rPr>
                <w:rFonts w:asciiTheme="minorHAnsi" w:hAnsiTheme="minorHAnsi" w:cs="Segoe UI"/>
                <w:color w:val="000000"/>
                <w:sz w:val="18"/>
                <w:szCs w:val="18"/>
              </w:rPr>
              <w:t>ć</w:t>
            </w:r>
            <w:r w:rsidRPr="00557772">
              <w:rPr>
                <w:rFonts w:asciiTheme="minorHAnsi" w:hAnsiTheme="minorHAnsi" w:cs="Segoe UI"/>
                <w:color w:val="000000"/>
                <w:sz w:val="18"/>
                <w:szCs w:val="18"/>
              </w:rPr>
              <w:t xml:space="preserve"> możliwość podpisu dokumentu podpisem kwalifikowanym. </w:t>
            </w:r>
          </w:p>
          <w:p w:rsidR="00770489" w:rsidRDefault="00770489" w:rsidP="003F32D5">
            <w:pPr>
              <w:spacing w:after="60" w:line="240" w:lineRule="auto"/>
              <w:ind w:left="0"/>
              <w:jc w:val="both"/>
              <w:rPr>
                <w:rFonts w:asciiTheme="minorHAnsi" w:hAnsiTheme="minorHAnsi" w:cs="Segoe UI"/>
                <w:color w:val="000000"/>
                <w:sz w:val="18"/>
                <w:szCs w:val="18"/>
              </w:rPr>
            </w:pPr>
            <w:r w:rsidRPr="00A42C55">
              <w:rPr>
                <w:rFonts w:asciiTheme="minorHAnsi" w:hAnsiTheme="minorHAnsi" w:cs="Segoe UI"/>
                <w:color w:val="000000"/>
                <w:sz w:val="18"/>
                <w:szCs w:val="18"/>
              </w:rPr>
              <w:t xml:space="preserve">Repozytorium dla systemów dziedzinowych </w:t>
            </w:r>
            <w:r w:rsidR="009B08B1">
              <w:rPr>
                <w:rFonts w:asciiTheme="minorHAnsi" w:hAnsiTheme="minorHAnsi" w:cs="Segoe UI"/>
                <w:color w:val="000000"/>
                <w:sz w:val="18"/>
                <w:szCs w:val="18"/>
              </w:rPr>
              <w:t>musi zapewni</w:t>
            </w:r>
            <w:r w:rsidR="007C65B6">
              <w:rPr>
                <w:rFonts w:asciiTheme="minorHAnsi" w:hAnsiTheme="minorHAnsi" w:cs="Segoe UI"/>
                <w:color w:val="000000"/>
                <w:sz w:val="18"/>
                <w:szCs w:val="18"/>
              </w:rPr>
              <w:t>a</w:t>
            </w:r>
            <w:r w:rsidR="009B08B1">
              <w:rPr>
                <w:rFonts w:asciiTheme="minorHAnsi" w:hAnsiTheme="minorHAnsi" w:cs="Segoe UI"/>
                <w:color w:val="000000"/>
                <w:sz w:val="18"/>
                <w:szCs w:val="18"/>
              </w:rPr>
              <w:t>ć</w:t>
            </w:r>
            <w:r w:rsidRPr="00A42C55">
              <w:rPr>
                <w:rFonts w:asciiTheme="minorHAnsi" w:hAnsiTheme="minorHAnsi" w:cs="Segoe UI"/>
                <w:color w:val="000000"/>
                <w:sz w:val="18"/>
                <w:szCs w:val="18"/>
              </w:rPr>
              <w:t xml:space="preserve"> bezpieczeństwo i współpracę w zakresie przesyłania danych.</w:t>
            </w:r>
          </w:p>
          <w:p w:rsidR="00770489" w:rsidRPr="005C689A" w:rsidRDefault="00770489" w:rsidP="003F32D5">
            <w:pPr>
              <w:spacing w:after="60" w:line="240" w:lineRule="auto"/>
              <w:ind w:left="0"/>
              <w:jc w:val="both"/>
              <w:rPr>
                <w:rFonts w:asciiTheme="minorHAnsi" w:hAnsiTheme="minorHAnsi" w:cs="Segoe UI"/>
                <w:color w:val="000000"/>
                <w:sz w:val="18"/>
                <w:szCs w:val="18"/>
              </w:rPr>
            </w:pPr>
            <w:r w:rsidRPr="005C689A">
              <w:rPr>
                <w:rFonts w:asciiTheme="minorHAnsi" w:hAnsiTheme="minorHAnsi" w:cs="Segoe UI"/>
                <w:color w:val="000000"/>
                <w:sz w:val="18"/>
                <w:szCs w:val="18"/>
              </w:rPr>
              <w:t>Wykorzystywanie wspólnych z systemami podatkowymi kartotek o</w:t>
            </w:r>
            <w:r>
              <w:rPr>
                <w:rFonts w:asciiTheme="minorHAnsi" w:hAnsiTheme="minorHAnsi" w:cs="Segoe UI"/>
                <w:color w:val="000000"/>
                <w:sz w:val="18"/>
                <w:szCs w:val="18"/>
              </w:rPr>
              <w:t>sób prawnych (kontrahentów) i osób fizycznych.</w:t>
            </w:r>
          </w:p>
          <w:p w:rsidR="00770489" w:rsidRPr="00DB52FE" w:rsidRDefault="00770489" w:rsidP="003F32D5">
            <w:pPr>
              <w:spacing w:after="60" w:line="240" w:lineRule="auto"/>
              <w:ind w:left="0"/>
              <w:jc w:val="both"/>
              <w:rPr>
                <w:rFonts w:asciiTheme="minorHAnsi" w:hAnsiTheme="minorHAnsi" w:cs="Segoe UI"/>
                <w:color w:val="000000"/>
                <w:sz w:val="18"/>
                <w:szCs w:val="18"/>
              </w:rPr>
            </w:pPr>
            <w:r w:rsidRPr="005C689A">
              <w:rPr>
                <w:rFonts w:asciiTheme="minorHAnsi" w:hAnsiTheme="minorHAnsi" w:cs="Segoe UI"/>
                <w:color w:val="000000"/>
                <w:sz w:val="18"/>
                <w:szCs w:val="18"/>
              </w:rPr>
              <w:t xml:space="preserve">Wspólny system informowania o zdarzeniach dla zarządzania dokumentami i innych systemów </w:t>
            </w:r>
            <w:r>
              <w:rPr>
                <w:rFonts w:asciiTheme="minorHAnsi" w:hAnsiTheme="minorHAnsi" w:cs="Segoe UI"/>
                <w:color w:val="000000"/>
                <w:sz w:val="18"/>
                <w:szCs w:val="18"/>
              </w:rPr>
              <w:t>dziedzinowych.</w:t>
            </w:r>
          </w:p>
        </w:tc>
        <w:tc>
          <w:tcPr>
            <w:tcW w:w="6095" w:type="dxa"/>
          </w:tcPr>
          <w:p w:rsidR="00770489" w:rsidRDefault="00770489" w:rsidP="003F32D5">
            <w:pPr>
              <w:spacing w:after="60" w:line="240" w:lineRule="auto"/>
              <w:ind w:left="0"/>
              <w:jc w:val="both"/>
              <w:rPr>
                <w:rFonts w:asciiTheme="minorHAnsi" w:hAnsiTheme="minorHAnsi" w:cs="Segoe UI"/>
                <w:color w:val="000000"/>
                <w:sz w:val="18"/>
                <w:szCs w:val="18"/>
              </w:rPr>
            </w:pPr>
          </w:p>
        </w:tc>
      </w:tr>
      <w:tr w:rsidR="00770489" w:rsidRPr="00C9383E" w:rsidTr="00770489">
        <w:trPr>
          <w:trHeight w:val="210"/>
        </w:trPr>
        <w:tc>
          <w:tcPr>
            <w:tcW w:w="2127" w:type="dxa"/>
            <w:noWrap/>
            <w:vAlign w:val="center"/>
            <w:hideMark/>
          </w:tcPr>
          <w:p w:rsidR="00770489" w:rsidRDefault="00770489" w:rsidP="003F32D5">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t xml:space="preserve">Architektura </w:t>
            </w:r>
          </w:p>
        </w:tc>
        <w:tc>
          <w:tcPr>
            <w:tcW w:w="6095" w:type="dxa"/>
          </w:tcPr>
          <w:p w:rsidR="00770489" w:rsidRDefault="00770489" w:rsidP="003F32D5">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 xml:space="preserve">Musi być </w:t>
            </w:r>
            <w:r w:rsidRPr="009D2ACD">
              <w:rPr>
                <w:rFonts w:asciiTheme="minorHAnsi" w:hAnsiTheme="minorHAnsi" w:cs="Segoe UI"/>
                <w:color w:val="000000"/>
                <w:sz w:val="18"/>
                <w:szCs w:val="18"/>
              </w:rPr>
              <w:t xml:space="preserve">wykonane w architekturze </w:t>
            </w:r>
            <w:r w:rsidR="00B03CE7" w:rsidRPr="00B03CE7">
              <w:rPr>
                <w:rFonts w:asciiTheme="minorHAnsi" w:hAnsiTheme="minorHAnsi" w:cs="Segoe UI"/>
                <w:color w:val="000000"/>
                <w:sz w:val="18"/>
                <w:szCs w:val="18"/>
              </w:rPr>
              <w:t xml:space="preserve">co najmniej </w:t>
            </w:r>
            <w:r w:rsidRPr="009D2ACD">
              <w:rPr>
                <w:rFonts w:asciiTheme="minorHAnsi" w:hAnsiTheme="minorHAnsi" w:cs="Segoe UI"/>
                <w:color w:val="000000"/>
                <w:sz w:val="18"/>
                <w:szCs w:val="18"/>
              </w:rPr>
              <w:t>trójwarstwowej</w:t>
            </w:r>
            <w:r>
              <w:rPr>
                <w:rFonts w:asciiTheme="minorHAnsi" w:hAnsiTheme="minorHAnsi" w:cs="Segoe UI"/>
                <w:color w:val="000000"/>
                <w:sz w:val="18"/>
                <w:szCs w:val="18"/>
              </w:rPr>
              <w:t>.</w:t>
            </w:r>
          </w:p>
          <w:p w:rsidR="00770489" w:rsidRDefault="00770489" w:rsidP="003F32D5">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Musi zapewniać p</w:t>
            </w:r>
            <w:r w:rsidRPr="00515FC5">
              <w:rPr>
                <w:rFonts w:asciiTheme="minorHAnsi" w:hAnsiTheme="minorHAnsi" w:cs="Segoe UI"/>
                <w:color w:val="000000"/>
                <w:sz w:val="18"/>
                <w:szCs w:val="18"/>
              </w:rPr>
              <w:t>rzechowywanie plików dokumentów w bazie danych repozytorium</w:t>
            </w:r>
            <w:r>
              <w:rPr>
                <w:rFonts w:asciiTheme="minorHAnsi" w:hAnsiTheme="minorHAnsi" w:cs="Segoe UI"/>
                <w:color w:val="000000"/>
                <w:sz w:val="18"/>
                <w:szCs w:val="18"/>
              </w:rPr>
              <w:t>.</w:t>
            </w:r>
          </w:p>
        </w:tc>
        <w:tc>
          <w:tcPr>
            <w:tcW w:w="6095" w:type="dxa"/>
          </w:tcPr>
          <w:p w:rsidR="00770489" w:rsidRDefault="00770489" w:rsidP="003F32D5">
            <w:pPr>
              <w:spacing w:after="60" w:line="240" w:lineRule="auto"/>
              <w:ind w:left="0"/>
              <w:jc w:val="both"/>
              <w:rPr>
                <w:rFonts w:asciiTheme="minorHAnsi" w:hAnsiTheme="minorHAnsi" w:cs="Segoe UI"/>
                <w:color w:val="000000"/>
                <w:sz w:val="18"/>
                <w:szCs w:val="18"/>
              </w:rPr>
            </w:pPr>
          </w:p>
        </w:tc>
      </w:tr>
      <w:tr w:rsidR="00770489" w:rsidRPr="00C9383E" w:rsidTr="00770489">
        <w:trPr>
          <w:trHeight w:val="210"/>
        </w:trPr>
        <w:tc>
          <w:tcPr>
            <w:tcW w:w="2127" w:type="dxa"/>
            <w:noWrap/>
            <w:vAlign w:val="center"/>
            <w:hideMark/>
          </w:tcPr>
          <w:p w:rsidR="00770489" w:rsidRDefault="00770489" w:rsidP="003F32D5">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t xml:space="preserve">Funkcjonalność </w:t>
            </w:r>
            <w:r>
              <w:rPr>
                <w:rFonts w:asciiTheme="minorHAnsi" w:hAnsiTheme="minorHAnsi" w:cs="Segoe UI"/>
                <w:bCs/>
                <w:color w:val="000000"/>
                <w:sz w:val="20"/>
                <w:szCs w:val="20"/>
              </w:rPr>
              <w:lastRenderedPageBreak/>
              <w:t>podstawowa</w:t>
            </w:r>
          </w:p>
        </w:tc>
        <w:tc>
          <w:tcPr>
            <w:tcW w:w="6095" w:type="dxa"/>
          </w:tcPr>
          <w:p w:rsidR="00770489" w:rsidRPr="00515FC5" w:rsidRDefault="00770489" w:rsidP="003F32D5">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lastRenderedPageBreak/>
              <w:t xml:space="preserve">Wspólne repozytorium dla wszystkich systemów dziedzinowych objętych </w:t>
            </w:r>
            <w:r w:rsidRPr="00515FC5">
              <w:rPr>
                <w:rFonts w:asciiTheme="minorHAnsi" w:hAnsiTheme="minorHAnsi" w:cs="Segoe UI"/>
                <w:color w:val="000000"/>
                <w:sz w:val="18"/>
                <w:szCs w:val="18"/>
              </w:rPr>
              <w:lastRenderedPageBreak/>
              <w:t>integracją</w:t>
            </w:r>
            <w:r>
              <w:rPr>
                <w:rFonts w:asciiTheme="minorHAnsi" w:hAnsiTheme="minorHAnsi" w:cs="Segoe UI"/>
                <w:color w:val="000000"/>
                <w:sz w:val="18"/>
                <w:szCs w:val="18"/>
              </w:rPr>
              <w:t>.</w:t>
            </w:r>
            <w:r w:rsidRPr="00515FC5">
              <w:rPr>
                <w:rFonts w:asciiTheme="minorHAnsi" w:hAnsiTheme="minorHAnsi" w:cs="Segoe UI"/>
                <w:color w:val="000000"/>
                <w:sz w:val="18"/>
                <w:szCs w:val="18"/>
              </w:rPr>
              <w:t xml:space="preserve"> </w:t>
            </w:r>
          </w:p>
          <w:p w:rsidR="00770489" w:rsidRPr="00515FC5" w:rsidRDefault="00770489" w:rsidP="003F32D5">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Przeglądarkowy system do zarządzania dokumentami w repozytorium.</w:t>
            </w:r>
          </w:p>
          <w:p w:rsidR="00770489" w:rsidRPr="00515FC5" w:rsidRDefault="00770489" w:rsidP="003F32D5">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 xml:space="preserve">Zakładanie i znakowanie spraw w oparciu o klasyfikację </w:t>
            </w:r>
            <w:r>
              <w:rPr>
                <w:rFonts w:asciiTheme="minorHAnsi" w:hAnsiTheme="minorHAnsi" w:cs="Segoe UI"/>
                <w:color w:val="000000"/>
                <w:sz w:val="18"/>
                <w:szCs w:val="18"/>
              </w:rPr>
              <w:t>RWA.</w:t>
            </w:r>
          </w:p>
          <w:p w:rsidR="00770489" w:rsidRPr="00515FC5" w:rsidRDefault="00770489" w:rsidP="003F32D5">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Obsługa elektronicznych teczek aktowych i spisów spraw</w:t>
            </w:r>
            <w:r>
              <w:rPr>
                <w:rFonts w:asciiTheme="minorHAnsi" w:hAnsiTheme="minorHAnsi" w:cs="Segoe UI"/>
                <w:color w:val="000000"/>
                <w:sz w:val="18"/>
                <w:szCs w:val="18"/>
              </w:rPr>
              <w:t>.</w:t>
            </w:r>
          </w:p>
          <w:p w:rsidR="00770489" w:rsidRPr="00515FC5" w:rsidRDefault="00770489" w:rsidP="003F32D5">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Wyszukiwarka korespondencji</w:t>
            </w:r>
            <w:r>
              <w:rPr>
                <w:rFonts w:asciiTheme="minorHAnsi" w:hAnsiTheme="minorHAnsi" w:cs="Segoe UI"/>
                <w:color w:val="000000"/>
                <w:sz w:val="18"/>
                <w:szCs w:val="18"/>
              </w:rPr>
              <w:t>.</w:t>
            </w:r>
          </w:p>
          <w:p w:rsidR="00770489" w:rsidRPr="00515FC5" w:rsidRDefault="00770489" w:rsidP="003F32D5">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Dekretacja korespondencji na jednego lub wielu pracowników z jednoznacznym określeniem osoby odpowiedzialnej</w:t>
            </w:r>
            <w:r>
              <w:rPr>
                <w:rFonts w:asciiTheme="minorHAnsi" w:hAnsiTheme="minorHAnsi" w:cs="Segoe UI"/>
                <w:color w:val="000000"/>
                <w:sz w:val="18"/>
                <w:szCs w:val="18"/>
              </w:rPr>
              <w:t>.</w:t>
            </w:r>
          </w:p>
          <w:p w:rsidR="00770489" w:rsidRPr="00515FC5" w:rsidRDefault="00770489" w:rsidP="003F32D5">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Historia dekretacji</w:t>
            </w:r>
            <w:r>
              <w:rPr>
                <w:rFonts w:asciiTheme="minorHAnsi" w:hAnsiTheme="minorHAnsi" w:cs="Segoe UI"/>
                <w:color w:val="000000"/>
                <w:sz w:val="18"/>
                <w:szCs w:val="18"/>
              </w:rPr>
              <w:t>.</w:t>
            </w:r>
          </w:p>
          <w:p w:rsidR="00770489" w:rsidRPr="00515FC5" w:rsidRDefault="00770489" w:rsidP="003F32D5">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Przechowywanie dokumentów własnych w folderach o strukturze hierarchicznej</w:t>
            </w:r>
            <w:r>
              <w:rPr>
                <w:rFonts w:asciiTheme="minorHAnsi" w:hAnsiTheme="minorHAnsi" w:cs="Segoe UI"/>
                <w:color w:val="000000"/>
                <w:sz w:val="18"/>
                <w:szCs w:val="18"/>
              </w:rPr>
              <w:t>.</w:t>
            </w:r>
          </w:p>
          <w:p w:rsidR="00770489" w:rsidRPr="00515FC5" w:rsidRDefault="00770489" w:rsidP="003F32D5">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Obsługa wersjonowania plików związanych z dokumentem</w:t>
            </w:r>
            <w:r>
              <w:rPr>
                <w:rFonts w:asciiTheme="minorHAnsi" w:hAnsiTheme="minorHAnsi" w:cs="Segoe UI"/>
                <w:color w:val="000000"/>
                <w:sz w:val="18"/>
                <w:szCs w:val="18"/>
              </w:rPr>
              <w:t>.</w:t>
            </w:r>
          </w:p>
          <w:p w:rsidR="00770489" w:rsidRPr="00515FC5" w:rsidRDefault="00770489" w:rsidP="003F32D5">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Obsługa operacji zatwierdzania dokumentu własnego przez jednego lub wielu pracowników</w:t>
            </w:r>
            <w:r>
              <w:rPr>
                <w:rFonts w:asciiTheme="minorHAnsi" w:hAnsiTheme="minorHAnsi" w:cs="Segoe UI"/>
                <w:color w:val="000000"/>
                <w:sz w:val="18"/>
                <w:szCs w:val="18"/>
              </w:rPr>
              <w:t>.</w:t>
            </w:r>
          </w:p>
          <w:p w:rsidR="00770489" w:rsidRPr="00515FC5" w:rsidRDefault="00770489" w:rsidP="003F32D5">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Automatyczne wersjonowanie przy edycji pliku zatwierdzonego</w:t>
            </w:r>
            <w:r>
              <w:rPr>
                <w:rFonts w:asciiTheme="minorHAnsi" w:hAnsiTheme="minorHAnsi" w:cs="Segoe UI"/>
                <w:color w:val="000000"/>
                <w:sz w:val="18"/>
                <w:szCs w:val="18"/>
              </w:rPr>
              <w:t>.</w:t>
            </w:r>
          </w:p>
          <w:p w:rsidR="00770489" w:rsidRPr="00515FC5" w:rsidRDefault="00770489" w:rsidP="003F32D5">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Dekretacja dokumentu własnego na jednego lub wielu pracowników z jednoznacznym określeniem osoby odpowiedzialnej</w:t>
            </w:r>
            <w:r>
              <w:rPr>
                <w:rFonts w:asciiTheme="minorHAnsi" w:hAnsiTheme="minorHAnsi" w:cs="Segoe UI"/>
                <w:color w:val="000000"/>
                <w:sz w:val="18"/>
                <w:szCs w:val="18"/>
              </w:rPr>
              <w:t>.</w:t>
            </w:r>
          </w:p>
          <w:p w:rsidR="00770489" w:rsidRPr="00515FC5" w:rsidRDefault="00770489" w:rsidP="003F32D5">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Automatyczne generowanie dokumentów na podstawie szablonów</w:t>
            </w:r>
            <w:r>
              <w:rPr>
                <w:rFonts w:asciiTheme="minorHAnsi" w:hAnsiTheme="minorHAnsi" w:cs="Segoe UI"/>
                <w:color w:val="000000"/>
                <w:sz w:val="18"/>
                <w:szCs w:val="18"/>
              </w:rPr>
              <w:t>.</w:t>
            </w:r>
          </w:p>
          <w:p w:rsidR="00770489" w:rsidRPr="00515FC5" w:rsidRDefault="00770489" w:rsidP="003F32D5">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Zaawansowany system uprawnień – do folderów dokumentów, dokumentów, rodzajów spraw</w:t>
            </w:r>
            <w:r>
              <w:rPr>
                <w:rFonts w:asciiTheme="minorHAnsi" w:hAnsiTheme="minorHAnsi" w:cs="Segoe UI"/>
                <w:color w:val="000000"/>
                <w:sz w:val="18"/>
                <w:szCs w:val="18"/>
              </w:rPr>
              <w:t>.</w:t>
            </w:r>
          </w:p>
          <w:p w:rsidR="00770489" w:rsidRPr="00515FC5" w:rsidRDefault="00770489" w:rsidP="003F32D5">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Możliwość przekazywania dokumentów do wysyłki do obcego systemu zarządzania dokumentami</w:t>
            </w:r>
            <w:r>
              <w:rPr>
                <w:rFonts w:asciiTheme="minorHAnsi" w:hAnsiTheme="minorHAnsi" w:cs="Segoe UI"/>
                <w:color w:val="000000"/>
                <w:sz w:val="18"/>
                <w:szCs w:val="18"/>
              </w:rPr>
              <w:t>.</w:t>
            </w:r>
          </w:p>
          <w:p w:rsidR="00770489" w:rsidRDefault="00770489" w:rsidP="003F32D5">
            <w:pPr>
              <w:spacing w:after="60" w:line="240" w:lineRule="auto"/>
              <w:ind w:left="0"/>
              <w:jc w:val="both"/>
              <w:rPr>
                <w:rFonts w:asciiTheme="minorHAnsi" w:hAnsiTheme="minorHAnsi" w:cs="Segoe UI"/>
                <w:color w:val="000000"/>
                <w:sz w:val="18"/>
                <w:szCs w:val="18"/>
              </w:rPr>
            </w:pPr>
            <w:r w:rsidRPr="00515FC5">
              <w:rPr>
                <w:rFonts w:asciiTheme="minorHAnsi" w:hAnsiTheme="minorHAnsi" w:cs="Segoe UI"/>
                <w:color w:val="000000"/>
                <w:sz w:val="18"/>
                <w:szCs w:val="18"/>
              </w:rPr>
              <w:t>Zarządzanie uprawnieniami i konfiguracją repozytorium.</w:t>
            </w:r>
          </w:p>
          <w:p w:rsidR="00770489" w:rsidRPr="00515FC5" w:rsidRDefault="00770489" w:rsidP="003F32D5">
            <w:pPr>
              <w:spacing w:after="60" w:line="240" w:lineRule="auto"/>
              <w:ind w:left="0"/>
              <w:jc w:val="both"/>
              <w:rPr>
                <w:rFonts w:asciiTheme="minorHAnsi" w:hAnsiTheme="minorHAnsi" w:cs="Segoe UI"/>
                <w:color w:val="000000"/>
                <w:sz w:val="18"/>
                <w:szCs w:val="18"/>
              </w:rPr>
            </w:pPr>
            <w:r w:rsidRPr="005C689A">
              <w:rPr>
                <w:rFonts w:asciiTheme="minorHAnsi" w:hAnsiTheme="minorHAnsi" w:cs="Segoe UI"/>
                <w:color w:val="000000"/>
                <w:sz w:val="18"/>
                <w:szCs w:val="18"/>
              </w:rPr>
              <w:t>Wspomaganie zarządzania dokumentacją systemów ISO</w:t>
            </w:r>
            <w:r>
              <w:rPr>
                <w:rFonts w:asciiTheme="minorHAnsi" w:hAnsiTheme="minorHAnsi" w:cs="Segoe UI"/>
                <w:color w:val="000000"/>
                <w:sz w:val="18"/>
                <w:szCs w:val="18"/>
              </w:rPr>
              <w:t>.</w:t>
            </w:r>
          </w:p>
        </w:tc>
        <w:tc>
          <w:tcPr>
            <w:tcW w:w="6095" w:type="dxa"/>
          </w:tcPr>
          <w:p w:rsidR="00770489" w:rsidRPr="00515FC5" w:rsidRDefault="00770489" w:rsidP="003F32D5">
            <w:pPr>
              <w:spacing w:after="60" w:line="240" w:lineRule="auto"/>
              <w:ind w:left="0"/>
              <w:jc w:val="both"/>
              <w:rPr>
                <w:rFonts w:asciiTheme="minorHAnsi" w:hAnsiTheme="minorHAnsi" w:cs="Segoe UI"/>
                <w:color w:val="000000"/>
                <w:sz w:val="18"/>
                <w:szCs w:val="18"/>
              </w:rPr>
            </w:pPr>
          </w:p>
        </w:tc>
      </w:tr>
      <w:tr w:rsidR="00770489" w:rsidRPr="00C9383E" w:rsidTr="00770489">
        <w:trPr>
          <w:trHeight w:val="210"/>
        </w:trPr>
        <w:tc>
          <w:tcPr>
            <w:tcW w:w="2127" w:type="dxa"/>
            <w:noWrap/>
            <w:vAlign w:val="center"/>
          </w:tcPr>
          <w:p w:rsidR="00770489" w:rsidRDefault="00770489" w:rsidP="003F32D5">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lastRenderedPageBreak/>
              <w:t>Systemy dziedzinowe</w:t>
            </w:r>
          </w:p>
        </w:tc>
        <w:tc>
          <w:tcPr>
            <w:tcW w:w="6095" w:type="dxa"/>
          </w:tcPr>
          <w:p w:rsidR="00770489" w:rsidRPr="00AC4F84" w:rsidRDefault="00770489" w:rsidP="003F32D5">
            <w:pPr>
              <w:spacing w:after="60" w:line="240" w:lineRule="auto"/>
              <w:ind w:left="0"/>
              <w:jc w:val="both"/>
              <w:rPr>
                <w:rFonts w:asciiTheme="minorHAnsi" w:hAnsiTheme="minorHAnsi" w:cs="Segoe UI"/>
                <w:color w:val="000000"/>
                <w:sz w:val="18"/>
                <w:szCs w:val="18"/>
              </w:rPr>
            </w:pPr>
            <w:r>
              <w:rPr>
                <w:rFonts w:asciiTheme="minorHAnsi" w:hAnsiTheme="minorHAnsi" w:cs="Segoe UI"/>
                <w:color w:val="000000"/>
                <w:sz w:val="18"/>
                <w:szCs w:val="18"/>
              </w:rPr>
              <w:t xml:space="preserve">Wymagana jest minimalna </w:t>
            </w:r>
            <w:r w:rsidRPr="00AC4F84">
              <w:rPr>
                <w:rFonts w:asciiTheme="minorHAnsi" w:hAnsiTheme="minorHAnsi" w:cs="Segoe UI"/>
                <w:color w:val="000000"/>
                <w:sz w:val="18"/>
                <w:szCs w:val="18"/>
              </w:rPr>
              <w:t xml:space="preserve">funkcjonalność repozytorium </w:t>
            </w:r>
            <w:r>
              <w:rPr>
                <w:rFonts w:asciiTheme="minorHAnsi" w:hAnsiTheme="minorHAnsi" w:cs="Segoe UI"/>
                <w:color w:val="000000"/>
                <w:sz w:val="18"/>
                <w:szCs w:val="18"/>
              </w:rPr>
              <w:t xml:space="preserve">dokumentów </w:t>
            </w:r>
            <w:r w:rsidRPr="00AC4F84">
              <w:rPr>
                <w:rFonts w:asciiTheme="minorHAnsi" w:hAnsiTheme="minorHAnsi" w:cs="Segoe UI"/>
                <w:color w:val="000000"/>
                <w:sz w:val="18"/>
                <w:szCs w:val="18"/>
              </w:rPr>
              <w:t>dostępna w</w:t>
            </w:r>
            <w:r>
              <w:rPr>
                <w:rFonts w:asciiTheme="minorHAnsi" w:hAnsiTheme="minorHAnsi" w:cs="Segoe UI"/>
                <w:color w:val="000000"/>
                <w:sz w:val="18"/>
                <w:szCs w:val="18"/>
              </w:rPr>
              <w:t> </w:t>
            </w:r>
            <w:r w:rsidRPr="00AC4F84">
              <w:rPr>
                <w:rFonts w:asciiTheme="minorHAnsi" w:hAnsiTheme="minorHAnsi" w:cs="Segoe UI"/>
                <w:color w:val="000000"/>
                <w:sz w:val="18"/>
                <w:szCs w:val="18"/>
              </w:rPr>
              <w:t xml:space="preserve">systemach dziedzinowych: </w:t>
            </w:r>
          </w:p>
          <w:p w:rsidR="00770489" w:rsidRPr="00AC4F84" w:rsidRDefault="00770489" w:rsidP="00770489">
            <w:pPr>
              <w:pStyle w:val="Akapitzlist"/>
              <w:numPr>
                <w:ilvl w:val="0"/>
                <w:numId w:val="6"/>
              </w:numPr>
              <w:spacing w:after="60" w:line="240" w:lineRule="auto"/>
              <w:ind w:left="357" w:hanging="357"/>
              <w:contextualSpacing w:val="0"/>
              <w:jc w:val="both"/>
              <w:rPr>
                <w:rFonts w:asciiTheme="minorHAnsi" w:hAnsiTheme="minorHAnsi" w:cs="Segoe UI"/>
                <w:color w:val="000000"/>
                <w:sz w:val="18"/>
                <w:szCs w:val="18"/>
              </w:rPr>
            </w:pPr>
            <w:r w:rsidRPr="00AC4F84">
              <w:rPr>
                <w:rFonts w:asciiTheme="minorHAnsi" w:hAnsiTheme="minorHAnsi" w:cs="Segoe UI"/>
                <w:color w:val="000000"/>
                <w:sz w:val="18"/>
                <w:szCs w:val="18"/>
              </w:rPr>
              <w:t>dostęp do udostępnionej dla danego syste</w:t>
            </w:r>
            <w:r>
              <w:rPr>
                <w:rFonts w:asciiTheme="minorHAnsi" w:hAnsiTheme="minorHAnsi" w:cs="Segoe UI"/>
                <w:color w:val="000000"/>
                <w:sz w:val="18"/>
                <w:szCs w:val="18"/>
              </w:rPr>
              <w:t xml:space="preserve">mu dziedzinowego korespondencji </w:t>
            </w:r>
            <w:r w:rsidRPr="00AC4F84">
              <w:rPr>
                <w:rFonts w:asciiTheme="minorHAnsi" w:hAnsiTheme="minorHAnsi" w:cs="Segoe UI"/>
                <w:color w:val="000000"/>
                <w:sz w:val="18"/>
                <w:szCs w:val="18"/>
              </w:rPr>
              <w:t>przychodzącej w ramach posiadanych uprawnień użytkownika,</w:t>
            </w:r>
          </w:p>
          <w:p w:rsidR="00770489" w:rsidRPr="00AC4F84" w:rsidRDefault="00770489" w:rsidP="00770489">
            <w:pPr>
              <w:pStyle w:val="Akapitzlist"/>
              <w:numPr>
                <w:ilvl w:val="0"/>
                <w:numId w:val="6"/>
              </w:numPr>
              <w:spacing w:after="60" w:line="240" w:lineRule="auto"/>
              <w:contextualSpacing w:val="0"/>
              <w:jc w:val="both"/>
              <w:rPr>
                <w:rFonts w:asciiTheme="minorHAnsi" w:hAnsiTheme="minorHAnsi" w:cs="Segoe UI"/>
                <w:color w:val="000000"/>
                <w:sz w:val="18"/>
                <w:szCs w:val="18"/>
              </w:rPr>
            </w:pPr>
            <w:r w:rsidRPr="00AC4F84">
              <w:rPr>
                <w:rFonts w:asciiTheme="minorHAnsi" w:hAnsiTheme="minorHAnsi" w:cs="Segoe UI"/>
                <w:color w:val="000000"/>
                <w:sz w:val="18"/>
                <w:szCs w:val="18"/>
              </w:rPr>
              <w:t>wyszukiwarka korespondencji przychodzącej,</w:t>
            </w:r>
          </w:p>
          <w:p w:rsidR="00770489" w:rsidRPr="00AC4F84" w:rsidRDefault="00770489" w:rsidP="00770489">
            <w:pPr>
              <w:pStyle w:val="Akapitzlist"/>
              <w:numPr>
                <w:ilvl w:val="0"/>
                <w:numId w:val="6"/>
              </w:numPr>
              <w:spacing w:after="60" w:line="240" w:lineRule="auto"/>
              <w:contextualSpacing w:val="0"/>
              <w:jc w:val="both"/>
              <w:rPr>
                <w:rFonts w:asciiTheme="minorHAnsi" w:hAnsiTheme="minorHAnsi" w:cs="Segoe UI"/>
                <w:color w:val="000000"/>
                <w:sz w:val="18"/>
                <w:szCs w:val="18"/>
              </w:rPr>
            </w:pPr>
            <w:r w:rsidRPr="00AC4F84">
              <w:rPr>
                <w:rFonts w:asciiTheme="minorHAnsi" w:hAnsiTheme="minorHAnsi" w:cs="Segoe UI"/>
                <w:color w:val="000000"/>
                <w:sz w:val="18"/>
                <w:szCs w:val="18"/>
              </w:rPr>
              <w:t>podgląd plików korespondencji przychodzącej,</w:t>
            </w:r>
          </w:p>
          <w:p w:rsidR="00770489" w:rsidRPr="00AC4F84" w:rsidRDefault="00770489" w:rsidP="00770489">
            <w:pPr>
              <w:pStyle w:val="Akapitzlist"/>
              <w:numPr>
                <w:ilvl w:val="0"/>
                <w:numId w:val="6"/>
              </w:numPr>
              <w:spacing w:after="60" w:line="240" w:lineRule="auto"/>
              <w:contextualSpacing w:val="0"/>
              <w:jc w:val="both"/>
              <w:rPr>
                <w:rFonts w:asciiTheme="minorHAnsi" w:hAnsiTheme="minorHAnsi" w:cs="Segoe UI"/>
                <w:color w:val="000000"/>
                <w:sz w:val="18"/>
                <w:szCs w:val="18"/>
              </w:rPr>
            </w:pPr>
            <w:r w:rsidRPr="00AC4F84">
              <w:rPr>
                <w:rFonts w:asciiTheme="minorHAnsi" w:hAnsiTheme="minorHAnsi" w:cs="Segoe UI"/>
                <w:color w:val="000000"/>
                <w:sz w:val="18"/>
                <w:szCs w:val="18"/>
              </w:rPr>
              <w:t>dostęp do udostępnianej dla danego systemu dziedzinowego listy spraw w ramach posiadanych uprawnień użytkownika,</w:t>
            </w:r>
          </w:p>
          <w:p w:rsidR="00770489" w:rsidRPr="00AC4F84" w:rsidRDefault="00770489" w:rsidP="00770489">
            <w:pPr>
              <w:pStyle w:val="Akapitzlist"/>
              <w:numPr>
                <w:ilvl w:val="0"/>
                <w:numId w:val="6"/>
              </w:numPr>
              <w:spacing w:after="60" w:line="240" w:lineRule="auto"/>
              <w:contextualSpacing w:val="0"/>
              <w:jc w:val="both"/>
              <w:rPr>
                <w:rFonts w:asciiTheme="minorHAnsi" w:hAnsiTheme="minorHAnsi" w:cs="Segoe UI"/>
                <w:color w:val="000000"/>
                <w:sz w:val="18"/>
                <w:szCs w:val="18"/>
              </w:rPr>
            </w:pPr>
            <w:r w:rsidRPr="00AC4F84">
              <w:rPr>
                <w:rFonts w:asciiTheme="minorHAnsi" w:hAnsiTheme="minorHAnsi" w:cs="Segoe UI"/>
                <w:color w:val="000000"/>
                <w:sz w:val="18"/>
                <w:szCs w:val="18"/>
              </w:rPr>
              <w:t>wyszukiwarka spraw,</w:t>
            </w:r>
          </w:p>
          <w:p w:rsidR="00770489" w:rsidRPr="00AC4F84" w:rsidRDefault="00770489" w:rsidP="00770489">
            <w:pPr>
              <w:pStyle w:val="Akapitzlist"/>
              <w:numPr>
                <w:ilvl w:val="0"/>
                <w:numId w:val="6"/>
              </w:numPr>
              <w:spacing w:after="60" w:line="240" w:lineRule="auto"/>
              <w:contextualSpacing w:val="0"/>
              <w:jc w:val="both"/>
              <w:rPr>
                <w:rFonts w:asciiTheme="minorHAnsi" w:hAnsiTheme="minorHAnsi" w:cs="Segoe UI"/>
                <w:color w:val="000000"/>
                <w:sz w:val="18"/>
                <w:szCs w:val="18"/>
              </w:rPr>
            </w:pPr>
            <w:r w:rsidRPr="00AC4F84">
              <w:rPr>
                <w:rFonts w:asciiTheme="minorHAnsi" w:hAnsiTheme="minorHAnsi" w:cs="Segoe UI"/>
                <w:color w:val="000000"/>
                <w:sz w:val="18"/>
                <w:szCs w:val="18"/>
              </w:rPr>
              <w:lastRenderedPageBreak/>
              <w:t>możliwość związania korespondencji /sprawy  z obiektami w systemie dziedzinowym,</w:t>
            </w:r>
          </w:p>
          <w:p w:rsidR="00770489" w:rsidRPr="00AC4F84" w:rsidRDefault="00770489" w:rsidP="00770489">
            <w:pPr>
              <w:pStyle w:val="Akapitzlist"/>
              <w:numPr>
                <w:ilvl w:val="0"/>
                <w:numId w:val="6"/>
              </w:numPr>
              <w:spacing w:after="60" w:line="240" w:lineRule="auto"/>
              <w:contextualSpacing w:val="0"/>
              <w:jc w:val="both"/>
              <w:rPr>
                <w:rFonts w:asciiTheme="minorHAnsi" w:hAnsiTheme="minorHAnsi" w:cs="Segoe UI"/>
                <w:color w:val="000000"/>
                <w:sz w:val="18"/>
                <w:szCs w:val="18"/>
              </w:rPr>
            </w:pPr>
            <w:r w:rsidRPr="00AC4F84">
              <w:rPr>
                <w:rFonts w:asciiTheme="minorHAnsi" w:hAnsiTheme="minorHAnsi" w:cs="Segoe UI"/>
                <w:color w:val="000000"/>
                <w:sz w:val="18"/>
                <w:szCs w:val="18"/>
              </w:rPr>
              <w:t>możliwość tworzenia dokumentów w repozytorium na podstawie danych z systemu dziedzinowego,</w:t>
            </w:r>
          </w:p>
          <w:p w:rsidR="00770489" w:rsidRPr="00AC4F84" w:rsidRDefault="00770489" w:rsidP="00770489">
            <w:pPr>
              <w:pStyle w:val="Akapitzlist"/>
              <w:numPr>
                <w:ilvl w:val="0"/>
                <w:numId w:val="6"/>
              </w:numPr>
              <w:spacing w:after="60" w:line="240" w:lineRule="auto"/>
              <w:contextualSpacing w:val="0"/>
              <w:jc w:val="both"/>
              <w:rPr>
                <w:rFonts w:asciiTheme="minorHAnsi" w:hAnsiTheme="minorHAnsi" w:cs="Segoe UI"/>
                <w:color w:val="000000"/>
                <w:sz w:val="18"/>
                <w:szCs w:val="18"/>
              </w:rPr>
            </w:pPr>
            <w:r w:rsidRPr="00AC4F84">
              <w:rPr>
                <w:rFonts w:asciiTheme="minorHAnsi" w:hAnsiTheme="minorHAnsi" w:cs="Segoe UI"/>
                <w:color w:val="000000"/>
                <w:sz w:val="18"/>
                <w:szCs w:val="18"/>
              </w:rPr>
              <w:t>możliwość akceptowania (zatwierdzania) dokumentów,</w:t>
            </w:r>
          </w:p>
          <w:p w:rsidR="00770489" w:rsidRPr="00AC4F84" w:rsidRDefault="00770489" w:rsidP="00770489">
            <w:pPr>
              <w:pStyle w:val="Akapitzlist"/>
              <w:numPr>
                <w:ilvl w:val="0"/>
                <w:numId w:val="6"/>
              </w:numPr>
              <w:spacing w:after="60" w:line="240" w:lineRule="auto"/>
              <w:contextualSpacing w:val="0"/>
              <w:jc w:val="both"/>
              <w:rPr>
                <w:rFonts w:asciiTheme="minorHAnsi" w:hAnsiTheme="minorHAnsi" w:cs="Segoe UI"/>
                <w:color w:val="000000"/>
                <w:sz w:val="18"/>
                <w:szCs w:val="18"/>
              </w:rPr>
            </w:pPr>
            <w:r w:rsidRPr="00AC4F84">
              <w:rPr>
                <w:rFonts w:asciiTheme="minorHAnsi" w:hAnsiTheme="minorHAnsi" w:cs="Segoe UI"/>
                <w:color w:val="000000"/>
                <w:sz w:val="18"/>
                <w:szCs w:val="18"/>
              </w:rPr>
              <w:t>możliwość związania dokumentu z obiektami w systemie dziedzinowym,</w:t>
            </w:r>
          </w:p>
          <w:p w:rsidR="00770489" w:rsidRPr="00AC4F84" w:rsidRDefault="00770489" w:rsidP="00770489">
            <w:pPr>
              <w:pStyle w:val="Akapitzlist"/>
              <w:numPr>
                <w:ilvl w:val="0"/>
                <w:numId w:val="6"/>
              </w:numPr>
              <w:spacing w:after="60" w:line="240" w:lineRule="auto"/>
              <w:contextualSpacing w:val="0"/>
              <w:jc w:val="both"/>
              <w:rPr>
                <w:rFonts w:asciiTheme="minorHAnsi" w:hAnsiTheme="minorHAnsi" w:cs="Segoe UI"/>
                <w:color w:val="000000"/>
                <w:sz w:val="18"/>
                <w:szCs w:val="18"/>
              </w:rPr>
            </w:pPr>
            <w:r w:rsidRPr="00AC4F84">
              <w:rPr>
                <w:rFonts w:asciiTheme="minorHAnsi" w:hAnsiTheme="minorHAnsi" w:cs="Segoe UI"/>
                <w:color w:val="000000"/>
                <w:sz w:val="18"/>
                <w:szCs w:val="18"/>
              </w:rPr>
              <w:t>automatyczne wersjonowanie przy edycji pliku zaakceptowanego,</w:t>
            </w:r>
          </w:p>
          <w:p w:rsidR="00770489" w:rsidRDefault="00770489" w:rsidP="00770489">
            <w:pPr>
              <w:pStyle w:val="Akapitzlist"/>
              <w:numPr>
                <w:ilvl w:val="0"/>
                <w:numId w:val="6"/>
              </w:numPr>
              <w:spacing w:after="60" w:line="240" w:lineRule="auto"/>
              <w:contextualSpacing w:val="0"/>
              <w:jc w:val="both"/>
              <w:rPr>
                <w:rFonts w:asciiTheme="minorHAnsi" w:hAnsiTheme="minorHAnsi" w:cs="Segoe UI"/>
                <w:color w:val="000000"/>
                <w:sz w:val="18"/>
                <w:szCs w:val="18"/>
              </w:rPr>
            </w:pPr>
            <w:r w:rsidRPr="00AC4F84">
              <w:rPr>
                <w:rFonts w:asciiTheme="minorHAnsi" w:hAnsiTheme="minorHAnsi" w:cs="Segoe UI"/>
                <w:color w:val="000000"/>
                <w:sz w:val="18"/>
                <w:szCs w:val="18"/>
              </w:rPr>
              <w:t>możliwość przekazywania dokumentów do wysyłki do systemu zarządzania dokumentami.</w:t>
            </w:r>
          </w:p>
        </w:tc>
        <w:tc>
          <w:tcPr>
            <w:tcW w:w="6095" w:type="dxa"/>
          </w:tcPr>
          <w:p w:rsidR="00770489" w:rsidRDefault="00770489" w:rsidP="003F32D5">
            <w:pPr>
              <w:spacing w:after="60" w:line="240" w:lineRule="auto"/>
              <w:ind w:left="0"/>
              <w:jc w:val="both"/>
              <w:rPr>
                <w:rFonts w:asciiTheme="minorHAnsi" w:hAnsiTheme="minorHAnsi" w:cs="Segoe UI"/>
                <w:color w:val="000000"/>
                <w:sz w:val="18"/>
                <w:szCs w:val="18"/>
              </w:rPr>
            </w:pPr>
          </w:p>
        </w:tc>
      </w:tr>
    </w:tbl>
    <w:p w:rsidR="00F65BD8" w:rsidRPr="00AB61B1" w:rsidRDefault="00F65BD8" w:rsidP="00F65BD8">
      <w:pPr>
        <w:spacing w:before="360" w:line="276" w:lineRule="auto"/>
        <w:ind w:left="0"/>
        <w:rPr>
          <w:rFonts w:asciiTheme="minorHAnsi" w:eastAsia="Calibri" w:hAnsiTheme="minorHAnsi" w:cstheme="minorHAnsi"/>
          <w:b/>
          <w:sz w:val="28"/>
          <w:szCs w:val="28"/>
          <w:lang w:eastAsia="en-US"/>
        </w:rPr>
      </w:pPr>
      <w:r>
        <w:rPr>
          <w:rFonts w:asciiTheme="minorHAnsi" w:eastAsia="Calibri" w:hAnsiTheme="minorHAnsi" w:cstheme="minorHAnsi"/>
          <w:b/>
          <w:sz w:val="28"/>
          <w:szCs w:val="28"/>
          <w:lang w:eastAsia="en-US"/>
        </w:rPr>
        <w:lastRenderedPageBreak/>
        <w:t>Ogólne wymagania dotyczące systemów</w:t>
      </w:r>
    </w:p>
    <w:p w:rsidR="00F65BD8" w:rsidRDefault="00F65BD8" w:rsidP="00F65BD8">
      <w:pPr>
        <w:spacing w:before="120" w:after="360"/>
        <w:ind w:left="0"/>
        <w:rPr>
          <w:rFonts w:asciiTheme="minorHAnsi" w:hAnsiTheme="minorHAnsi" w:cstheme="minorHAnsi"/>
          <w:sz w:val="24"/>
        </w:rPr>
      </w:pPr>
      <w:r w:rsidRPr="00972790">
        <w:rPr>
          <w:rFonts w:asciiTheme="minorHAnsi" w:hAnsiTheme="minorHAnsi" w:cstheme="minorHAnsi"/>
          <w:sz w:val="24"/>
        </w:rPr>
        <w:t>Producent/</w:t>
      </w:r>
      <w:r>
        <w:rPr>
          <w:rFonts w:asciiTheme="minorHAnsi" w:hAnsiTheme="minorHAnsi" w:cstheme="minorHAnsi"/>
          <w:sz w:val="24"/>
        </w:rPr>
        <w:t>Nazwa systemu</w:t>
      </w:r>
      <w:r w:rsidRPr="00972790">
        <w:rPr>
          <w:rFonts w:asciiTheme="minorHAnsi" w:hAnsiTheme="minorHAnsi" w:cstheme="minorHAnsi"/>
          <w:sz w:val="24"/>
        </w:rPr>
        <w:t>………………………………………………………………………………………</w:t>
      </w:r>
    </w:p>
    <w:p w:rsidR="00D95DC6" w:rsidRDefault="00D95DC6" w:rsidP="00F65BD8">
      <w:pPr>
        <w:spacing w:before="120" w:after="360"/>
        <w:ind w:left="0"/>
        <w:rPr>
          <w:rFonts w:asciiTheme="minorHAnsi" w:hAnsiTheme="minorHAnsi" w:cstheme="minorHAnsi"/>
          <w:sz w:val="24"/>
        </w:rPr>
      </w:pPr>
      <w:r>
        <w:rPr>
          <w:rFonts w:asciiTheme="minorHAnsi" w:hAnsiTheme="minorHAnsi" w:cstheme="minorHAnsi"/>
          <w:sz w:val="24"/>
        </w:rPr>
        <w:t>Zastosowana platforma bazodanowa  Producent/Nazwa ……………………………………………………………………………………….. open</w:t>
      </w:r>
      <w:r w:rsidR="00664D9B">
        <w:rPr>
          <w:rFonts w:asciiTheme="minorHAnsi" w:hAnsiTheme="minorHAnsi" w:cstheme="minorHAnsi"/>
          <w:sz w:val="24"/>
        </w:rPr>
        <w:t>-</w:t>
      </w:r>
      <w:r>
        <w:rPr>
          <w:rFonts w:asciiTheme="minorHAnsi" w:hAnsiTheme="minorHAnsi" w:cstheme="minorHAnsi"/>
          <w:sz w:val="24"/>
        </w:rPr>
        <w:t>source (tak/nie) ……………..</w:t>
      </w:r>
    </w:p>
    <w:tbl>
      <w:tblPr>
        <w:tblW w:w="1431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127"/>
        <w:gridCol w:w="6095"/>
        <w:gridCol w:w="6095"/>
      </w:tblGrid>
      <w:tr w:rsidR="008F441A" w:rsidRPr="00C9383E" w:rsidTr="000E4317">
        <w:tc>
          <w:tcPr>
            <w:tcW w:w="2127" w:type="dxa"/>
            <w:shd w:val="clear" w:color="auto" w:fill="17365D" w:themeFill="text2" w:themeFillShade="BF"/>
            <w:noWrap/>
            <w:vAlign w:val="center"/>
            <w:hideMark/>
          </w:tcPr>
          <w:p w:rsidR="008F441A" w:rsidRPr="00C9383E" w:rsidRDefault="008F441A" w:rsidP="000E4317">
            <w:pPr>
              <w:spacing w:line="240" w:lineRule="auto"/>
              <w:ind w:left="0"/>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Nazwa k</w:t>
            </w:r>
            <w:r w:rsidRPr="00C9383E">
              <w:rPr>
                <w:rFonts w:asciiTheme="minorHAnsi" w:hAnsiTheme="minorHAnsi"/>
                <w:b/>
                <w:color w:val="FFFFFF" w:themeColor="background1"/>
                <w:sz w:val="20"/>
                <w:szCs w:val="20"/>
              </w:rPr>
              <w:t>omponent</w:t>
            </w:r>
            <w:r>
              <w:rPr>
                <w:rFonts w:asciiTheme="minorHAnsi" w:hAnsiTheme="minorHAnsi"/>
                <w:b/>
                <w:color w:val="FFFFFF" w:themeColor="background1"/>
                <w:sz w:val="20"/>
                <w:szCs w:val="20"/>
              </w:rPr>
              <w:t>u</w:t>
            </w:r>
          </w:p>
        </w:tc>
        <w:tc>
          <w:tcPr>
            <w:tcW w:w="6095" w:type="dxa"/>
            <w:shd w:val="clear" w:color="auto" w:fill="17365D" w:themeFill="text2" w:themeFillShade="BF"/>
            <w:noWrap/>
            <w:vAlign w:val="center"/>
            <w:hideMark/>
          </w:tcPr>
          <w:p w:rsidR="008F441A" w:rsidRPr="00C9383E" w:rsidRDefault="008F441A" w:rsidP="000E4317">
            <w:pPr>
              <w:spacing w:line="240" w:lineRule="auto"/>
              <w:ind w:left="0"/>
              <w:jc w:val="center"/>
              <w:rPr>
                <w:rFonts w:asciiTheme="minorHAnsi" w:hAnsiTheme="minorHAnsi"/>
                <w:b/>
                <w:color w:val="FFFFFF" w:themeColor="background1"/>
                <w:sz w:val="20"/>
                <w:szCs w:val="20"/>
              </w:rPr>
            </w:pPr>
            <w:r w:rsidRPr="00B5111E">
              <w:rPr>
                <w:rFonts w:asciiTheme="minorHAnsi" w:hAnsiTheme="minorHAnsi"/>
                <w:b/>
                <w:color w:val="FFFFFF" w:themeColor="background1"/>
                <w:sz w:val="20"/>
                <w:szCs w:val="20"/>
              </w:rPr>
              <w:t xml:space="preserve">Wymagane </w:t>
            </w:r>
            <w:r>
              <w:rPr>
                <w:rFonts w:asciiTheme="minorHAnsi" w:hAnsiTheme="minorHAnsi"/>
                <w:b/>
                <w:color w:val="FFFFFF" w:themeColor="background1"/>
                <w:sz w:val="20"/>
                <w:szCs w:val="20"/>
              </w:rPr>
              <w:t>m</w:t>
            </w:r>
            <w:r w:rsidRPr="00C9383E">
              <w:rPr>
                <w:rFonts w:asciiTheme="minorHAnsi" w:hAnsiTheme="minorHAnsi"/>
                <w:b/>
                <w:color w:val="FFFFFF" w:themeColor="background1"/>
                <w:sz w:val="20"/>
                <w:szCs w:val="20"/>
              </w:rPr>
              <w:t>inimalne</w:t>
            </w:r>
            <w:r w:rsidRPr="00B5111E">
              <w:rPr>
                <w:rFonts w:asciiTheme="minorHAnsi" w:hAnsiTheme="minorHAnsi"/>
                <w:b/>
                <w:color w:val="FFFFFF" w:themeColor="background1"/>
                <w:sz w:val="20"/>
                <w:szCs w:val="20"/>
              </w:rPr>
              <w:t xml:space="preserve"> parametry </w:t>
            </w:r>
            <w:r w:rsidR="003E4686">
              <w:rPr>
                <w:rFonts w:asciiTheme="minorHAnsi" w:hAnsiTheme="minorHAnsi"/>
                <w:b/>
                <w:color w:val="FFFFFF" w:themeColor="background1"/>
                <w:sz w:val="20"/>
                <w:szCs w:val="20"/>
              </w:rPr>
              <w:t>funkcjonalne</w:t>
            </w:r>
          </w:p>
        </w:tc>
        <w:tc>
          <w:tcPr>
            <w:tcW w:w="6095" w:type="dxa"/>
            <w:shd w:val="clear" w:color="auto" w:fill="17365D" w:themeFill="text2" w:themeFillShade="BF"/>
          </w:tcPr>
          <w:p w:rsidR="008F441A" w:rsidRDefault="008F441A" w:rsidP="000E4317">
            <w:pPr>
              <w:spacing w:after="60" w:line="240" w:lineRule="auto"/>
              <w:ind w:left="0"/>
              <w:contextualSpacing/>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Spełnia/Nie spełnia</w:t>
            </w:r>
          </w:p>
          <w:p w:rsidR="008F441A" w:rsidRPr="00B5111E" w:rsidRDefault="008F441A" w:rsidP="000E4317">
            <w:pPr>
              <w:spacing w:after="60" w:line="240" w:lineRule="auto"/>
              <w:ind w:left="0"/>
              <w:contextualSpacing/>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Opis parametrów oferowanego rozwiązania</w:t>
            </w:r>
          </w:p>
        </w:tc>
      </w:tr>
      <w:tr w:rsidR="000E4317" w:rsidRPr="00C9383E" w:rsidTr="000E4317">
        <w:tc>
          <w:tcPr>
            <w:tcW w:w="2127" w:type="dxa"/>
            <w:noWrap/>
            <w:vAlign w:val="center"/>
            <w:hideMark/>
          </w:tcPr>
          <w:p w:rsidR="000E4317" w:rsidRDefault="000E4317" w:rsidP="000E4317">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t>Wymagania ogólne</w:t>
            </w:r>
          </w:p>
        </w:tc>
        <w:tc>
          <w:tcPr>
            <w:tcW w:w="6095" w:type="dxa"/>
          </w:tcPr>
          <w:p w:rsidR="000E4317" w:rsidRPr="00032624" w:rsidRDefault="000E4317" w:rsidP="000E4317">
            <w:pPr>
              <w:spacing w:after="60" w:line="240" w:lineRule="auto"/>
              <w:ind w:left="0"/>
              <w:jc w:val="both"/>
              <w:rPr>
                <w:rFonts w:asciiTheme="minorHAnsi" w:hAnsiTheme="minorHAnsi" w:cs="Segoe UI"/>
                <w:color w:val="000000"/>
                <w:sz w:val="18"/>
                <w:szCs w:val="20"/>
              </w:rPr>
            </w:pPr>
            <w:r w:rsidRPr="00032624">
              <w:rPr>
                <w:rFonts w:asciiTheme="minorHAnsi" w:hAnsiTheme="minorHAnsi" w:cs="Segoe UI"/>
                <w:color w:val="000000"/>
                <w:sz w:val="18"/>
                <w:szCs w:val="20"/>
              </w:rPr>
              <w:t xml:space="preserve">Wszystkie moduły systemu muszą być wykonane w architekturze </w:t>
            </w:r>
            <w:r w:rsidR="00CF241F" w:rsidRPr="00032624">
              <w:rPr>
                <w:rFonts w:asciiTheme="minorHAnsi" w:hAnsiTheme="minorHAnsi" w:cs="Segoe UI"/>
                <w:color w:val="000000"/>
                <w:sz w:val="18"/>
                <w:szCs w:val="20"/>
              </w:rPr>
              <w:t>co najmniej dwu</w:t>
            </w:r>
            <w:r w:rsidRPr="00032624">
              <w:rPr>
                <w:rFonts w:asciiTheme="minorHAnsi" w:hAnsiTheme="minorHAnsi" w:cs="Segoe UI"/>
                <w:color w:val="000000"/>
                <w:sz w:val="18"/>
                <w:szCs w:val="20"/>
              </w:rPr>
              <w:t>warstwowej.</w:t>
            </w:r>
          </w:p>
          <w:p w:rsidR="000E4317" w:rsidRPr="00032624" w:rsidRDefault="000E4317" w:rsidP="000E4317">
            <w:pPr>
              <w:spacing w:after="60" w:line="240" w:lineRule="auto"/>
              <w:ind w:left="0"/>
              <w:jc w:val="both"/>
              <w:rPr>
                <w:rFonts w:asciiTheme="minorHAnsi" w:hAnsiTheme="minorHAnsi" w:cs="Segoe UI"/>
                <w:color w:val="000000"/>
                <w:sz w:val="18"/>
                <w:szCs w:val="20"/>
              </w:rPr>
            </w:pPr>
            <w:r w:rsidRPr="00032624">
              <w:rPr>
                <w:rFonts w:asciiTheme="minorHAnsi" w:hAnsiTheme="minorHAnsi" w:cs="Segoe UI"/>
                <w:color w:val="000000"/>
                <w:sz w:val="18"/>
                <w:szCs w:val="20"/>
              </w:rPr>
              <w:t xml:space="preserve">Wszystkie moduły systemu muszą być dostarczone </w:t>
            </w:r>
            <w:r w:rsidR="002D1CB5" w:rsidRPr="00032624">
              <w:rPr>
                <w:rFonts w:asciiTheme="minorHAnsi" w:hAnsiTheme="minorHAnsi" w:cs="Segoe UI"/>
                <w:color w:val="000000"/>
                <w:sz w:val="18"/>
                <w:szCs w:val="20"/>
              </w:rPr>
              <w:t>wra</w:t>
            </w:r>
            <w:r w:rsidRPr="00032624">
              <w:rPr>
                <w:rFonts w:asciiTheme="minorHAnsi" w:hAnsiTheme="minorHAnsi" w:cs="Segoe UI"/>
                <w:color w:val="000000"/>
                <w:sz w:val="18"/>
                <w:szCs w:val="20"/>
              </w:rPr>
              <w:t>z licencjami</w:t>
            </w:r>
            <w:r w:rsidR="00032624" w:rsidRPr="00032624">
              <w:rPr>
                <w:sz w:val="18"/>
              </w:rPr>
              <w:t xml:space="preserve"> </w:t>
            </w:r>
            <w:r w:rsidR="00032624" w:rsidRPr="00032624">
              <w:rPr>
                <w:rFonts w:asciiTheme="minorHAnsi" w:hAnsiTheme="minorHAnsi" w:cs="Segoe UI"/>
                <w:color w:val="000000"/>
                <w:sz w:val="18"/>
                <w:szCs w:val="20"/>
              </w:rPr>
              <w:t>nie ograniczonymi co do ilości użytkowników systemu oraz nie ograniczonymi czasowo.</w:t>
            </w:r>
          </w:p>
          <w:p w:rsidR="000E4317" w:rsidRPr="00032624" w:rsidRDefault="000E4317" w:rsidP="000E4317">
            <w:pPr>
              <w:spacing w:after="60" w:line="240" w:lineRule="auto"/>
              <w:ind w:left="0"/>
              <w:jc w:val="both"/>
              <w:rPr>
                <w:rFonts w:asciiTheme="minorHAnsi" w:hAnsiTheme="minorHAnsi" w:cs="Segoe UI"/>
                <w:color w:val="000000"/>
                <w:sz w:val="18"/>
                <w:szCs w:val="20"/>
              </w:rPr>
            </w:pPr>
            <w:r w:rsidRPr="00032624">
              <w:rPr>
                <w:rFonts w:asciiTheme="minorHAnsi" w:hAnsiTheme="minorHAnsi" w:cs="Segoe UI"/>
                <w:color w:val="000000"/>
                <w:sz w:val="18"/>
                <w:szCs w:val="20"/>
              </w:rPr>
              <w:t>Musi posiadać budowę modułową, a jednocześnie stanowić kompleksowy  zintegrowany system zarządzania obejmujący swoim zakresem określoną powyżej funkcjonalność. Wymagane jest wzajemne współdziałanie aplikacji programowych poprzez powiązania logiczne i korzystanie ze wspólnych danych przechowywanych w serwerze bazy danych.</w:t>
            </w:r>
          </w:p>
          <w:p w:rsidR="000E4317" w:rsidRPr="00032624" w:rsidRDefault="000E4317" w:rsidP="000E4317">
            <w:pPr>
              <w:spacing w:after="60" w:line="240" w:lineRule="auto"/>
              <w:ind w:left="0"/>
              <w:jc w:val="both"/>
              <w:rPr>
                <w:rFonts w:asciiTheme="minorHAnsi" w:hAnsiTheme="minorHAnsi" w:cs="Segoe UI"/>
                <w:color w:val="000000"/>
                <w:sz w:val="18"/>
                <w:szCs w:val="20"/>
              </w:rPr>
            </w:pPr>
            <w:r w:rsidRPr="00032624">
              <w:rPr>
                <w:rFonts w:asciiTheme="minorHAnsi" w:hAnsiTheme="minorHAnsi" w:cs="Segoe UI"/>
                <w:color w:val="000000"/>
                <w:sz w:val="18"/>
                <w:szCs w:val="20"/>
              </w:rPr>
              <w:t xml:space="preserve">System musi być zbudowany w technologii klient-serwer lub w technologii wielowarstwowej w oparciu o bazę danych SQL. Dostarczona wraz z systemem licencja bazy danych musi obejmować możliwość przyłączenia nieograniczonej liczby użytkowników, nie ograniczać wielkości bazy, a ponadto nie może w żadne sposób ograniczać zamawiającego  w przypadku rozbudowy serwera np. o dodatkowe dyski, pamięci czy procesory, włączając w to również możliwość </w:t>
            </w:r>
            <w:r w:rsidRPr="00032624">
              <w:rPr>
                <w:rFonts w:asciiTheme="minorHAnsi" w:hAnsiTheme="minorHAnsi" w:cs="Segoe UI"/>
                <w:color w:val="000000"/>
                <w:sz w:val="18"/>
                <w:szCs w:val="20"/>
              </w:rPr>
              <w:lastRenderedPageBreak/>
              <w:t>przeniesienia systemu na inny serwer; licencja na bazę danych nie może w żaden sposób wpływać i obciążać zamawiającego innymi dodatkowymi kosztami w przyszłości.</w:t>
            </w:r>
          </w:p>
          <w:p w:rsidR="000E4317" w:rsidRPr="00032624" w:rsidRDefault="000E4317" w:rsidP="000E4317">
            <w:pPr>
              <w:spacing w:after="60" w:line="240" w:lineRule="auto"/>
              <w:ind w:left="0"/>
              <w:jc w:val="both"/>
              <w:rPr>
                <w:rFonts w:asciiTheme="minorHAnsi" w:hAnsiTheme="minorHAnsi" w:cs="Segoe UI"/>
                <w:color w:val="000000"/>
                <w:sz w:val="18"/>
                <w:szCs w:val="20"/>
              </w:rPr>
            </w:pPr>
            <w:r w:rsidRPr="00032624">
              <w:rPr>
                <w:rFonts w:asciiTheme="minorHAnsi" w:hAnsiTheme="minorHAnsi" w:cs="Segoe UI"/>
                <w:color w:val="000000"/>
                <w:sz w:val="18"/>
                <w:szCs w:val="20"/>
              </w:rPr>
              <w:t>Wraz z licencjami bazy danych Wykonawca musi dostarczyć i zainstalować system operacyjny właściwy dla dostarczonej bazy danych.</w:t>
            </w:r>
          </w:p>
          <w:p w:rsidR="000E4317" w:rsidRPr="00032624" w:rsidRDefault="000E4317" w:rsidP="000E4317">
            <w:pPr>
              <w:spacing w:after="60" w:line="240" w:lineRule="auto"/>
              <w:ind w:left="0"/>
              <w:jc w:val="both"/>
              <w:rPr>
                <w:rFonts w:asciiTheme="minorHAnsi" w:hAnsiTheme="minorHAnsi" w:cs="Segoe UI"/>
                <w:color w:val="000000"/>
                <w:sz w:val="18"/>
                <w:szCs w:val="20"/>
              </w:rPr>
            </w:pPr>
            <w:r w:rsidRPr="00032624">
              <w:rPr>
                <w:rFonts w:asciiTheme="minorHAnsi" w:hAnsiTheme="minorHAnsi" w:cs="Segoe UI"/>
                <w:color w:val="000000"/>
                <w:sz w:val="18"/>
                <w:szCs w:val="20"/>
              </w:rPr>
              <w:t>System musi być w całości spolonizowany, a więc posiadać polskie znaki i instrukcję obsługi po polsku dla użytkownika oraz administratora.</w:t>
            </w:r>
          </w:p>
          <w:p w:rsidR="000E4317" w:rsidRPr="00032624" w:rsidRDefault="000E4317" w:rsidP="000E4317">
            <w:pPr>
              <w:spacing w:after="60" w:line="240" w:lineRule="auto"/>
              <w:ind w:left="0"/>
              <w:jc w:val="both"/>
              <w:rPr>
                <w:rFonts w:asciiTheme="minorHAnsi" w:hAnsiTheme="minorHAnsi" w:cs="Segoe UI"/>
                <w:color w:val="000000"/>
                <w:sz w:val="18"/>
                <w:szCs w:val="20"/>
              </w:rPr>
            </w:pPr>
            <w:r w:rsidRPr="00032624">
              <w:rPr>
                <w:rFonts w:asciiTheme="minorHAnsi" w:hAnsiTheme="minorHAnsi" w:cs="Segoe UI"/>
                <w:color w:val="000000"/>
                <w:sz w:val="18"/>
                <w:szCs w:val="20"/>
              </w:rPr>
              <w:t>System musi posiadać graficzny interfejs użytkownika gwarantujący wygodne wprowadzanie danych, bieżącą kontrolę poprawności wprowadzanych danych, przejrzystość prezentowania danych na ekranie oraz wygodny sposób wyszukiwania danych po dowolnych kryteriach.</w:t>
            </w:r>
          </w:p>
          <w:p w:rsidR="000E4317" w:rsidRPr="00032624" w:rsidRDefault="000E4317" w:rsidP="000E4317">
            <w:pPr>
              <w:spacing w:after="60" w:line="240" w:lineRule="auto"/>
              <w:ind w:left="0"/>
              <w:jc w:val="both"/>
              <w:rPr>
                <w:rFonts w:asciiTheme="minorHAnsi" w:hAnsiTheme="minorHAnsi" w:cs="Segoe UI"/>
                <w:color w:val="000000"/>
                <w:sz w:val="18"/>
                <w:szCs w:val="20"/>
              </w:rPr>
            </w:pPr>
            <w:r w:rsidRPr="00032624">
              <w:rPr>
                <w:rFonts w:asciiTheme="minorHAnsi" w:hAnsiTheme="minorHAnsi" w:cs="Segoe UI"/>
                <w:color w:val="000000"/>
                <w:sz w:val="18"/>
                <w:szCs w:val="20"/>
              </w:rPr>
              <w:t>System musi pracować w środowisku sieciowym i posiadać wielodostępność pozwalającą na równoczesne korzystanie z bazy danych przez wielu użytkowników.</w:t>
            </w:r>
          </w:p>
          <w:p w:rsidR="000E4317" w:rsidRPr="00032624" w:rsidRDefault="000E4317" w:rsidP="000E4317">
            <w:pPr>
              <w:spacing w:after="60" w:line="240" w:lineRule="auto"/>
              <w:ind w:left="0"/>
              <w:jc w:val="both"/>
              <w:rPr>
                <w:rFonts w:asciiTheme="minorHAnsi" w:hAnsiTheme="minorHAnsi" w:cs="Segoe UI"/>
                <w:color w:val="000000"/>
                <w:sz w:val="18"/>
                <w:szCs w:val="20"/>
              </w:rPr>
            </w:pPr>
            <w:r w:rsidRPr="00032624">
              <w:rPr>
                <w:rFonts w:asciiTheme="minorHAnsi" w:hAnsiTheme="minorHAnsi" w:cs="Segoe UI"/>
                <w:color w:val="000000"/>
                <w:sz w:val="18"/>
                <w:szCs w:val="20"/>
              </w:rPr>
              <w:t>System musi posiadać mechanizmy umożliwiające identyfikację użytkownika i ustalenie daty wprowadzenia i modyfikacji danych.</w:t>
            </w:r>
          </w:p>
          <w:p w:rsidR="000E4317" w:rsidRPr="00032624" w:rsidRDefault="000E4317" w:rsidP="000E4317">
            <w:pPr>
              <w:spacing w:after="60" w:line="240" w:lineRule="auto"/>
              <w:ind w:left="0"/>
              <w:jc w:val="both"/>
              <w:rPr>
                <w:rFonts w:asciiTheme="minorHAnsi" w:hAnsiTheme="minorHAnsi" w:cs="Segoe UI"/>
                <w:color w:val="000000"/>
                <w:sz w:val="18"/>
                <w:szCs w:val="20"/>
              </w:rPr>
            </w:pPr>
            <w:r w:rsidRPr="00032624">
              <w:rPr>
                <w:rFonts w:asciiTheme="minorHAnsi" w:hAnsiTheme="minorHAnsi" w:cs="Segoe UI"/>
                <w:color w:val="000000"/>
                <w:sz w:val="18"/>
                <w:szCs w:val="20"/>
              </w:rPr>
              <w:t>System musi posiadać mechanizmy ochrony danych przed niepowołanym dostępem. Nadawania uprawnień dla użytkowników do korzystania z modułów jak również do korzystania z wybranych funkcji.</w:t>
            </w:r>
          </w:p>
          <w:p w:rsidR="000E4317" w:rsidRPr="00032624" w:rsidRDefault="000E4317" w:rsidP="000E4317">
            <w:pPr>
              <w:spacing w:after="60" w:line="240" w:lineRule="auto"/>
              <w:ind w:left="0"/>
              <w:jc w:val="both"/>
              <w:rPr>
                <w:rFonts w:asciiTheme="minorHAnsi" w:hAnsiTheme="minorHAnsi" w:cs="Segoe UI"/>
                <w:color w:val="000000"/>
                <w:sz w:val="18"/>
                <w:szCs w:val="20"/>
              </w:rPr>
            </w:pPr>
            <w:r w:rsidRPr="00032624">
              <w:rPr>
                <w:rFonts w:asciiTheme="minorHAnsi" w:hAnsiTheme="minorHAnsi" w:cs="Segoe UI"/>
                <w:color w:val="000000"/>
                <w:sz w:val="18"/>
                <w:szCs w:val="20"/>
              </w:rPr>
              <w:t>System musi posiadać słowniki wewnętrzne.</w:t>
            </w:r>
          </w:p>
          <w:p w:rsidR="000E4317" w:rsidRPr="00032624" w:rsidRDefault="000E4317" w:rsidP="000E4317">
            <w:pPr>
              <w:spacing w:after="60" w:line="240" w:lineRule="auto"/>
              <w:ind w:left="0"/>
              <w:jc w:val="both"/>
              <w:rPr>
                <w:rFonts w:asciiTheme="minorHAnsi" w:hAnsiTheme="minorHAnsi" w:cs="Segoe UI"/>
                <w:color w:val="000000"/>
                <w:sz w:val="18"/>
                <w:szCs w:val="20"/>
              </w:rPr>
            </w:pPr>
            <w:r w:rsidRPr="00032624">
              <w:rPr>
                <w:rFonts w:asciiTheme="minorHAnsi" w:hAnsiTheme="minorHAnsi" w:cs="Segoe UI"/>
                <w:color w:val="000000"/>
                <w:sz w:val="18"/>
                <w:szCs w:val="20"/>
              </w:rPr>
              <w:t>Kodowanie znaków w systemach musi odbywać się według standardu UTF-8 zgodnie z normą ISO/IEC 10646.</w:t>
            </w:r>
          </w:p>
          <w:p w:rsidR="000E4317" w:rsidRPr="00032624" w:rsidRDefault="000E4317" w:rsidP="000E4317">
            <w:pPr>
              <w:spacing w:after="60" w:line="240" w:lineRule="auto"/>
              <w:ind w:left="0"/>
              <w:jc w:val="both"/>
              <w:rPr>
                <w:rFonts w:asciiTheme="minorHAnsi" w:hAnsiTheme="minorHAnsi" w:cs="Segoe UI"/>
                <w:color w:val="000000"/>
                <w:sz w:val="18"/>
                <w:szCs w:val="20"/>
              </w:rPr>
            </w:pPr>
            <w:r w:rsidRPr="00032624">
              <w:rPr>
                <w:rFonts w:asciiTheme="minorHAnsi" w:hAnsiTheme="minorHAnsi" w:cs="Segoe UI"/>
                <w:color w:val="000000"/>
                <w:sz w:val="18"/>
                <w:szCs w:val="20"/>
              </w:rPr>
              <w:t>System musi działać w środowisku zintegrowanych baz danych posiadającym następujące cechy: relacyjność i transakcyjność. Komunikacja z aplikacjami w standardzie SQL.</w:t>
            </w:r>
          </w:p>
          <w:p w:rsidR="000E4317" w:rsidRPr="00032624" w:rsidRDefault="000E4317" w:rsidP="000E4317">
            <w:pPr>
              <w:spacing w:after="60" w:line="240" w:lineRule="auto"/>
              <w:ind w:left="0"/>
              <w:jc w:val="both"/>
              <w:rPr>
                <w:rFonts w:asciiTheme="minorHAnsi" w:hAnsiTheme="minorHAnsi" w:cs="Segoe UI"/>
                <w:color w:val="000000"/>
                <w:sz w:val="18"/>
                <w:szCs w:val="20"/>
              </w:rPr>
            </w:pPr>
            <w:r w:rsidRPr="00032624">
              <w:rPr>
                <w:rFonts w:asciiTheme="minorHAnsi" w:hAnsiTheme="minorHAnsi" w:cs="Segoe UI"/>
                <w:color w:val="000000"/>
                <w:sz w:val="18"/>
                <w:szCs w:val="20"/>
              </w:rPr>
              <w:t>System musi funkcjonować zgodnie z obowiązującymi przepisami prawa.</w:t>
            </w:r>
          </w:p>
          <w:p w:rsidR="000E4317" w:rsidRPr="00032624" w:rsidRDefault="000E4317" w:rsidP="000E4317">
            <w:pPr>
              <w:spacing w:after="60" w:line="240" w:lineRule="auto"/>
              <w:ind w:left="0"/>
              <w:jc w:val="both"/>
              <w:rPr>
                <w:rFonts w:asciiTheme="minorHAnsi" w:hAnsiTheme="minorHAnsi" w:cs="Segoe UI"/>
                <w:color w:val="000000"/>
                <w:sz w:val="18"/>
                <w:szCs w:val="20"/>
              </w:rPr>
            </w:pPr>
            <w:r w:rsidRPr="00032624">
              <w:rPr>
                <w:rFonts w:asciiTheme="minorHAnsi" w:hAnsiTheme="minorHAnsi" w:cs="Segoe UI"/>
                <w:color w:val="000000"/>
                <w:sz w:val="18"/>
                <w:szCs w:val="20"/>
              </w:rPr>
              <w:t>Oprogramowanie nie może być przeznaczone przez producenta do wycofania z produkcji, sprzedaży lub wsparcia technicznego.</w:t>
            </w:r>
          </w:p>
          <w:p w:rsidR="000E4317" w:rsidRPr="00032624" w:rsidRDefault="000E4317" w:rsidP="000E4317">
            <w:pPr>
              <w:spacing w:after="60" w:line="240" w:lineRule="auto"/>
              <w:ind w:left="0"/>
              <w:jc w:val="both"/>
              <w:rPr>
                <w:rFonts w:asciiTheme="minorHAnsi" w:hAnsiTheme="minorHAnsi" w:cs="Segoe UI"/>
                <w:color w:val="000000"/>
                <w:sz w:val="18"/>
                <w:szCs w:val="20"/>
              </w:rPr>
            </w:pPr>
            <w:r w:rsidRPr="00032624">
              <w:rPr>
                <w:rFonts w:asciiTheme="minorHAnsi" w:hAnsiTheme="minorHAnsi" w:cs="Segoe UI"/>
                <w:color w:val="000000"/>
                <w:sz w:val="18"/>
                <w:szCs w:val="20"/>
              </w:rPr>
              <w:t>Wymaga się, by dostarczone oprogramowanie było oprogramowaniem w wersji aktualnej.</w:t>
            </w:r>
          </w:p>
          <w:p w:rsidR="000E4317" w:rsidRPr="00032624" w:rsidRDefault="000E4317" w:rsidP="000E4317">
            <w:pPr>
              <w:spacing w:after="60" w:line="240" w:lineRule="auto"/>
              <w:ind w:left="0"/>
              <w:jc w:val="both"/>
              <w:rPr>
                <w:rFonts w:asciiTheme="minorHAnsi" w:hAnsiTheme="minorHAnsi" w:cs="Segoe UI"/>
                <w:color w:val="000000"/>
                <w:sz w:val="18"/>
                <w:szCs w:val="20"/>
              </w:rPr>
            </w:pPr>
            <w:r w:rsidRPr="00032624">
              <w:rPr>
                <w:rFonts w:asciiTheme="minorHAnsi" w:hAnsiTheme="minorHAnsi" w:cs="Segoe UI"/>
                <w:color w:val="000000"/>
                <w:sz w:val="18"/>
                <w:szCs w:val="20"/>
              </w:rPr>
              <w:t>Dla dostarczonego oprogramowania należy dostarczyć: licencje, nośniki instalacyjne, instrukcje użytkownika i administratora(w formie elektronicznej).</w:t>
            </w:r>
          </w:p>
          <w:p w:rsidR="000E4317" w:rsidRPr="00032624" w:rsidRDefault="000E4317" w:rsidP="00032624">
            <w:pPr>
              <w:spacing w:after="60"/>
              <w:ind w:left="0"/>
              <w:jc w:val="both"/>
              <w:rPr>
                <w:rFonts w:asciiTheme="minorHAnsi" w:hAnsiTheme="minorHAnsi" w:cs="Segoe UI"/>
                <w:color w:val="FF0000"/>
                <w:sz w:val="18"/>
                <w:szCs w:val="18"/>
              </w:rPr>
            </w:pPr>
            <w:r w:rsidRPr="00032624">
              <w:rPr>
                <w:rFonts w:asciiTheme="minorHAnsi" w:hAnsiTheme="minorHAnsi" w:cs="Segoe UI"/>
                <w:color w:val="000000"/>
                <w:sz w:val="18"/>
                <w:szCs w:val="20"/>
              </w:rPr>
              <w:t>Zamawiający dopuszcza w ramach oferty możliwość pełnej całko</w:t>
            </w:r>
            <w:r w:rsidR="002D1CB5" w:rsidRPr="00032624">
              <w:rPr>
                <w:rFonts w:asciiTheme="minorHAnsi" w:hAnsiTheme="minorHAnsi" w:cs="Segoe UI"/>
                <w:color w:val="000000"/>
                <w:sz w:val="18"/>
                <w:szCs w:val="20"/>
              </w:rPr>
              <w:t xml:space="preserve">witej zamiany aplikacji </w:t>
            </w:r>
            <w:r w:rsidR="00032624">
              <w:rPr>
                <w:rFonts w:asciiTheme="minorHAnsi" w:hAnsiTheme="minorHAnsi" w:cs="Segoe UI"/>
                <w:color w:val="000000"/>
                <w:sz w:val="18"/>
                <w:szCs w:val="20"/>
              </w:rPr>
              <w:t>(</w:t>
            </w:r>
            <w:r w:rsidR="002D1CB5" w:rsidRPr="00032624">
              <w:rPr>
                <w:rFonts w:asciiTheme="minorHAnsi" w:hAnsiTheme="minorHAnsi" w:cs="Segoe UI"/>
                <w:color w:val="000000"/>
                <w:sz w:val="18"/>
                <w:szCs w:val="20"/>
              </w:rPr>
              <w:t>systemu</w:t>
            </w:r>
            <w:r w:rsidR="00032624">
              <w:rPr>
                <w:rFonts w:asciiTheme="minorHAnsi" w:hAnsiTheme="minorHAnsi" w:cs="Segoe UI"/>
                <w:color w:val="000000"/>
                <w:sz w:val="18"/>
                <w:szCs w:val="20"/>
              </w:rPr>
              <w:t>).</w:t>
            </w:r>
            <w:r w:rsidR="002D1CB5" w:rsidRPr="00032624">
              <w:rPr>
                <w:rFonts w:asciiTheme="minorHAnsi" w:hAnsiTheme="minorHAnsi" w:cs="Segoe UI"/>
                <w:color w:val="000000"/>
                <w:sz w:val="18"/>
                <w:szCs w:val="20"/>
              </w:rPr>
              <w:t xml:space="preserve"> </w:t>
            </w:r>
          </w:p>
        </w:tc>
        <w:tc>
          <w:tcPr>
            <w:tcW w:w="6095" w:type="dxa"/>
          </w:tcPr>
          <w:p w:rsidR="000E4317" w:rsidRPr="00EB7F04" w:rsidRDefault="00032624" w:rsidP="00032624">
            <w:pPr>
              <w:spacing w:after="60" w:line="240" w:lineRule="auto"/>
              <w:ind w:left="0"/>
              <w:jc w:val="both"/>
              <w:rPr>
                <w:rFonts w:asciiTheme="minorHAnsi" w:hAnsiTheme="minorHAnsi" w:cs="Segoe UI"/>
                <w:color w:val="000000"/>
                <w:sz w:val="18"/>
                <w:szCs w:val="18"/>
              </w:rPr>
            </w:pPr>
            <w:r w:rsidRPr="00032624">
              <w:rPr>
                <w:rFonts w:asciiTheme="minorHAnsi" w:hAnsiTheme="minorHAnsi" w:cs="Segoe UI"/>
                <w:color w:val="000000"/>
                <w:sz w:val="18"/>
                <w:szCs w:val="18"/>
              </w:rPr>
              <w:lastRenderedPageBreak/>
              <w:t xml:space="preserve"> </w:t>
            </w:r>
          </w:p>
        </w:tc>
      </w:tr>
      <w:tr w:rsidR="000E4317" w:rsidRPr="00C9383E" w:rsidTr="000E4317">
        <w:tc>
          <w:tcPr>
            <w:tcW w:w="2127" w:type="dxa"/>
            <w:noWrap/>
            <w:vAlign w:val="center"/>
            <w:hideMark/>
          </w:tcPr>
          <w:p w:rsidR="000E4317" w:rsidRPr="00C9383E" w:rsidRDefault="000E4317" w:rsidP="000E4317">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lastRenderedPageBreak/>
              <w:t xml:space="preserve">Zarządzanie </w:t>
            </w:r>
            <w:r>
              <w:rPr>
                <w:rFonts w:asciiTheme="minorHAnsi" w:hAnsiTheme="minorHAnsi" w:cs="Segoe UI"/>
                <w:bCs/>
                <w:color w:val="000000"/>
                <w:sz w:val="20"/>
                <w:szCs w:val="20"/>
              </w:rPr>
              <w:lastRenderedPageBreak/>
              <w:t xml:space="preserve">użytkownikami systemu      </w:t>
            </w:r>
          </w:p>
        </w:tc>
        <w:tc>
          <w:tcPr>
            <w:tcW w:w="6095" w:type="dxa"/>
          </w:tcPr>
          <w:p w:rsidR="000E4317" w:rsidRPr="009420C7" w:rsidRDefault="000E4317" w:rsidP="000E4317">
            <w:pPr>
              <w:spacing w:after="60" w:line="240" w:lineRule="auto"/>
              <w:ind w:left="0"/>
              <w:rPr>
                <w:rFonts w:asciiTheme="minorHAnsi" w:hAnsiTheme="minorHAnsi" w:cs="Segoe UI"/>
                <w:color w:val="000000"/>
                <w:sz w:val="18"/>
                <w:szCs w:val="18"/>
              </w:rPr>
            </w:pPr>
            <w:r w:rsidRPr="009420C7">
              <w:rPr>
                <w:rFonts w:asciiTheme="minorHAnsi" w:hAnsiTheme="minorHAnsi" w:cs="Segoe UI"/>
                <w:color w:val="000000"/>
                <w:sz w:val="18"/>
                <w:szCs w:val="18"/>
              </w:rPr>
              <w:lastRenderedPageBreak/>
              <w:t>Zakładanie nowych użytkowników systemu i modyfikacja istniejących.</w:t>
            </w:r>
          </w:p>
          <w:p w:rsidR="000E4317" w:rsidRPr="00F04767" w:rsidRDefault="000E4317" w:rsidP="000E4317">
            <w:pPr>
              <w:spacing w:after="60" w:line="240" w:lineRule="auto"/>
              <w:ind w:left="0"/>
              <w:rPr>
                <w:rFonts w:asciiTheme="minorHAnsi" w:hAnsiTheme="minorHAnsi" w:cs="Segoe UI"/>
                <w:color w:val="000000"/>
                <w:sz w:val="18"/>
                <w:szCs w:val="18"/>
              </w:rPr>
            </w:pPr>
            <w:r w:rsidRPr="00CA7709">
              <w:rPr>
                <w:rFonts w:asciiTheme="minorHAnsi" w:hAnsiTheme="minorHAnsi" w:cs="Segoe UI"/>
                <w:color w:val="000000"/>
                <w:sz w:val="18"/>
                <w:szCs w:val="18"/>
              </w:rPr>
              <w:lastRenderedPageBreak/>
              <w:t>Nadawanie identyfikatora systemowego.</w:t>
            </w:r>
          </w:p>
          <w:p w:rsidR="000E4317" w:rsidRPr="00F04767" w:rsidRDefault="000E4317" w:rsidP="000E4317">
            <w:pPr>
              <w:spacing w:after="60" w:line="240" w:lineRule="auto"/>
              <w:ind w:left="0"/>
              <w:rPr>
                <w:rFonts w:asciiTheme="minorHAnsi" w:hAnsiTheme="minorHAnsi" w:cs="Segoe UI"/>
                <w:color w:val="000000"/>
                <w:sz w:val="18"/>
                <w:szCs w:val="18"/>
              </w:rPr>
            </w:pPr>
            <w:r w:rsidRPr="00CA7709">
              <w:rPr>
                <w:rFonts w:asciiTheme="minorHAnsi" w:hAnsiTheme="minorHAnsi" w:cs="Segoe UI"/>
                <w:color w:val="000000"/>
                <w:sz w:val="18"/>
                <w:szCs w:val="18"/>
              </w:rPr>
              <w:t>Rejestracja daty założenia.</w:t>
            </w:r>
          </w:p>
          <w:p w:rsidR="000E4317" w:rsidRPr="00F04767" w:rsidRDefault="000E4317" w:rsidP="000E4317">
            <w:pPr>
              <w:spacing w:after="60" w:line="240" w:lineRule="auto"/>
              <w:ind w:left="0"/>
              <w:rPr>
                <w:rFonts w:asciiTheme="minorHAnsi" w:hAnsiTheme="minorHAnsi" w:cs="Segoe UI"/>
                <w:color w:val="000000"/>
                <w:sz w:val="18"/>
                <w:szCs w:val="18"/>
              </w:rPr>
            </w:pPr>
            <w:r w:rsidRPr="00CA7709">
              <w:rPr>
                <w:rFonts w:asciiTheme="minorHAnsi" w:hAnsiTheme="minorHAnsi" w:cs="Segoe UI"/>
                <w:color w:val="000000"/>
                <w:sz w:val="18"/>
                <w:szCs w:val="18"/>
              </w:rPr>
              <w:t>Wprowadzanie i modyfikacja opisu użytkownika systemu.</w:t>
            </w:r>
          </w:p>
          <w:p w:rsidR="000E4317" w:rsidRPr="00F04767" w:rsidRDefault="000E4317" w:rsidP="000E4317">
            <w:pPr>
              <w:spacing w:after="60" w:line="240" w:lineRule="auto"/>
              <w:ind w:left="0"/>
              <w:rPr>
                <w:rFonts w:asciiTheme="minorHAnsi" w:hAnsiTheme="minorHAnsi" w:cs="Segoe UI"/>
                <w:color w:val="000000"/>
                <w:sz w:val="18"/>
                <w:szCs w:val="18"/>
              </w:rPr>
            </w:pPr>
            <w:r w:rsidRPr="00CA7709">
              <w:rPr>
                <w:rFonts w:asciiTheme="minorHAnsi" w:hAnsiTheme="minorHAnsi" w:cs="Segoe UI"/>
                <w:color w:val="000000"/>
                <w:sz w:val="18"/>
                <w:szCs w:val="18"/>
              </w:rPr>
              <w:t>Ustawianie i zmiana hasła.</w:t>
            </w:r>
          </w:p>
          <w:p w:rsidR="000E4317" w:rsidRPr="00F04767" w:rsidRDefault="000E4317" w:rsidP="000E4317">
            <w:pPr>
              <w:spacing w:after="60" w:line="240" w:lineRule="auto"/>
              <w:ind w:left="0"/>
              <w:rPr>
                <w:rFonts w:asciiTheme="minorHAnsi" w:hAnsiTheme="minorHAnsi" w:cs="Segoe UI"/>
                <w:color w:val="000000"/>
                <w:sz w:val="18"/>
                <w:szCs w:val="18"/>
              </w:rPr>
            </w:pPr>
            <w:r w:rsidRPr="00CA7709">
              <w:rPr>
                <w:rFonts w:asciiTheme="minorHAnsi" w:hAnsiTheme="minorHAnsi" w:cs="Segoe UI"/>
                <w:color w:val="000000"/>
                <w:sz w:val="18"/>
                <w:szCs w:val="18"/>
              </w:rPr>
              <w:t>Wymuszanie zmiany hasła przy pierwszym zalogowaniu do bazy danych.</w:t>
            </w:r>
          </w:p>
          <w:p w:rsidR="000E4317" w:rsidRPr="00F04767" w:rsidRDefault="000E4317" w:rsidP="000E4317">
            <w:pPr>
              <w:spacing w:after="60" w:line="240" w:lineRule="auto"/>
              <w:ind w:left="0"/>
              <w:rPr>
                <w:rFonts w:asciiTheme="minorHAnsi" w:hAnsiTheme="minorHAnsi" w:cs="Segoe UI"/>
                <w:color w:val="000000"/>
                <w:sz w:val="18"/>
                <w:szCs w:val="18"/>
              </w:rPr>
            </w:pPr>
            <w:r w:rsidRPr="00CA7709">
              <w:rPr>
                <w:rFonts w:asciiTheme="minorHAnsi" w:hAnsiTheme="minorHAnsi" w:cs="Segoe UI"/>
                <w:color w:val="000000"/>
                <w:sz w:val="18"/>
                <w:szCs w:val="18"/>
              </w:rPr>
              <w:t>Blokowanie i odblokowywanie konta użytkownika.</w:t>
            </w:r>
          </w:p>
          <w:p w:rsidR="000E4317" w:rsidRPr="00F04767" w:rsidRDefault="000E4317" w:rsidP="000E4317">
            <w:pPr>
              <w:spacing w:after="60" w:line="240" w:lineRule="auto"/>
              <w:ind w:left="0"/>
              <w:rPr>
                <w:rFonts w:asciiTheme="minorHAnsi" w:hAnsiTheme="minorHAnsi" w:cs="Segoe UI"/>
                <w:color w:val="000000"/>
                <w:sz w:val="18"/>
                <w:szCs w:val="18"/>
              </w:rPr>
            </w:pPr>
            <w:r w:rsidRPr="00CA7709">
              <w:rPr>
                <w:rFonts w:asciiTheme="minorHAnsi" w:hAnsiTheme="minorHAnsi" w:cs="Segoe UI"/>
                <w:color w:val="000000"/>
                <w:sz w:val="18"/>
                <w:szCs w:val="18"/>
              </w:rPr>
              <w:t>Definiowanie i modyfikacja czasu ważności hasła.</w:t>
            </w:r>
          </w:p>
          <w:p w:rsidR="000E4317" w:rsidRPr="00F04767" w:rsidRDefault="000E4317" w:rsidP="000E4317">
            <w:pPr>
              <w:spacing w:after="60" w:line="240" w:lineRule="auto"/>
              <w:ind w:left="0"/>
              <w:rPr>
                <w:rFonts w:asciiTheme="minorHAnsi" w:hAnsiTheme="minorHAnsi" w:cs="Segoe UI"/>
                <w:color w:val="000000"/>
                <w:sz w:val="18"/>
                <w:szCs w:val="18"/>
              </w:rPr>
            </w:pPr>
            <w:r w:rsidRPr="00CA7709">
              <w:rPr>
                <w:rFonts w:asciiTheme="minorHAnsi" w:hAnsiTheme="minorHAnsi" w:cs="Segoe UI"/>
                <w:color w:val="000000"/>
                <w:sz w:val="18"/>
                <w:szCs w:val="18"/>
              </w:rPr>
              <w:t>Definiowanie i modyfikacja liczby przechowywanych haseł historycznych.</w:t>
            </w:r>
          </w:p>
          <w:p w:rsidR="000E4317" w:rsidRPr="00F04767" w:rsidRDefault="000E4317" w:rsidP="000E4317">
            <w:pPr>
              <w:spacing w:after="60" w:line="240" w:lineRule="auto"/>
              <w:ind w:left="0"/>
              <w:rPr>
                <w:rFonts w:asciiTheme="minorHAnsi" w:hAnsiTheme="minorHAnsi" w:cs="Segoe UI"/>
                <w:color w:val="000000"/>
                <w:sz w:val="18"/>
                <w:szCs w:val="18"/>
              </w:rPr>
            </w:pPr>
            <w:r w:rsidRPr="00942880">
              <w:rPr>
                <w:rFonts w:asciiTheme="minorHAnsi" w:hAnsiTheme="minorHAnsi" w:cs="Segoe UI"/>
                <w:color w:val="000000"/>
                <w:sz w:val="18"/>
                <w:szCs w:val="18"/>
              </w:rPr>
              <w:t xml:space="preserve">Definiowanie i modyfikacja okresu przechowywania haseł historycznych. </w:t>
            </w:r>
          </w:p>
          <w:p w:rsidR="000E4317" w:rsidRPr="00F04767" w:rsidRDefault="000E4317" w:rsidP="000E4317">
            <w:pPr>
              <w:spacing w:after="60" w:line="240" w:lineRule="auto"/>
              <w:ind w:left="0"/>
              <w:rPr>
                <w:rFonts w:asciiTheme="minorHAnsi" w:hAnsiTheme="minorHAnsi" w:cs="Segoe UI"/>
                <w:color w:val="000000"/>
                <w:sz w:val="18"/>
                <w:szCs w:val="18"/>
              </w:rPr>
            </w:pPr>
            <w:r w:rsidRPr="00942880">
              <w:rPr>
                <w:rFonts w:asciiTheme="minorHAnsi" w:hAnsiTheme="minorHAnsi" w:cs="Segoe UI"/>
                <w:color w:val="000000"/>
                <w:sz w:val="18"/>
                <w:szCs w:val="18"/>
              </w:rPr>
              <w:t xml:space="preserve">Definiowanie liczby nieudanych prób zalogowania. </w:t>
            </w:r>
          </w:p>
          <w:p w:rsidR="000E4317" w:rsidRPr="009420C7" w:rsidRDefault="000E4317" w:rsidP="00032624">
            <w:pPr>
              <w:spacing w:after="60" w:line="240" w:lineRule="auto"/>
              <w:ind w:left="0"/>
              <w:rPr>
                <w:rFonts w:asciiTheme="minorHAnsi" w:hAnsiTheme="minorHAnsi" w:cs="Segoe UI"/>
                <w:color w:val="000000"/>
                <w:sz w:val="18"/>
                <w:szCs w:val="18"/>
              </w:rPr>
            </w:pPr>
            <w:r w:rsidRPr="00942880">
              <w:rPr>
                <w:rFonts w:asciiTheme="minorHAnsi" w:hAnsiTheme="minorHAnsi" w:cs="Segoe UI"/>
                <w:color w:val="000000"/>
                <w:sz w:val="18"/>
                <w:szCs w:val="18"/>
              </w:rPr>
              <w:t>Definiowanie złożoności hasła (m. In. Ilości znaków, wykorzystania małych, dużych liter, cyfr i znaków specjalnych).</w:t>
            </w:r>
          </w:p>
          <w:p w:rsidR="000E4317" w:rsidRPr="00F04767" w:rsidRDefault="000E4317" w:rsidP="000E4317">
            <w:pPr>
              <w:spacing w:after="60" w:line="240" w:lineRule="auto"/>
              <w:ind w:left="0"/>
              <w:rPr>
                <w:rFonts w:asciiTheme="minorHAnsi" w:hAnsiTheme="minorHAnsi" w:cs="Segoe UI"/>
                <w:color w:val="000000"/>
                <w:sz w:val="18"/>
                <w:szCs w:val="18"/>
              </w:rPr>
            </w:pPr>
            <w:r w:rsidRPr="00942880">
              <w:rPr>
                <w:rFonts w:asciiTheme="minorHAnsi" w:hAnsiTheme="minorHAnsi" w:cs="Segoe UI"/>
                <w:color w:val="000000"/>
                <w:sz w:val="18"/>
                <w:szCs w:val="18"/>
              </w:rPr>
              <w:t xml:space="preserve">Wykonywanie kopii zapasowych bazy danych. </w:t>
            </w:r>
          </w:p>
          <w:p w:rsidR="000E4317" w:rsidRPr="00F04767" w:rsidRDefault="000E4317" w:rsidP="000E4317">
            <w:pPr>
              <w:spacing w:after="60" w:line="240" w:lineRule="auto"/>
              <w:ind w:left="0"/>
              <w:rPr>
                <w:rFonts w:asciiTheme="minorHAnsi" w:hAnsiTheme="minorHAnsi" w:cs="Segoe UI"/>
                <w:color w:val="000000"/>
                <w:sz w:val="18"/>
                <w:szCs w:val="18"/>
              </w:rPr>
            </w:pPr>
            <w:r w:rsidRPr="00942880">
              <w:rPr>
                <w:rFonts w:asciiTheme="minorHAnsi" w:hAnsiTheme="minorHAnsi" w:cs="Segoe UI"/>
                <w:color w:val="000000"/>
                <w:sz w:val="18"/>
                <w:szCs w:val="18"/>
              </w:rPr>
              <w:t xml:space="preserve">Automatyzacja wykonywania kopii periodycznych. </w:t>
            </w:r>
          </w:p>
          <w:p w:rsidR="000E4317" w:rsidRPr="00F04767" w:rsidRDefault="000E4317" w:rsidP="000E4317">
            <w:pPr>
              <w:spacing w:after="60" w:line="240" w:lineRule="auto"/>
              <w:ind w:left="0"/>
              <w:rPr>
                <w:rFonts w:asciiTheme="minorHAnsi" w:hAnsiTheme="minorHAnsi" w:cs="Segoe UI"/>
                <w:color w:val="000000"/>
                <w:sz w:val="18"/>
                <w:szCs w:val="18"/>
              </w:rPr>
            </w:pPr>
            <w:r w:rsidRPr="00942880">
              <w:rPr>
                <w:rFonts w:asciiTheme="minorHAnsi" w:hAnsiTheme="minorHAnsi" w:cs="Segoe UI"/>
                <w:color w:val="000000"/>
                <w:sz w:val="18"/>
                <w:szCs w:val="18"/>
              </w:rPr>
              <w:t>Możliwość definiowania harmonogramu wykonywania kopii periodycznych.</w:t>
            </w:r>
          </w:p>
          <w:p w:rsidR="000E4317" w:rsidRPr="00F04767" w:rsidRDefault="000E4317" w:rsidP="000E4317">
            <w:pPr>
              <w:spacing w:after="60" w:line="240" w:lineRule="auto"/>
              <w:ind w:left="0"/>
              <w:rPr>
                <w:rFonts w:asciiTheme="minorHAnsi" w:hAnsiTheme="minorHAnsi" w:cs="Segoe UI"/>
                <w:color w:val="000000"/>
                <w:sz w:val="18"/>
                <w:szCs w:val="18"/>
              </w:rPr>
            </w:pPr>
            <w:r w:rsidRPr="00942880">
              <w:rPr>
                <w:rFonts w:asciiTheme="minorHAnsi" w:hAnsiTheme="minorHAnsi" w:cs="Segoe UI"/>
                <w:color w:val="000000"/>
                <w:sz w:val="18"/>
                <w:szCs w:val="18"/>
              </w:rPr>
              <w:t>Możliwość definiowania wielu harmonogramów wykonania kopii.</w:t>
            </w:r>
          </w:p>
          <w:p w:rsidR="000E4317" w:rsidRPr="00F04767" w:rsidRDefault="000E4317" w:rsidP="000E4317">
            <w:pPr>
              <w:spacing w:after="60" w:line="240" w:lineRule="auto"/>
              <w:ind w:left="0"/>
              <w:rPr>
                <w:rFonts w:asciiTheme="minorHAnsi" w:hAnsiTheme="minorHAnsi" w:cs="Segoe UI"/>
                <w:color w:val="000000"/>
                <w:sz w:val="18"/>
                <w:szCs w:val="18"/>
              </w:rPr>
            </w:pPr>
            <w:r w:rsidRPr="00942880">
              <w:rPr>
                <w:rFonts w:asciiTheme="minorHAnsi" w:hAnsiTheme="minorHAnsi" w:cs="Segoe UI"/>
                <w:color w:val="000000"/>
                <w:sz w:val="18"/>
                <w:szCs w:val="18"/>
              </w:rPr>
              <w:t xml:space="preserve">Możliwość wykonywania kopii całej bazy danych. </w:t>
            </w:r>
          </w:p>
          <w:p w:rsidR="000E4317" w:rsidRPr="00F04767" w:rsidRDefault="000E4317" w:rsidP="000E4317">
            <w:pPr>
              <w:spacing w:after="60" w:line="240" w:lineRule="auto"/>
              <w:ind w:left="0"/>
              <w:rPr>
                <w:rFonts w:asciiTheme="minorHAnsi" w:hAnsiTheme="minorHAnsi" w:cs="Segoe UI"/>
                <w:color w:val="000000"/>
                <w:sz w:val="18"/>
                <w:szCs w:val="18"/>
              </w:rPr>
            </w:pPr>
            <w:r w:rsidRPr="00942880">
              <w:rPr>
                <w:rFonts w:asciiTheme="minorHAnsi" w:hAnsiTheme="minorHAnsi" w:cs="Segoe UI"/>
                <w:color w:val="000000"/>
                <w:sz w:val="18"/>
                <w:szCs w:val="18"/>
              </w:rPr>
              <w:t xml:space="preserve">Automatyczne wykonywanie kopii na dysk lokalny. </w:t>
            </w:r>
          </w:p>
          <w:p w:rsidR="000E4317" w:rsidRPr="00F04767" w:rsidRDefault="000E4317" w:rsidP="000E4317">
            <w:pPr>
              <w:spacing w:after="60" w:line="240" w:lineRule="auto"/>
              <w:ind w:left="0"/>
              <w:rPr>
                <w:rFonts w:asciiTheme="minorHAnsi" w:hAnsiTheme="minorHAnsi" w:cs="Segoe UI"/>
                <w:color w:val="000000"/>
                <w:sz w:val="18"/>
                <w:szCs w:val="18"/>
              </w:rPr>
            </w:pPr>
            <w:r w:rsidRPr="00942880">
              <w:rPr>
                <w:rFonts w:asciiTheme="minorHAnsi" w:hAnsiTheme="minorHAnsi" w:cs="Segoe UI"/>
                <w:color w:val="000000"/>
                <w:sz w:val="18"/>
                <w:szCs w:val="18"/>
              </w:rPr>
              <w:t xml:space="preserve">Automatyczne utrzymywanie określonej liczby kopii bezpieczeństwa. </w:t>
            </w:r>
          </w:p>
          <w:p w:rsidR="000E4317" w:rsidRPr="009420C7" w:rsidRDefault="000E4317" w:rsidP="000E4317">
            <w:pPr>
              <w:spacing w:after="60" w:line="240" w:lineRule="auto"/>
              <w:ind w:left="0"/>
              <w:rPr>
                <w:rFonts w:asciiTheme="minorHAnsi" w:hAnsiTheme="minorHAnsi" w:cs="Segoe UI"/>
                <w:color w:val="000000"/>
                <w:sz w:val="18"/>
                <w:szCs w:val="18"/>
              </w:rPr>
            </w:pPr>
            <w:r w:rsidRPr="009420C7">
              <w:rPr>
                <w:rFonts w:asciiTheme="minorHAnsi" w:hAnsiTheme="minorHAnsi" w:cs="Segoe UI"/>
                <w:color w:val="000000"/>
                <w:sz w:val="18"/>
                <w:szCs w:val="18"/>
              </w:rPr>
              <w:t>Prowadzenie dziennika wykonanych kopii bezpieczeństwa.</w:t>
            </w:r>
          </w:p>
          <w:p w:rsidR="000E4317" w:rsidRPr="009420C7" w:rsidRDefault="000E4317" w:rsidP="00032624">
            <w:pPr>
              <w:spacing w:after="60" w:line="240" w:lineRule="auto"/>
              <w:ind w:left="0"/>
              <w:rPr>
                <w:rFonts w:asciiTheme="minorHAnsi" w:hAnsiTheme="minorHAnsi" w:cs="Segoe UI"/>
                <w:color w:val="000000"/>
                <w:sz w:val="18"/>
                <w:szCs w:val="18"/>
              </w:rPr>
            </w:pPr>
            <w:r w:rsidRPr="009420C7">
              <w:rPr>
                <w:rFonts w:asciiTheme="minorHAnsi" w:hAnsiTheme="minorHAnsi" w:cs="Segoe UI"/>
                <w:color w:val="000000"/>
                <w:sz w:val="18"/>
                <w:szCs w:val="18"/>
              </w:rPr>
              <w:t xml:space="preserve">Powiadamianie o zaistniałych błędach i awariach wykonania kopii na podany </w:t>
            </w:r>
            <w:r w:rsidR="00032624">
              <w:rPr>
                <w:rFonts w:asciiTheme="minorHAnsi" w:hAnsiTheme="minorHAnsi" w:cs="Segoe UI"/>
                <w:color w:val="000000"/>
                <w:sz w:val="18"/>
                <w:szCs w:val="18"/>
              </w:rPr>
              <w:t>ad</w:t>
            </w:r>
            <w:r w:rsidRPr="009420C7">
              <w:rPr>
                <w:rFonts w:asciiTheme="minorHAnsi" w:hAnsiTheme="minorHAnsi" w:cs="Segoe UI"/>
                <w:color w:val="000000"/>
                <w:sz w:val="18"/>
                <w:szCs w:val="18"/>
              </w:rPr>
              <w:t>res e-mail.</w:t>
            </w:r>
          </w:p>
        </w:tc>
        <w:tc>
          <w:tcPr>
            <w:tcW w:w="6095" w:type="dxa"/>
          </w:tcPr>
          <w:p w:rsidR="000E4317" w:rsidRPr="009420C7" w:rsidRDefault="000E4317" w:rsidP="00032624">
            <w:pPr>
              <w:spacing w:after="60" w:line="240" w:lineRule="auto"/>
              <w:ind w:left="0"/>
              <w:rPr>
                <w:rFonts w:asciiTheme="minorHAnsi" w:hAnsiTheme="minorHAnsi" w:cs="Segoe UI"/>
                <w:color w:val="000000"/>
                <w:sz w:val="18"/>
                <w:szCs w:val="18"/>
              </w:rPr>
            </w:pPr>
          </w:p>
        </w:tc>
      </w:tr>
      <w:tr w:rsidR="000D5CEF" w:rsidRPr="00C9383E" w:rsidTr="000E4317">
        <w:tc>
          <w:tcPr>
            <w:tcW w:w="2127" w:type="dxa"/>
            <w:noWrap/>
            <w:vAlign w:val="center"/>
            <w:hideMark/>
          </w:tcPr>
          <w:p w:rsidR="000D5CEF" w:rsidRDefault="000D5CEF" w:rsidP="000E4317">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lastRenderedPageBreak/>
              <w:t>Zgodność z KRI</w:t>
            </w:r>
          </w:p>
        </w:tc>
        <w:tc>
          <w:tcPr>
            <w:tcW w:w="6095" w:type="dxa"/>
          </w:tcPr>
          <w:p w:rsidR="000D5CEF" w:rsidRPr="00B4632E" w:rsidRDefault="000D5CEF" w:rsidP="000E4317">
            <w:pPr>
              <w:spacing w:after="60" w:line="240" w:lineRule="auto"/>
              <w:ind w:left="0"/>
              <w:jc w:val="both"/>
              <w:rPr>
                <w:rFonts w:asciiTheme="minorHAnsi" w:hAnsiTheme="minorHAnsi" w:cs="Segoe UI"/>
                <w:sz w:val="18"/>
                <w:szCs w:val="18"/>
              </w:rPr>
            </w:pPr>
            <w:r>
              <w:rPr>
                <w:rFonts w:asciiTheme="minorHAnsi" w:hAnsiTheme="minorHAnsi" w:cs="Segoe UI"/>
                <w:sz w:val="18"/>
                <w:szCs w:val="18"/>
              </w:rPr>
              <w:t>System musi m</w:t>
            </w:r>
            <w:r w:rsidRPr="00B4632E">
              <w:rPr>
                <w:rFonts w:asciiTheme="minorHAnsi" w:hAnsiTheme="minorHAnsi" w:cs="Segoe UI"/>
                <w:sz w:val="18"/>
                <w:szCs w:val="18"/>
              </w:rPr>
              <w:t xml:space="preserve">ieć możliwość wymiany danych z innymi systemami teleinformatycznymi za pomocą protokołów komunikacyjnych i szyfrujących. </w:t>
            </w:r>
          </w:p>
          <w:p w:rsidR="000D5CEF" w:rsidRPr="00B4632E" w:rsidRDefault="000D5CEF" w:rsidP="000E4317">
            <w:pPr>
              <w:spacing w:after="60" w:line="240" w:lineRule="auto"/>
              <w:ind w:left="0"/>
              <w:jc w:val="both"/>
              <w:rPr>
                <w:rFonts w:asciiTheme="minorHAnsi" w:hAnsiTheme="minorHAnsi" w:cs="Segoe UI"/>
                <w:sz w:val="18"/>
                <w:szCs w:val="18"/>
              </w:rPr>
            </w:pPr>
            <w:r w:rsidRPr="00B4632E">
              <w:rPr>
                <w:rFonts w:asciiTheme="minorHAnsi" w:hAnsiTheme="minorHAnsi" w:cs="Segoe UI"/>
                <w:sz w:val="18"/>
                <w:szCs w:val="18"/>
              </w:rPr>
              <w:t xml:space="preserve">W wysyłanych dokumentach w drodze teletransmisji </w:t>
            </w:r>
            <w:r>
              <w:rPr>
                <w:rFonts w:asciiTheme="minorHAnsi" w:hAnsiTheme="minorHAnsi" w:cs="Segoe UI"/>
                <w:sz w:val="18"/>
                <w:szCs w:val="18"/>
              </w:rPr>
              <w:t xml:space="preserve">musi </w:t>
            </w:r>
            <w:r w:rsidRPr="00B4632E">
              <w:rPr>
                <w:rFonts w:asciiTheme="minorHAnsi" w:hAnsiTheme="minorHAnsi" w:cs="Segoe UI"/>
                <w:sz w:val="18"/>
                <w:szCs w:val="18"/>
              </w:rPr>
              <w:t xml:space="preserve">mieć możliwość wymiany znaków wg standardu Unicode UTF-8. </w:t>
            </w:r>
          </w:p>
          <w:p w:rsidR="000D5CEF" w:rsidRPr="00B4632E" w:rsidRDefault="000D5CEF" w:rsidP="000E4317">
            <w:pPr>
              <w:spacing w:after="60" w:line="240" w:lineRule="auto"/>
              <w:ind w:left="0"/>
              <w:jc w:val="both"/>
              <w:rPr>
                <w:rFonts w:asciiTheme="minorHAnsi" w:hAnsiTheme="minorHAnsi" w:cs="Segoe UI"/>
                <w:sz w:val="18"/>
                <w:szCs w:val="18"/>
              </w:rPr>
            </w:pPr>
            <w:r w:rsidRPr="00B4632E">
              <w:rPr>
                <w:rFonts w:asciiTheme="minorHAnsi" w:hAnsiTheme="minorHAnsi" w:cs="Segoe UI"/>
                <w:sz w:val="18"/>
                <w:szCs w:val="18"/>
              </w:rPr>
              <w:t>Umożliwiać udostępnienie zasobów inform</w:t>
            </w:r>
            <w:r w:rsidR="00496E3A">
              <w:rPr>
                <w:rFonts w:asciiTheme="minorHAnsi" w:hAnsiTheme="minorHAnsi" w:cs="Segoe UI"/>
                <w:sz w:val="18"/>
                <w:szCs w:val="18"/>
              </w:rPr>
              <w:t>acyjnych co najmniej w jednym z </w:t>
            </w:r>
            <w:r w:rsidRPr="00B4632E">
              <w:rPr>
                <w:rFonts w:asciiTheme="minorHAnsi" w:hAnsiTheme="minorHAnsi" w:cs="Segoe UI"/>
                <w:sz w:val="18"/>
                <w:szCs w:val="18"/>
              </w:rPr>
              <w:t xml:space="preserve">formatów wymienionych w Załączniku nr 2 do ww. rozporządzenia. </w:t>
            </w:r>
          </w:p>
          <w:p w:rsidR="000D5CEF" w:rsidRPr="00B4632E" w:rsidRDefault="000D5CEF" w:rsidP="000E4317">
            <w:pPr>
              <w:spacing w:after="60" w:line="240" w:lineRule="auto"/>
              <w:ind w:left="0"/>
              <w:jc w:val="both"/>
              <w:rPr>
                <w:rFonts w:asciiTheme="minorHAnsi" w:hAnsiTheme="minorHAnsi" w:cs="Segoe UI"/>
                <w:sz w:val="18"/>
                <w:szCs w:val="18"/>
              </w:rPr>
            </w:pPr>
            <w:r w:rsidRPr="00B4632E">
              <w:rPr>
                <w:rFonts w:asciiTheme="minorHAnsi" w:hAnsiTheme="minorHAnsi" w:cs="Segoe UI"/>
                <w:sz w:val="18"/>
                <w:szCs w:val="18"/>
              </w:rPr>
              <w:t xml:space="preserve">Mieć możliwość tworzenia tzw. logów czyli zapisów w dziennikach systemu informacji pozwalających na m.in. rozliczalność i autentyczność informacji. </w:t>
            </w:r>
          </w:p>
          <w:p w:rsidR="000D5CEF" w:rsidRPr="00B4632E" w:rsidRDefault="000D5CEF" w:rsidP="000E4317">
            <w:pPr>
              <w:spacing w:after="60" w:line="240" w:lineRule="auto"/>
              <w:ind w:left="0"/>
              <w:jc w:val="both"/>
              <w:rPr>
                <w:rFonts w:asciiTheme="minorHAnsi" w:hAnsiTheme="minorHAnsi" w:cs="Segoe UI"/>
                <w:sz w:val="18"/>
                <w:szCs w:val="18"/>
              </w:rPr>
            </w:pPr>
            <w:r w:rsidRPr="00B4632E">
              <w:rPr>
                <w:rFonts w:asciiTheme="minorHAnsi" w:hAnsiTheme="minorHAnsi" w:cs="Segoe UI"/>
                <w:sz w:val="18"/>
                <w:szCs w:val="18"/>
              </w:rPr>
              <w:t>Wdrażane rozwiązania będą uwzględniać wymagania związane z</w:t>
            </w:r>
            <w:r w:rsidR="00496E3A">
              <w:rPr>
                <w:rFonts w:asciiTheme="minorHAnsi" w:hAnsiTheme="minorHAnsi" w:cs="Segoe UI"/>
                <w:sz w:val="18"/>
                <w:szCs w:val="18"/>
              </w:rPr>
              <w:t> </w:t>
            </w:r>
            <w:r w:rsidRPr="00B4632E">
              <w:rPr>
                <w:rFonts w:asciiTheme="minorHAnsi" w:hAnsiTheme="minorHAnsi" w:cs="Segoe UI"/>
                <w:sz w:val="18"/>
                <w:szCs w:val="18"/>
              </w:rPr>
              <w:t xml:space="preserve">bezpieczeństwem informacji i przetwarzania danych. System będzie otwarty na integrację z innymi systemami za pomocą usług WebService </w:t>
            </w:r>
            <w:r w:rsidRPr="00B4632E">
              <w:rPr>
                <w:rFonts w:asciiTheme="minorHAnsi" w:hAnsiTheme="minorHAnsi" w:cs="Segoe UI"/>
                <w:sz w:val="18"/>
                <w:szCs w:val="18"/>
              </w:rPr>
              <w:lastRenderedPageBreak/>
              <w:t>wykorzystujących protokół SOAP.</w:t>
            </w:r>
          </w:p>
        </w:tc>
        <w:tc>
          <w:tcPr>
            <w:tcW w:w="6095" w:type="dxa"/>
          </w:tcPr>
          <w:p w:rsidR="000D5CEF" w:rsidRPr="009420C7" w:rsidRDefault="000D5CEF" w:rsidP="00032624">
            <w:pPr>
              <w:spacing w:after="60" w:line="240" w:lineRule="auto"/>
              <w:ind w:left="0"/>
              <w:rPr>
                <w:rFonts w:asciiTheme="minorHAnsi" w:hAnsiTheme="minorHAnsi" w:cs="Segoe UI"/>
                <w:color w:val="000000"/>
                <w:sz w:val="18"/>
                <w:szCs w:val="18"/>
              </w:rPr>
            </w:pPr>
          </w:p>
        </w:tc>
      </w:tr>
      <w:tr w:rsidR="00B7131B" w:rsidRPr="00C9383E" w:rsidTr="000E4317">
        <w:tc>
          <w:tcPr>
            <w:tcW w:w="2127" w:type="dxa"/>
            <w:noWrap/>
            <w:vAlign w:val="center"/>
            <w:hideMark/>
          </w:tcPr>
          <w:p w:rsidR="00B7131B" w:rsidRDefault="00B7131B" w:rsidP="000E4317">
            <w:pPr>
              <w:spacing w:after="60" w:line="240" w:lineRule="auto"/>
              <w:ind w:left="0"/>
              <w:rPr>
                <w:rFonts w:asciiTheme="minorHAnsi" w:hAnsiTheme="minorHAnsi" w:cs="Segoe UI"/>
                <w:bCs/>
                <w:color w:val="000000"/>
                <w:sz w:val="20"/>
                <w:szCs w:val="20"/>
              </w:rPr>
            </w:pPr>
            <w:r>
              <w:rPr>
                <w:rFonts w:asciiTheme="minorHAnsi" w:hAnsiTheme="minorHAnsi" w:cs="Segoe UI"/>
                <w:bCs/>
                <w:color w:val="000000"/>
                <w:sz w:val="20"/>
                <w:szCs w:val="20"/>
              </w:rPr>
              <w:lastRenderedPageBreak/>
              <w:t>Bezpieczeństwo przetwarzania danych</w:t>
            </w:r>
          </w:p>
        </w:tc>
        <w:tc>
          <w:tcPr>
            <w:tcW w:w="6095" w:type="dxa"/>
          </w:tcPr>
          <w:p w:rsidR="00B7131B" w:rsidRPr="007B3ECF" w:rsidRDefault="00B7131B" w:rsidP="000E4317">
            <w:pPr>
              <w:spacing w:after="60" w:line="240" w:lineRule="auto"/>
              <w:ind w:left="0"/>
              <w:jc w:val="both"/>
              <w:rPr>
                <w:rFonts w:asciiTheme="minorHAnsi" w:hAnsiTheme="minorHAnsi" w:cs="Segoe UI"/>
                <w:color w:val="000000"/>
                <w:sz w:val="18"/>
                <w:szCs w:val="18"/>
              </w:rPr>
            </w:pPr>
            <w:r w:rsidRPr="00A14E7F">
              <w:rPr>
                <w:rFonts w:asciiTheme="minorHAnsi" w:hAnsiTheme="minorHAnsi" w:cs="Segoe UI"/>
                <w:color w:val="000000"/>
                <w:sz w:val="18"/>
                <w:szCs w:val="18"/>
              </w:rPr>
              <w:t>Wszystkie dostarczone systemy teleinformatyczne będą zapewniały bezpieczeństwo przetwarzanych danych określonych odpowiednimi przepisami. W szczególności zapewnione zostaną wymagania Rozporządzenia Ministra Spraw Wewnętrznych i</w:t>
            </w:r>
            <w:r>
              <w:rPr>
                <w:rFonts w:asciiTheme="minorHAnsi" w:hAnsiTheme="minorHAnsi" w:cs="Segoe UI"/>
                <w:color w:val="000000"/>
                <w:sz w:val="18"/>
                <w:szCs w:val="18"/>
              </w:rPr>
              <w:t> </w:t>
            </w:r>
            <w:r w:rsidRPr="00A14E7F">
              <w:rPr>
                <w:rFonts w:asciiTheme="minorHAnsi" w:hAnsiTheme="minorHAnsi" w:cs="Segoe UI"/>
                <w:color w:val="000000"/>
                <w:sz w:val="18"/>
                <w:szCs w:val="18"/>
              </w:rPr>
              <w:t>Administracji z dnia 29 kwietnia 2004 r. w sprawie dokumentacji przetwarzania danych osobowych</w:t>
            </w:r>
            <w:r w:rsidR="00496E3A">
              <w:rPr>
                <w:rFonts w:asciiTheme="minorHAnsi" w:hAnsiTheme="minorHAnsi" w:cs="Segoe UI"/>
                <w:color w:val="000000"/>
                <w:sz w:val="18"/>
                <w:szCs w:val="18"/>
              </w:rPr>
              <w:t xml:space="preserve"> oraz warunków technicznych i </w:t>
            </w:r>
            <w:r w:rsidRPr="00A14E7F">
              <w:rPr>
                <w:rFonts w:asciiTheme="minorHAnsi" w:hAnsiTheme="minorHAnsi" w:cs="Segoe UI"/>
                <w:color w:val="000000"/>
                <w:sz w:val="18"/>
                <w:szCs w:val="18"/>
              </w:rPr>
              <w:t xml:space="preserve">organizacyjnych, jakim powinny odpowiadać urządzenia i systemy informatyczne służące do przetwarzania danych osobowych. </w:t>
            </w:r>
          </w:p>
        </w:tc>
        <w:tc>
          <w:tcPr>
            <w:tcW w:w="6095" w:type="dxa"/>
          </w:tcPr>
          <w:p w:rsidR="00B7131B" w:rsidRPr="009420C7" w:rsidRDefault="00B7131B" w:rsidP="000E4317">
            <w:pPr>
              <w:spacing w:after="60" w:line="240" w:lineRule="auto"/>
              <w:ind w:left="0"/>
              <w:rPr>
                <w:rFonts w:asciiTheme="minorHAnsi" w:hAnsiTheme="minorHAnsi" w:cs="Segoe UI"/>
                <w:color w:val="000000"/>
                <w:sz w:val="18"/>
                <w:szCs w:val="18"/>
              </w:rPr>
            </w:pPr>
          </w:p>
        </w:tc>
      </w:tr>
      <w:tr w:rsidR="007C65B6" w:rsidRPr="00C9383E" w:rsidTr="00FE21AC">
        <w:trPr>
          <w:trHeight w:val="210"/>
        </w:trPr>
        <w:tc>
          <w:tcPr>
            <w:tcW w:w="2127" w:type="dxa"/>
            <w:noWrap/>
            <w:vAlign w:val="center"/>
            <w:hideMark/>
          </w:tcPr>
          <w:p w:rsidR="007C65B6" w:rsidRPr="007348AF" w:rsidRDefault="007C65B6" w:rsidP="00FE21AC">
            <w:pPr>
              <w:spacing w:after="0" w:line="240" w:lineRule="auto"/>
              <w:ind w:left="0"/>
              <w:rPr>
                <w:rFonts w:asciiTheme="minorHAnsi" w:hAnsiTheme="minorHAnsi" w:cs="Segoe UI"/>
                <w:bCs/>
                <w:color w:val="000000"/>
                <w:sz w:val="20"/>
                <w:szCs w:val="20"/>
                <w:highlight w:val="red"/>
              </w:rPr>
            </w:pPr>
            <w:r>
              <w:rPr>
                <w:rFonts w:asciiTheme="minorHAnsi" w:hAnsiTheme="minorHAnsi" w:cs="Segoe UI"/>
                <w:bCs/>
                <w:color w:val="000000"/>
                <w:sz w:val="20"/>
                <w:szCs w:val="20"/>
              </w:rPr>
              <w:t>Sposób komunikacji i zgłoszeń</w:t>
            </w:r>
          </w:p>
        </w:tc>
        <w:tc>
          <w:tcPr>
            <w:tcW w:w="6095" w:type="dxa"/>
          </w:tcPr>
          <w:p w:rsidR="007C65B6" w:rsidRDefault="007C65B6" w:rsidP="00FE21AC">
            <w:pPr>
              <w:spacing w:after="60" w:line="240" w:lineRule="auto"/>
              <w:ind w:left="0"/>
              <w:jc w:val="both"/>
              <w:rPr>
                <w:rFonts w:asciiTheme="minorHAnsi" w:hAnsiTheme="minorHAnsi" w:cs="Segoe UI"/>
                <w:color w:val="000000"/>
                <w:sz w:val="18"/>
                <w:szCs w:val="18"/>
              </w:rPr>
            </w:pPr>
            <w:r w:rsidRPr="007B3ECF">
              <w:rPr>
                <w:rFonts w:asciiTheme="minorHAnsi" w:hAnsiTheme="minorHAnsi" w:cs="Segoe UI"/>
                <w:color w:val="000000"/>
                <w:sz w:val="18"/>
                <w:szCs w:val="18"/>
              </w:rPr>
              <w:t xml:space="preserve">Wyłoniony dostawca oprogramowania </w:t>
            </w:r>
            <w:r>
              <w:rPr>
                <w:rFonts w:asciiTheme="minorHAnsi" w:hAnsiTheme="minorHAnsi" w:cs="Segoe UI"/>
                <w:color w:val="000000"/>
                <w:sz w:val="18"/>
                <w:szCs w:val="18"/>
              </w:rPr>
              <w:t>musi</w:t>
            </w:r>
            <w:r w:rsidRPr="007B3ECF">
              <w:rPr>
                <w:rFonts w:asciiTheme="minorHAnsi" w:hAnsiTheme="minorHAnsi" w:cs="Segoe UI"/>
                <w:color w:val="000000"/>
                <w:sz w:val="18"/>
                <w:szCs w:val="18"/>
              </w:rPr>
              <w:t xml:space="preserve"> udostępnić jednolity system zgłoszeń, który ma służyć do dwustronnej komunikacji, monitorowania postępu realizacji projektu. Kluczowi użytkownicy mają mieć możliwość zgłaszania wszelkich uwag </w:t>
            </w:r>
            <w:r>
              <w:rPr>
                <w:rFonts w:asciiTheme="minorHAnsi" w:hAnsiTheme="minorHAnsi" w:cs="Segoe UI"/>
                <w:color w:val="000000"/>
                <w:sz w:val="18"/>
                <w:szCs w:val="18"/>
              </w:rPr>
              <w:t>do wdrożonych systemów i portalu, w tym związanych z </w:t>
            </w:r>
            <w:r w:rsidRPr="007B3ECF">
              <w:rPr>
                <w:rFonts w:asciiTheme="minorHAnsi" w:hAnsiTheme="minorHAnsi" w:cs="Segoe UI"/>
                <w:color w:val="000000"/>
                <w:sz w:val="18"/>
                <w:szCs w:val="18"/>
              </w:rPr>
              <w:t>awariami oraz usterkami i błędami. Wszyscy uż</w:t>
            </w:r>
            <w:r>
              <w:rPr>
                <w:rFonts w:asciiTheme="minorHAnsi" w:hAnsiTheme="minorHAnsi" w:cs="Segoe UI"/>
                <w:color w:val="000000"/>
                <w:sz w:val="18"/>
                <w:szCs w:val="18"/>
              </w:rPr>
              <w:t>ytkownicy w </w:t>
            </w:r>
            <w:r w:rsidRPr="007B3ECF">
              <w:rPr>
                <w:rFonts w:asciiTheme="minorHAnsi" w:hAnsiTheme="minorHAnsi" w:cs="Segoe UI"/>
                <w:color w:val="000000"/>
                <w:sz w:val="18"/>
                <w:szCs w:val="18"/>
              </w:rPr>
              <w:t>ramach danej organizacji mają mieć wgląd do takich informacji jak: termin realizacji sprawy, osoba odpowiedzialna, na jakim etapie jest sprawa, opis rozwiązana danego zgłoszenia i całość historii zdarzeń.</w:t>
            </w:r>
          </w:p>
        </w:tc>
        <w:tc>
          <w:tcPr>
            <w:tcW w:w="6095" w:type="dxa"/>
          </w:tcPr>
          <w:p w:rsidR="007C65B6" w:rsidRDefault="007C65B6" w:rsidP="00FE21AC">
            <w:pPr>
              <w:spacing w:after="0" w:line="240" w:lineRule="auto"/>
              <w:ind w:left="0"/>
              <w:jc w:val="both"/>
              <w:rPr>
                <w:rFonts w:asciiTheme="minorHAnsi" w:hAnsiTheme="minorHAnsi" w:cs="Segoe UI"/>
                <w:color w:val="000000"/>
                <w:sz w:val="18"/>
                <w:szCs w:val="18"/>
              </w:rPr>
            </w:pPr>
          </w:p>
        </w:tc>
      </w:tr>
    </w:tbl>
    <w:p w:rsidR="000E4317" w:rsidRDefault="000E4317" w:rsidP="00D270AE">
      <w:pPr>
        <w:spacing w:before="360" w:line="276" w:lineRule="auto"/>
        <w:ind w:left="0"/>
        <w:rPr>
          <w:rFonts w:asciiTheme="minorHAnsi" w:eastAsia="Calibri" w:hAnsiTheme="minorHAnsi" w:cstheme="minorHAnsi"/>
          <w:b/>
          <w:sz w:val="28"/>
          <w:szCs w:val="28"/>
          <w:lang w:eastAsia="en-US"/>
        </w:rPr>
      </w:pPr>
    </w:p>
    <w:p w:rsidR="00FE21AC" w:rsidRDefault="00FE21AC" w:rsidP="00D270AE">
      <w:pPr>
        <w:spacing w:before="360" w:line="276" w:lineRule="auto"/>
        <w:ind w:left="0"/>
        <w:rPr>
          <w:rFonts w:asciiTheme="minorHAnsi" w:eastAsia="Calibri" w:hAnsiTheme="minorHAnsi" w:cstheme="minorHAnsi"/>
          <w:b/>
          <w:sz w:val="28"/>
          <w:szCs w:val="28"/>
          <w:lang w:eastAsia="en-US"/>
        </w:rPr>
      </w:pPr>
    </w:p>
    <w:p w:rsidR="00FE21AC" w:rsidRDefault="00FE21AC">
      <w:pPr>
        <w:spacing w:before="0" w:after="0" w:line="240" w:lineRule="auto"/>
        <w:ind w:left="0"/>
        <w:rPr>
          <w:b/>
          <w:sz w:val="28"/>
          <w:szCs w:val="28"/>
        </w:rPr>
      </w:pPr>
      <w:r>
        <w:rPr>
          <w:b/>
          <w:sz w:val="28"/>
          <w:szCs w:val="28"/>
        </w:rPr>
        <w:br w:type="page"/>
      </w:r>
    </w:p>
    <w:p w:rsidR="00FE21AC" w:rsidRPr="00FE21AC" w:rsidRDefault="00FE21AC" w:rsidP="00FE21AC">
      <w:pPr>
        <w:spacing w:before="360" w:line="276" w:lineRule="auto"/>
        <w:ind w:left="0"/>
        <w:jc w:val="center"/>
        <w:rPr>
          <w:rFonts w:asciiTheme="minorHAnsi" w:eastAsia="Calibri" w:hAnsiTheme="minorHAnsi" w:cstheme="minorHAnsi"/>
          <w:b/>
          <w:sz w:val="28"/>
          <w:szCs w:val="28"/>
          <w:lang w:eastAsia="en-US"/>
        </w:rPr>
      </w:pPr>
      <w:r w:rsidRPr="00FE21AC">
        <w:rPr>
          <w:b/>
          <w:sz w:val="28"/>
          <w:szCs w:val="28"/>
        </w:rPr>
        <w:lastRenderedPageBreak/>
        <w:t>Dostawa i instalacja sprzętu aktywnego, serwerowego i komputerowego</w:t>
      </w:r>
      <w:r w:rsidR="00AF1AA5" w:rsidRPr="00AF1AA5">
        <w:t xml:space="preserve"> </w:t>
      </w:r>
      <w:r w:rsidR="00AF1AA5" w:rsidRPr="00AF1AA5">
        <w:rPr>
          <w:b/>
          <w:sz w:val="28"/>
          <w:szCs w:val="28"/>
        </w:rPr>
        <w:t>wraz z oprogramowaniem</w:t>
      </w:r>
      <w:r w:rsidRPr="00FE21AC">
        <w:rPr>
          <w:b/>
          <w:sz w:val="28"/>
          <w:szCs w:val="28"/>
        </w:rPr>
        <w:t>.</w:t>
      </w:r>
    </w:p>
    <w:p w:rsidR="00FE21AC" w:rsidRDefault="00FE21AC" w:rsidP="00FE21AC"/>
    <w:p w:rsidR="00FE21AC" w:rsidRPr="001B7F79" w:rsidRDefault="00ED1784" w:rsidP="00FE21AC">
      <w:pPr>
        <w:adjustRightInd w:val="0"/>
        <w:rPr>
          <w:rFonts w:cs="Arial"/>
          <w:color w:val="000000"/>
          <w:szCs w:val="21"/>
        </w:rPr>
      </w:pPr>
      <w:r>
        <w:rPr>
          <w:rFonts w:cs="Arial"/>
          <w:szCs w:val="21"/>
        </w:rPr>
        <w:t xml:space="preserve">1. Przełącznik LAN </w:t>
      </w:r>
      <w:r w:rsidR="00847F55">
        <w:rPr>
          <w:rFonts w:cs="Arial"/>
          <w:szCs w:val="21"/>
        </w:rPr>
        <w:t xml:space="preserve">48-portowy </w:t>
      </w:r>
      <w:r>
        <w:rPr>
          <w:rFonts w:cs="Arial"/>
          <w:szCs w:val="21"/>
        </w:rPr>
        <w:t>sztuk 2</w:t>
      </w:r>
      <w:r w:rsidR="00FE21AC">
        <w:rPr>
          <w:rFonts w:cs="Arial"/>
          <w:szCs w:val="21"/>
        </w:rPr>
        <w:t xml:space="preserve">   </w:t>
      </w:r>
      <w:r w:rsidR="00FE21AC" w:rsidRPr="001B7F79">
        <w:rPr>
          <w:rFonts w:cs="Arial"/>
          <w:szCs w:val="21"/>
        </w:rPr>
        <w:t xml:space="preserve">. . . . </w:t>
      </w:r>
      <w:r w:rsidR="00FE21AC" w:rsidRPr="001B7F79">
        <w:rPr>
          <w:rFonts w:cs="Arial"/>
          <w:color w:val="000000"/>
          <w:szCs w:val="21"/>
        </w:rPr>
        <w:t>. . . . . . . . . . . . . . . . . . . . . . . . . . . . . . . . . . . . . . . . . . . . . . . . . . .. . . . w konfiguracji:</w:t>
      </w:r>
    </w:p>
    <w:p w:rsidR="00FE21AC" w:rsidRDefault="00FE21AC" w:rsidP="00FE21AC">
      <w:pPr>
        <w:adjustRightInd w:val="0"/>
        <w:rPr>
          <w:rFonts w:cs="Arial"/>
          <w:i/>
          <w:iCs/>
          <w:color w:val="000000"/>
          <w:sz w:val="16"/>
          <w:szCs w:val="16"/>
        </w:rPr>
      </w:pP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t>(</w:t>
      </w:r>
      <w:r w:rsidRPr="001B7F79">
        <w:rPr>
          <w:rFonts w:cs="Arial"/>
          <w:i/>
          <w:iCs/>
          <w:color w:val="000000"/>
          <w:sz w:val="16"/>
          <w:szCs w:val="16"/>
        </w:rPr>
        <w:t>Nazwa handlowa (producent, typ, model)</w:t>
      </w:r>
    </w:p>
    <w:p w:rsidR="00FE21AC" w:rsidRDefault="00FE21AC" w:rsidP="00FE21AC"/>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7"/>
        <w:gridCol w:w="8861"/>
        <w:gridCol w:w="1417"/>
        <w:gridCol w:w="3260"/>
      </w:tblGrid>
      <w:tr w:rsidR="00FE21AC" w:rsidRPr="00552D5F" w:rsidTr="00FE21AC">
        <w:tc>
          <w:tcPr>
            <w:tcW w:w="9568" w:type="dxa"/>
            <w:gridSpan w:val="2"/>
            <w:shd w:val="clear" w:color="auto" w:fill="92D050"/>
            <w:noWrap/>
            <w:vAlign w:val="center"/>
          </w:tcPr>
          <w:p w:rsidR="00FE21AC" w:rsidRPr="007930A4" w:rsidRDefault="00FE21AC" w:rsidP="00F00280">
            <w:pPr>
              <w:pStyle w:val="Akapitzlist"/>
              <w:widowControl w:val="0"/>
              <w:numPr>
                <w:ilvl w:val="0"/>
                <w:numId w:val="29"/>
              </w:numPr>
              <w:suppressAutoHyphens/>
              <w:snapToGrid w:val="0"/>
              <w:spacing w:before="0" w:after="0" w:line="240" w:lineRule="auto"/>
              <w:ind w:left="492"/>
              <w:contextualSpacing w:val="0"/>
              <w:jc w:val="both"/>
              <w:rPr>
                <w:b/>
                <w:color w:val="000000"/>
                <w:szCs w:val="22"/>
                <w:lang w:bidi="en-US"/>
              </w:rPr>
            </w:pPr>
            <w:r w:rsidRPr="007930A4">
              <w:rPr>
                <w:b/>
                <w:color w:val="000000"/>
                <w:szCs w:val="22"/>
                <w:lang w:bidi="en-US"/>
              </w:rPr>
              <w:t xml:space="preserve">Przełącznik LAN </w:t>
            </w:r>
            <w:r w:rsidR="00ED1784">
              <w:rPr>
                <w:b/>
                <w:color w:val="000000"/>
                <w:szCs w:val="22"/>
                <w:lang w:bidi="en-US"/>
              </w:rPr>
              <w:t>48-portowy – 2 sztuki</w:t>
            </w:r>
          </w:p>
        </w:tc>
        <w:tc>
          <w:tcPr>
            <w:tcW w:w="1417" w:type="dxa"/>
            <w:vMerge w:val="restart"/>
            <w:shd w:val="clear" w:color="auto" w:fill="92D050"/>
          </w:tcPr>
          <w:p w:rsidR="00FE21AC" w:rsidRPr="007930A4" w:rsidRDefault="00FE21AC" w:rsidP="00FE21AC">
            <w:pPr>
              <w:pStyle w:val="Akapitzlist"/>
              <w:snapToGrid w:val="0"/>
              <w:ind w:left="72"/>
              <w:jc w:val="center"/>
              <w:rPr>
                <w:b/>
                <w:color w:val="000000"/>
                <w:szCs w:val="22"/>
                <w:lang w:bidi="en-US"/>
              </w:rPr>
            </w:pPr>
            <w:r w:rsidRPr="00824E32">
              <w:rPr>
                <w:bCs/>
                <w:color w:val="000000"/>
                <w:sz w:val="18"/>
                <w:szCs w:val="18"/>
              </w:rPr>
              <w:t xml:space="preserve">Spełnienie </w:t>
            </w:r>
            <w:r>
              <w:rPr>
                <w:bCs/>
                <w:color w:val="000000"/>
                <w:sz w:val="18"/>
                <w:szCs w:val="18"/>
              </w:rPr>
              <w:t>przez Wykonawcę</w:t>
            </w:r>
            <w:r w:rsidRPr="00824E32">
              <w:rPr>
                <w:bCs/>
                <w:color w:val="000000"/>
                <w:sz w:val="18"/>
                <w:szCs w:val="18"/>
              </w:rPr>
              <w:t xml:space="preserve"> wymaganych</w:t>
            </w:r>
            <w:r>
              <w:rPr>
                <w:bCs/>
                <w:color w:val="000000"/>
                <w:sz w:val="18"/>
                <w:szCs w:val="18"/>
              </w:rPr>
              <w:t xml:space="preserve"> parametrów</w:t>
            </w:r>
          </w:p>
          <w:p w:rsidR="00FE21AC" w:rsidRPr="007930A4" w:rsidRDefault="00FE21AC" w:rsidP="00FE21AC">
            <w:pPr>
              <w:snapToGrid w:val="0"/>
              <w:ind w:left="0"/>
              <w:jc w:val="center"/>
              <w:rPr>
                <w:b/>
                <w:color w:val="000000"/>
                <w:szCs w:val="22"/>
                <w:lang w:bidi="en-US"/>
              </w:rPr>
            </w:pPr>
            <w:r>
              <w:rPr>
                <w:b/>
                <w:color w:val="000000"/>
                <w:szCs w:val="22"/>
                <w:lang w:bidi="en-US"/>
              </w:rPr>
              <w:t>TAK/NIE</w:t>
            </w:r>
          </w:p>
        </w:tc>
        <w:tc>
          <w:tcPr>
            <w:tcW w:w="3260" w:type="dxa"/>
            <w:vMerge w:val="restart"/>
            <w:shd w:val="clear" w:color="auto" w:fill="92D050"/>
          </w:tcPr>
          <w:p w:rsidR="00FE21AC" w:rsidRDefault="00FE21AC" w:rsidP="00FE21AC">
            <w:pPr>
              <w:adjustRightInd w:val="0"/>
              <w:snapToGrid w:val="0"/>
              <w:ind w:left="0"/>
              <w:jc w:val="center"/>
              <w:rPr>
                <w:bCs/>
                <w:color w:val="000000"/>
                <w:sz w:val="18"/>
                <w:szCs w:val="18"/>
              </w:rPr>
            </w:pPr>
            <w:r>
              <w:rPr>
                <w:bCs/>
                <w:color w:val="000000"/>
                <w:sz w:val="18"/>
                <w:szCs w:val="18"/>
              </w:rPr>
              <w:t>O</w:t>
            </w:r>
            <w:r w:rsidRPr="00824E32">
              <w:rPr>
                <w:bCs/>
                <w:color w:val="000000"/>
                <w:sz w:val="18"/>
                <w:szCs w:val="18"/>
              </w:rPr>
              <w:t>ferowane</w:t>
            </w:r>
            <w:r>
              <w:rPr>
                <w:bCs/>
                <w:color w:val="000000"/>
                <w:sz w:val="18"/>
                <w:szCs w:val="18"/>
              </w:rPr>
              <w:t xml:space="preserve"> parametry</w:t>
            </w:r>
          </w:p>
          <w:p w:rsidR="00FE21AC" w:rsidRPr="00824E32" w:rsidRDefault="00FE21AC" w:rsidP="00FE21AC">
            <w:pPr>
              <w:pStyle w:val="Akapitzlist"/>
              <w:snapToGrid w:val="0"/>
              <w:ind w:left="72"/>
              <w:jc w:val="center"/>
              <w:rPr>
                <w:bCs/>
                <w:color w:val="000000"/>
                <w:sz w:val="18"/>
                <w:szCs w:val="18"/>
              </w:rPr>
            </w:pPr>
            <w:r>
              <w:rPr>
                <w:bCs/>
                <w:color w:val="000000"/>
                <w:sz w:val="18"/>
                <w:szCs w:val="18"/>
              </w:rPr>
              <w:t>(do wypełnienia w zakresie wskazanym przez Zamawiającego)</w:t>
            </w:r>
          </w:p>
        </w:tc>
      </w:tr>
      <w:tr w:rsidR="00FE21AC" w:rsidRPr="00552D5F" w:rsidTr="00FE21AC">
        <w:tc>
          <w:tcPr>
            <w:tcW w:w="707" w:type="dxa"/>
            <w:shd w:val="clear" w:color="auto" w:fill="92D050"/>
            <w:noWrap/>
            <w:vAlign w:val="center"/>
          </w:tcPr>
          <w:p w:rsidR="00FE21AC" w:rsidRPr="00552D5F" w:rsidRDefault="00FE21AC" w:rsidP="00885FBE">
            <w:pPr>
              <w:snapToGrid w:val="0"/>
              <w:ind w:left="0"/>
              <w:jc w:val="center"/>
              <w:rPr>
                <w:b/>
                <w:color w:val="000000"/>
                <w:lang w:bidi="en-US"/>
              </w:rPr>
            </w:pPr>
            <w:r w:rsidRPr="00552D5F">
              <w:rPr>
                <w:b/>
                <w:color w:val="000000"/>
                <w:szCs w:val="22"/>
                <w:lang w:bidi="en-US"/>
              </w:rPr>
              <w:t>Lp.</w:t>
            </w:r>
          </w:p>
        </w:tc>
        <w:tc>
          <w:tcPr>
            <w:tcW w:w="8861" w:type="dxa"/>
            <w:shd w:val="clear" w:color="auto" w:fill="92D050"/>
            <w:noWrap/>
            <w:vAlign w:val="center"/>
          </w:tcPr>
          <w:p w:rsidR="00FE21AC" w:rsidRPr="0006100A" w:rsidRDefault="00FE21AC" w:rsidP="00FE21AC">
            <w:pPr>
              <w:snapToGrid w:val="0"/>
              <w:ind w:left="0"/>
              <w:jc w:val="center"/>
              <w:rPr>
                <w:b/>
                <w:color w:val="000000"/>
                <w:lang w:bidi="en-US"/>
              </w:rPr>
            </w:pPr>
            <w:r w:rsidRPr="0006100A">
              <w:rPr>
                <w:b/>
                <w:color w:val="000000"/>
                <w:szCs w:val="22"/>
                <w:lang w:bidi="en-US"/>
              </w:rPr>
              <w:t>Minimalne wymagania w zakresie składników i parametrów technicznych sprzętu</w:t>
            </w:r>
          </w:p>
        </w:tc>
        <w:tc>
          <w:tcPr>
            <w:tcW w:w="1417" w:type="dxa"/>
            <w:vMerge/>
            <w:shd w:val="clear" w:color="auto" w:fill="92D050"/>
          </w:tcPr>
          <w:p w:rsidR="00FE21AC" w:rsidRPr="0006100A" w:rsidRDefault="00FE21AC" w:rsidP="00FE21AC">
            <w:pPr>
              <w:snapToGrid w:val="0"/>
              <w:jc w:val="center"/>
              <w:rPr>
                <w:b/>
                <w:color w:val="000000"/>
                <w:szCs w:val="22"/>
                <w:lang w:bidi="en-US"/>
              </w:rPr>
            </w:pPr>
          </w:p>
        </w:tc>
        <w:tc>
          <w:tcPr>
            <w:tcW w:w="3260" w:type="dxa"/>
            <w:vMerge/>
            <w:shd w:val="clear" w:color="auto" w:fill="92D050"/>
          </w:tcPr>
          <w:p w:rsidR="00FE21AC" w:rsidRDefault="00FE21AC" w:rsidP="00FE21AC">
            <w:pPr>
              <w:snapToGrid w:val="0"/>
              <w:jc w:val="center"/>
              <w:rPr>
                <w:b/>
                <w:color w:val="000000"/>
                <w:szCs w:val="22"/>
                <w:lang w:bidi="en-US"/>
              </w:rPr>
            </w:pPr>
          </w:p>
        </w:tc>
      </w:tr>
      <w:tr w:rsidR="00FE21AC" w:rsidRPr="00552D5F" w:rsidTr="00FE21AC">
        <w:tc>
          <w:tcPr>
            <w:tcW w:w="707" w:type="dxa"/>
            <w:shd w:val="clear" w:color="auto" w:fill="auto"/>
            <w:noWrap/>
            <w:vAlign w:val="center"/>
          </w:tcPr>
          <w:p w:rsidR="00FE21AC" w:rsidRPr="0006100A" w:rsidRDefault="00FE21AC" w:rsidP="00FE21AC">
            <w:pPr>
              <w:spacing w:before="100" w:beforeAutospacing="1" w:after="119"/>
              <w:ind w:left="0"/>
              <w:rPr>
                <w:color w:val="000000"/>
                <w:lang w:bidi="en-US"/>
              </w:rPr>
            </w:pPr>
            <w:r w:rsidRPr="0006100A">
              <w:rPr>
                <w:color w:val="000000"/>
                <w:szCs w:val="22"/>
                <w:lang w:bidi="en-US"/>
              </w:rPr>
              <w:t>1.</w:t>
            </w:r>
          </w:p>
        </w:tc>
        <w:tc>
          <w:tcPr>
            <w:tcW w:w="8861" w:type="dxa"/>
            <w:shd w:val="clear" w:color="auto" w:fill="auto"/>
            <w:noWrap/>
          </w:tcPr>
          <w:p w:rsidR="008942CB" w:rsidRPr="008942CB" w:rsidRDefault="008942CB" w:rsidP="008942CB">
            <w:pPr>
              <w:ind w:left="0"/>
              <w:rPr>
                <w:color w:val="000000"/>
                <w:szCs w:val="22"/>
              </w:rPr>
            </w:pPr>
            <w:r w:rsidRPr="008942CB">
              <w:rPr>
                <w:color w:val="000000"/>
                <w:szCs w:val="22"/>
              </w:rPr>
              <w:t>Minimum 48 portów 100BaseTX/1000BaseT z autonegocjacją</w:t>
            </w:r>
          </w:p>
          <w:p w:rsidR="00FE21AC" w:rsidRPr="0006100A" w:rsidRDefault="008942CB" w:rsidP="008942CB">
            <w:pPr>
              <w:ind w:left="0"/>
              <w:rPr>
                <w:color w:val="000000"/>
              </w:rPr>
            </w:pPr>
            <w:r w:rsidRPr="008942CB">
              <w:rPr>
                <w:color w:val="000000"/>
                <w:szCs w:val="22"/>
              </w:rPr>
              <w:t>(zgodność z IEEE 802.3 Type 10Base-T, IEEE 802.3u Type 100Base-TX, IEEE 802.3ab Type 1000Base-T);  duplex  10Base-T/100Base-TX:  pół  lub  pełny duplex; 1000Base-T: tylko pełny duplex;)</w:t>
            </w:r>
          </w:p>
        </w:tc>
        <w:tc>
          <w:tcPr>
            <w:tcW w:w="1417" w:type="dxa"/>
          </w:tcPr>
          <w:p w:rsidR="00FE21AC" w:rsidRPr="0006100A" w:rsidRDefault="00FE21AC" w:rsidP="00FE21AC">
            <w:pPr>
              <w:rPr>
                <w:color w:val="000000"/>
                <w:szCs w:val="22"/>
              </w:rPr>
            </w:pPr>
          </w:p>
        </w:tc>
        <w:tc>
          <w:tcPr>
            <w:tcW w:w="3260" w:type="dxa"/>
            <w:tcBorders>
              <w:tl2br w:val="single" w:sz="4" w:space="0" w:color="auto"/>
              <w:tr2bl w:val="single" w:sz="4" w:space="0" w:color="auto"/>
            </w:tcBorders>
            <w:vAlign w:val="center"/>
          </w:tcPr>
          <w:p w:rsidR="00FE21AC" w:rsidRPr="00F32A66" w:rsidRDefault="00FE21AC" w:rsidP="00FE21AC">
            <w:pPr>
              <w:adjustRightInd w:val="0"/>
              <w:rPr>
                <w:rFonts w:asciiTheme="minorHAnsi" w:hAnsiTheme="minorHAnsi"/>
                <w:snapToGrid w:val="0"/>
                <w:color w:val="000000"/>
                <w:sz w:val="18"/>
                <w:szCs w:val="18"/>
              </w:rPr>
            </w:pPr>
          </w:p>
        </w:tc>
      </w:tr>
      <w:tr w:rsidR="00FE21AC" w:rsidRPr="00552D5F" w:rsidTr="00FE21AC">
        <w:tc>
          <w:tcPr>
            <w:tcW w:w="707" w:type="dxa"/>
            <w:shd w:val="clear" w:color="auto" w:fill="auto"/>
            <w:noWrap/>
            <w:vAlign w:val="center"/>
          </w:tcPr>
          <w:p w:rsidR="00FE21AC" w:rsidRPr="0006100A" w:rsidRDefault="00FE21AC" w:rsidP="00FE21AC">
            <w:pPr>
              <w:spacing w:before="100" w:beforeAutospacing="1" w:after="119"/>
              <w:ind w:left="0"/>
              <w:rPr>
                <w:color w:val="000000"/>
                <w:lang w:bidi="en-US"/>
              </w:rPr>
            </w:pPr>
            <w:r w:rsidRPr="0006100A">
              <w:rPr>
                <w:color w:val="000000"/>
                <w:szCs w:val="22"/>
                <w:lang w:bidi="en-US"/>
              </w:rPr>
              <w:t>2.</w:t>
            </w:r>
          </w:p>
        </w:tc>
        <w:tc>
          <w:tcPr>
            <w:tcW w:w="8861" w:type="dxa"/>
            <w:shd w:val="clear" w:color="auto" w:fill="auto"/>
            <w:noWrap/>
          </w:tcPr>
          <w:p w:rsidR="00FE21AC" w:rsidRPr="0006100A" w:rsidRDefault="008942CB" w:rsidP="00FE21AC">
            <w:pPr>
              <w:ind w:left="0"/>
              <w:rPr>
                <w:color w:val="000000"/>
              </w:rPr>
            </w:pPr>
            <w:r w:rsidRPr="008942CB">
              <w:rPr>
                <w:color w:val="000000"/>
                <w:szCs w:val="22"/>
              </w:rPr>
              <w:t>Minimum 4 porty SFP/SFP+</w:t>
            </w:r>
          </w:p>
        </w:tc>
        <w:tc>
          <w:tcPr>
            <w:tcW w:w="1417" w:type="dxa"/>
          </w:tcPr>
          <w:p w:rsidR="00FE21AC" w:rsidRPr="0006100A" w:rsidRDefault="00FE21AC" w:rsidP="00FE21AC">
            <w:pPr>
              <w:rPr>
                <w:color w:val="000000"/>
                <w:szCs w:val="22"/>
              </w:rPr>
            </w:pPr>
          </w:p>
        </w:tc>
        <w:tc>
          <w:tcPr>
            <w:tcW w:w="3260" w:type="dxa"/>
          </w:tcPr>
          <w:p w:rsidR="008942CB" w:rsidRPr="008942CB" w:rsidRDefault="008942CB" w:rsidP="008942CB">
            <w:pPr>
              <w:ind w:left="0"/>
              <w:rPr>
                <w:color w:val="000000"/>
                <w:sz w:val="20"/>
                <w:szCs w:val="22"/>
              </w:rPr>
            </w:pPr>
            <w:r>
              <w:rPr>
                <w:color w:val="000000"/>
                <w:sz w:val="20"/>
                <w:szCs w:val="22"/>
              </w:rPr>
              <w:t>Ilość portów SFP/SFP+ ………..</w:t>
            </w:r>
          </w:p>
        </w:tc>
      </w:tr>
      <w:tr w:rsidR="00FE21AC" w:rsidRPr="00552D5F" w:rsidTr="00FE21AC">
        <w:tc>
          <w:tcPr>
            <w:tcW w:w="707" w:type="dxa"/>
            <w:shd w:val="clear" w:color="auto" w:fill="auto"/>
            <w:noWrap/>
            <w:vAlign w:val="center"/>
          </w:tcPr>
          <w:p w:rsidR="00FE21AC" w:rsidRPr="0006100A" w:rsidRDefault="00FE21AC" w:rsidP="00FE21AC">
            <w:pPr>
              <w:spacing w:before="100" w:beforeAutospacing="1" w:after="119"/>
              <w:ind w:left="0"/>
              <w:rPr>
                <w:color w:val="000000"/>
                <w:lang w:bidi="en-US"/>
              </w:rPr>
            </w:pPr>
            <w:r w:rsidRPr="0006100A">
              <w:rPr>
                <w:color w:val="000000"/>
                <w:szCs w:val="22"/>
                <w:lang w:bidi="en-US"/>
              </w:rPr>
              <w:t>3.</w:t>
            </w:r>
          </w:p>
        </w:tc>
        <w:tc>
          <w:tcPr>
            <w:tcW w:w="8861" w:type="dxa"/>
            <w:shd w:val="clear" w:color="auto" w:fill="auto"/>
            <w:noWrap/>
          </w:tcPr>
          <w:p w:rsidR="00FE21AC" w:rsidRPr="0006100A" w:rsidRDefault="008942CB" w:rsidP="00885FBE">
            <w:pPr>
              <w:ind w:left="0"/>
              <w:rPr>
                <w:color w:val="000000"/>
              </w:rPr>
            </w:pPr>
            <w:r w:rsidRPr="008942CB">
              <w:rPr>
                <w:color w:val="000000"/>
                <w:szCs w:val="22"/>
              </w:rPr>
              <w:t>Warstwa przełączania:   3</w:t>
            </w:r>
          </w:p>
        </w:tc>
        <w:tc>
          <w:tcPr>
            <w:tcW w:w="1417" w:type="dxa"/>
          </w:tcPr>
          <w:p w:rsidR="00FE21AC" w:rsidRPr="0006100A" w:rsidRDefault="00FE21AC" w:rsidP="00FE21AC">
            <w:pPr>
              <w:rPr>
                <w:color w:val="000000"/>
                <w:szCs w:val="22"/>
              </w:rPr>
            </w:pPr>
          </w:p>
        </w:tc>
        <w:tc>
          <w:tcPr>
            <w:tcW w:w="3260" w:type="dxa"/>
            <w:tcBorders>
              <w:tl2br w:val="single" w:sz="4" w:space="0" w:color="auto"/>
              <w:tr2bl w:val="single" w:sz="4" w:space="0" w:color="auto"/>
            </w:tcBorders>
          </w:tcPr>
          <w:p w:rsidR="00FE21AC" w:rsidRPr="0006100A" w:rsidRDefault="00FE21AC" w:rsidP="00FE21AC">
            <w:pPr>
              <w:rPr>
                <w:color w:val="000000"/>
                <w:szCs w:val="22"/>
              </w:rPr>
            </w:pPr>
          </w:p>
        </w:tc>
      </w:tr>
      <w:tr w:rsidR="00D03ED5" w:rsidRPr="00552D5F" w:rsidTr="00FE21AC">
        <w:tc>
          <w:tcPr>
            <w:tcW w:w="707" w:type="dxa"/>
            <w:shd w:val="clear" w:color="auto" w:fill="auto"/>
            <w:noWrap/>
            <w:vAlign w:val="center"/>
          </w:tcPr>
          <w:p w:rsidR="00D03ED5" w:rsidRPr="0006100A" w:rsidRDefault="00D03ED5" w:rsidP="00FE21AC">
            <w:pPr>
              <w:spacing w:before="100" w:beforeAutospacing="1" w:after="119"/>
              <w:ind w:left="0"/>
              <w:rPr>
                <w:color w:val="000000"/>
                <w:szCs w:val="22"/>
                <w:lang w:bidi="en-US"/>
              </w:rPr>
            </w:pPr>
            <w:r>
              <w:rPr>
                <w:color w:val="000000"/>
                <w:szCs w:val="22"/>
                <w:lang w:bidi="en-US"/>
              </w:rPr>
              <w:t>4.</w:t>
            </w:r>
          </w:p>
        </w:tc>
        <w:tc>
          <w:tcPr>
            <w:tcW w:w="8861" w:type="dxa"/>
            <w:shd w:val="clear" w:color="auto" w:fill="auto"/>
            <w:noWrap/>
          </w:tcPr>
          <w:p w:rsidR="00D03ED5" w:rsidRPr="0006100A" w:rsidRDefault="00D03ED5" w:rsidP="008942CB">
            <w:pPr>
              <w:ind w:left="0"/>
              <w:rPr>
                <w:color w:val="000000"/>
                <w:szCs w:val="22"/>
              </w:rPr>
            </w:pPr>
            <w:r w:rsidRPr="00D03ED5">
              <w:rPr>
                <w:color w:val="000000"/>
                <w:szCs w:val="22"/>
              </w:rPr>
              <w:t>Taktowanie procesora min. 1000MHz</w:t>
            </w:r>
          </w:p>
        </w:tc>
        <w:tc>
          <w:tcPr>
            <w:tcW w:w="1417" w:type="dxa"/>
          </w:tcPr>
          <w:p w:rsidR="00D03ED5" w:rsidRPr="0006100A" w:rsidRDefault="00D03ED5" w:rsidP="00FE21AC">
            <w:pPr>
              <w:rPr>
                <w:color w:val="000000"/>
                <w:szCs w:val="22"/>
              </w:rPr>
            </w:pPr>
          </w:p>
        </w:tc>
        <w:tc>
          <w:tcPr>
            <w:tcW w:w="3260" w:type="dxa"/>
          </w:tcPr>
          <w:p w:rsidR="00D03ED5" w:rsidRDefault="00D03ED5" w:rsidP="008942CB">
            <w:pPr>
              <w:ind w:left="0"/>
              <w:rPr>
                <w:color w:val="000000"/>
                <w:sz w:val="20"/>
                <w:szCs w:val="22"/>
              </w:rPr>
            </w:pPr>
            <w:r w:rsidRPr="00D03ED5">
              <w:rPr>
                <w:color w:val="000000"/>
                <w:sz w:val="20"/>
                <w:szCs w:val="22"/>
              </w:rPr>
              <w:t>Taktowanie procesora</w:t>
            </w:r>
            <w:r>
              <w:rPr>
                <w:color w:val="000000"/>
                <w:sz w:val="20"/>
                <w:szCs w:val="22"/>
              </w:rPr>
              <w:t xml:space="preserve"> ……………..</w:t>
            </w:r>
          </w:p>
        </w:tc>
      </w:tr>
      <w:tr w:rsidR="00D03ED5" w:rsidRPr="00552D5F" w:rsidTr="00FE21AC">
        <w:tc>
          <w:tcPr>
            <w:tcW w:w="707" w:type="dxa"/>
            <w:shd w:val="clear" w:color="auto" w:fill="auto"/>
            <w:noWrap/>
            <w:vAlign w:val="center"/>
          </w:tcPr>
          <w:p w:rsidR="00D03ED5" w:rsidRPr="0006100A" w:rsidRDefault="00D03ED5" w:rsidP="00FE21AC">
            <w:pPr>
              <w:spacing w:before="100" w:beforeAutospacing="1" w:after="119"/>
              <w:ind w:left="0"/>
              <w:rPr>
                <w:color w:val="000000"/>
                <w:szCs w:val="22"/>
                <w:lang w:bidi="en-US"/>
              </w:rPr>
            </w:pPr>
            <w:r>
              <w:rPr>
                <w:color w:val="000000"/>
                <w:szCs w:val="22"/>
                <w:lang w:bidi="en-US"/>
              </w:rPr>
              <w:t>5.</w:t>
            </w:r>
          </w:p>
        </w:tc>
        <w:tc>
          <w:tcPr>
            <w:tcW w:w="8861" w:type="dxa"/>
            <w:shd w:val="clear" w:color="auto" w:fill="auto"/>
            <w:noWrap/>
          </w:tcPr>
          <w:p w:rsidR="00D03ED5" w:rsidRPr="00D03ED5" w:rsidRDefault="00D03ED5" w:rsidP="00D03ED5">
            <w:pPr>
              <w:ind w:left="0"/>
              <w:rPr>
                <w:color w:val="000000"/>
                <w:szCs w:val="22"/>
              </w:rPr>
            </w:pPr>
            <w:r w:rsidRPr="00D03ED5">
              <w:rPr>
                <w:color w:val="000000"/>
                <w:szCs w:val="22"/>
              </w:rPr>
              <w:t>min. 4GB pamięci flash</w:t>
            </w:r>
          </w:p>
          <w:p w:rsidR="00D03ED5" w:rsidRPr="0006100A" w:rsidRDefault="00D03ED5" w:rsidP="00182849">
            <w:pPr>
              <w:ind w:left="0"/>
              <w:rPr>
                <w:color w:val="000000"/>
                <w:szCs w:val="22"/>
              </w:rPr>
            </w:pPr>
            <w:r w:rsidRPr="00D03ED5">
              <w:rPr>
                <w:color w:val="000000"/>
                <w:szCs w:val="22"/>
              </w:rPr>
              <w:t>min. 1GB pamięci RAM</w:t>
            </w:r>
            <w:r w:rsidR="00182849" w:rsidRPr="00D03ED5">
              <w:rPr>
                <w:color w:val="000000"/>
                <w:szCs w:val="22"/>
              </w:rPr>
              <w:t xml:space="preserve"> DDR3</w:t>
            </w:r>
          </w:p>
        </w:tc>
        <w:tc>
          <w:tcPr>
            <w:tcW w:w="1417" w:type="dxa"/>
          </w:tcPr>
          <w:p w:rsidR="00D03ED5" w:rsidRPr="0006100A" w:rsidRDefault="00D03ED5" w:rsidP="00FE21AC">
            <w:pPr>
              <w:rPr>
                <w:color w:val="000000"/>
                <w:szCs w:val="22"/>
              </w:rPr>
            </w:pPr>
          </w:p>
        </w:tc>
        <w:tc>
          <w:tcPr>
            <w:tcW w:w="3260" w:type="dxa"/>
          </w:tcPr>
          <w:p w:rsidR="00D03ED5" w:rsidRDefault="00D03ED5" w:rsidP="008942CB">
            <w:pPr>
              <w:ind w:left="0"/>
              <w:rPr>
                <w:color w:val="000000"/>
                <w:sz w:val="20"/>
                <w:szCs w:val="22"/>
              </w:rPr>
            </w:pPr>
            <w:r>
              <w:rPr>
                <w:color w:val="000000"/>
                <w:sz w:val="20"/>
                <w:szCs w:val="22"/>
              </w:rPr>
              <w:t>Ilość pam. flash: ………….</w:t>
            </w:r>
          </w:p>
          <w:p w:rsidR="00D03ED5" w:rsidRDefault="00D03ED5" w:rsidP="008942CB">
            <w:pPr>
              <w:ind w:left="0"/>
              <w:rPr>
                <w:color w:val="000000"/>
                <w:sz w:val="20"/>
                <w:szCs w:val="22"/>
              </w:rPr>
            </w:pPr>
            <w:r>
              <w:rPr>
                <w:color w:val="000000"/>
                <w:sz w:val="20"/>
                <w:szCs w:val="22"/>
              </w:rPr>
              <w:t>Ilość pam. RAM:  ……….. rodzaj …………</w:t>
            </w:r>
          </w:p>
        </w:tc>
      </w:tr>
      <w:tr w:rsidR="00D03ED5" w:rsidRPr="00552D5F" w:rsidTr="00FE21AC">
        <w:tc>
          <w:tcPr>
            <w:tcW w:w="707" w:type="dxa"/>
            <w:shd w:val="clear" w:color="auto" w:fill="auto"/>
            <w:noWrap/>
            <w:vAlign w:val="center"/>
          </w:tcPr>
          <w:p w:rsidR="00D03ED5" w:rsidRPr="0006100A" w:rsidRDefault="00D03ED5" w:rsidP="00FE21AC">
            <w:pPr>
              <w:spacing w:before="100" w:beforeAutospacing="1" w:after="119"/>
              <w:ind w:left="0"/>
              <w:rPr>
                <w:color w:val="000000"/>
                <w:lang w:bidi="en-US"/>
              </w:rPr>
            </w:pPr>
            <w:r>
              <w:rPr>
                <w:color w:val="000000"/>
                <w:szCs w:val="22"/>
                <w:lang w:bidi="en-US"/>
              </w:rPr>
              <w:t>6.</w:t>
            </w:r>
          </w:p>
        </w:tc>
        <w:tc>
          <w:tcPr>
            <w:tcW w:w="8861" w:type="dxa"/>
            <w:shd w:val="clear" w:color="auto" w:fill="auto"/>
            <w:noWrap/>
          </w:tcPr>
          <w:p w:rsidR="00D03ED5" w:rsidRPr="0006100A" w:rsidRDefault="00D03ED5" w:rsidP="008942CB">
            <w:pPr>
              <w:ind w:left="0"/>
              <w:rPr>
                <w:color w:val="000000"/>
              </w:rPr>
            </w:pPr>
            <w:r w:rsidRPr="0006100A">
              <w:rPr>
                <w:color w:val="000000"/>
                <w:szCs w:val="22"/>
              </w:rPr>
              <w:t>P</w:t>
            </w:r>
            <w:r w:rsidRPr="008942CB">
              <w:rPr>
                <w:color w:val="000000"/>
                <w:szCs w:val="22"/>
              </w:rPr>
              <w:t>rędkość magistrali</w:t>
            </w:r>
            <w:r>
              <w:rPr>
                <w:color w:val="000000"/>
                <w:szCs w:val="22"/>
              </w:rPr>
              <w:t xml:space="preserve"> (przepustowość przełączania):</w:t>
            </w:r>
            <w:r>
              <w:rPr>
                <w:color w:val="000000"/>
                <w:szCs w:val="22"/>
              </w:rPr>
              <w:tab/>
              <w:t>min. 175 Gb/</w:t>
            </w:r>
            <w:r w:rsidRPr="008942CB">
              <w:rPr>
                <w:color w:val="000000"/>
                <w:szCs w:val="22"/>
              </w:rPr>
              <w:t>s</w:t>
            </w:r>
          </w:p>
        </w:tc>
        <w:tc>
          <w:tcPr>
            <w:tcW w:w="1417" w:type="dxa"/>
          </w:tcPr>
          <w:p w:rsidR="00D03ED5" w:rsidRPr="0006100A" w:rsidRDefault="00D03ED5" w:rsidP="00FE21AC">
            <w:pPr>
              <w:rPr>
                <w:color w:val="000000"/>
                <w:szCs w:val="22"/>
              </w:rPr>
            </w:pPr>
          </w:p>
        </w:tc>
        <w:tc>
          <w:tcPr>
            <w:tcW w:w="3260" w:type="dxa"/>
          </w:tcPr>
          <w:p w:rsidR="00D03ED5" w:rsidRPr="00F32A66" w:rsidRDefault="00D03ED5" w:rsidP="008942CB">
            <w:pPr>
              <w:ind w:left="0"/>
              <w:rPr>
                <w:color w:val="000000"/>
                <w:sz w:val="20"/>
                <w:szCs w:val="22"/>
              </w:rPr>
            </w:pPr>
            <w:r>
              <w:rPr>
                <w:color w:val="000000"/>
                <w:sz w:val="20"/>
                <w:szCs w:val="22"/>
              </w:rPr>
              <w:t>Prędkość magistrali ……………..</w:t>
            </w:r>
          </w:p>
        </w:tc>
      </w:tr>
      <w:tr w:rsidR="00D03ED5" w:rsidRPr="00552D5F" w:rsidTr="00FE21AC">
        <w:tc>
          <w:tcPr>
            <w:tcW w:w="707" w:type="dxa"/>
            <w:shd w:val="clear" w:color="auto" w:fill="auto"/>
            <w:noWrap/>
            <w:vAlign w:val="center"/>
          </w:tcPr>
          <w:p w:rsidR="00D03ED5" w:rsidRPr="0006100A" w:rsidRDefault="00D03ED5" w:rsidP="00FE21AC">
            <w:pPr>
              <w:spacing w:before="100" w:beforeAutospacing="1" w:after="119"/>
              <w:ind w:left="0"/>
              <w:rPr>
                <w:color w:val="000000"/>
                <w:lang w:bidi="en-US"/>
              </w:rPr>
            </w:pPr>
            <w:r>
              <w:rPr>
                <w:color w:val="000000"/>
                <w:szCs w:val="22"/>
                <w:lang w:bidi="en-US"/>
              </w:rPr>
              <w:t>7.</w:t>
            </w:r>
          </w:p>
        </w:tc>
        <w:tc>
          <w:tcPr>
            <w:tcW w:w="8861" w:type="dxa"/>
            <w:shd w:val="clear" w:color="auto" w:fill="auto"/>
            <w:noWrap/>
          </w:tcPr>
          <w:p w:rsidR="00D03ED5" w:rsidRPr="0006100A" w:rsidRDefault="00D03ED5" w:rsidP="00885FBE">
            <w:pPr>
              <w:ind w:left="0"/>
              <w:rPr>
                <w:color w:val="000000"/>
              </w:rPr>
            </w:pPr>
            <w:r w:rsidRPr="008942CB">
              <w:rPr>
                <w:color w:val="000000"/>
                <w:szCs w:val="22"/>
              </w:rPr>
              <w:t xml:space="preserve">Przepustowość: </w:t>
            </w:r>
            <w:r w:rsidRPr="008942CB">
              <w:rPr>
                <w:color w:val="000000"/>
                <w:szCs w:val="22"/>
              </w:rPr>
              <w:tab/>
            </w:r>
            <w:r w:rsidR="00182849">
              <w:rPr>
                <w:color w:val="000000"/>
                <w:szCs w:val="22"/>
              </w:rPr>
              <w:t>min. 110 Mpp</w:t>
            </w:r>
            <w:r w:rsidRPr="008942CB">
              <w:rPr>
                <w:color w:val="000000"/>
                <w:szCs w:val="22"/>
              </w:rPr>
              <w:t>s</w:t>
            </w:r>
          </w:p>
        </w:tc>
        <w:tc>
          <w:tcPr>
            <w:tcW w:w="1417" w:type="dxa"/>
          </w:tcPr>
          <w:p w:rsidR="00D03ED5" w:rsidRPr="0006100A" w:rsidRDefault="00D03ED5" w:rsidP="00FE21AC">
            <w:pPr>
              <w:rPr>
                <w:color w:val="000000"/>
                <w:szCs w:val="22"/>
              </w:rPr>
            </w:pPr>
          </w:p>
        </w:tc>
        <w:tc>
          <w:tcPr>
            <w:tcW w:w="3260" w:type="dxa"/>
          </w:tcPr>
          <w:p w:rsidR="00D03ED5" w:rsidRPr="00F32A66" w:rsidRDefault="00D03ED5" w:rsidP="008942CB">
            <w:pPr>
              <w:ind w:left="0"/>
              <w:rPr>
                <w:color w:val="000000"/>
                <w:sz w:val="20"/>
                <w:szCs w:val="22"/>
              </w:rPr>
            </w:pPr>
            <w:r w:rsidRPr="00F32A66">
              <w:rPr>
                <w:color w:val="000000"/>
                <w:sz w:val="20"/>
                <w:szCs w:val="22"/>
              </w:rPr>
              <w:t>Przepustowość</w:t>
            </w:r>
            <w:r>
              <w:rPr>
                <w:color w:val="000000"/>
                <w:sz w:val="20"/>
                <w:szCs w:val="22"/>
              </w:rPr>
              <w:t xml:space="preserve"> </w:t>
            </w:r>
            <w:r w:rsidRPr="00F32A66">
              <w:rPr>
                <w:color w:val="000000"/>
                <w:sz w:val="20"/>
                <w:szCs w:val="22"/>
              </w:rPr>
              <w:t>……………….</w:t>
            </w:r>
          </w:p>
        </w:tc>
      </w:tr>
      <w:tr w:rsidR="00D03ED5" w:rsidRPr="00552D5F" w:rsidTr="00FE21AC">
        <w:tc>
          <w:tcPr>
            <w:tcW w:w="707" w:type="dxa"/>
            <w:shd w:val="clear" w:color="auto" w:fill="auto"/>
            <w:noWrap/>
            <w:vAlign w:val="center"/>
          </w:tcPr>
          <w:p w:rsidR="00D03ED5" w:rsidRPr="0006100A" w:rsidRDefault="00D03ED5" w:rsidP="00FE21AC">
            <w:pPr>
              <w:spacing w:before="100" w:beforeAutospacing="1" w:after="119"/>
              <w:ind w:left="0"/>
              <w:rPr>
                <w:color w:val="000000"/>
                <w:szCs w:val="22"/>
                <w:lang w:bidi="en-US"/>
              </w:rPr>
            </w:pPr>
            <w:r>
              <w:rPr>
                <w:color w:val="000000"/>
                <w:szCs w:val="22"/>
                <w:lang w:bidi="en-US"/>
              </w:rPr>
              <w:t>8</w:t>
            </w:r>
            <w:r w:rsidRPr="0006100A">
              <w:rPr>
                <w:color w:val="000000"/>
                <w:szCs w:val="22"/>
                <w:lang w:bidi="en-US"/>
              </w:rPr>
              <w:t>.</w:t>
            </w:r>
          </w:p>
        </w:tc>
        <w:tc>
          <w:tcPr>
            <w:tcW w:w="8861" w:type="dxa"/>
            <w:shd w:val="clear" w:color="auto" w:fill="auto"/>
            <w:noWrap/>
          </w:tcPr>
          <w:p w:rsidR="00D03ED5" w:rsidRDefault="00D03ED5" w:rsidP="00885FBE">
            <w:pPr>
              <w:ind w:left="0"/>
              <w:rPr>
                <w:color w:val="000000"/>
                <w:szCs w:val="22"/>
              </w:rPr>
            </w:pPr>
            <w:r w:rsidRPr="008942CB">
              <w:rPr>
                <w:color w:val="000000"/>
                <w:szCs w:val="22"/>
              </w:rPr>
              <w:t xml:space="preserve">Tablica routingu:             10000 wpisów (IPv4), </w:t>
            </w:r>
          </w:p>
          <w:p w:rsidR="00D03ED5" w:rsidRDefault="00D03ED5" w:rsidP="00885FBE">
            <w:pPr>
              <w:ind w:left="0"/>
              <w:rPr>
                <w:color w:val="000000"/>
                <w:szCs w:val="22"/>
              </w:rPr>
            </w:pPr>
            <w:r>
              <w:rPr>
                <w:color w:val="000000"/>
                <w:szCs w:val="22"/>
              </w:rPr>
              <w:lastRenderedPageBreak/>
              <w:tab/>
            </w:r>
            <w:r>
              <w:rPr>
                <w:color w:val="000000"/>
                <w:szCs w:val="22"/>
              </w:rPr>
              <w:tab/>
            </w:r>
            <w:r>
              <w:rPr>
                <w:color w:val="000000"/>
                <w:szCs w:val="22"/>
              </w:rPr>
              <w:tab/>
            </w:r>
            <w:r>
              <w:rPr>
                <w:color w:val="000000"/>
                <w:szCs w:val="22"/>
              </w:rPr>
              <w:tab/>
            </w:r>
            <w:r w:rsidRPr="008942CB">
              <w:rPr>
                <w:color w:val="000000"/>
                <w:szCs w:val="22"/>
              </w:rPr>
              <w:t>5000 wpisów (IPv6),</w:t>
            </w:r>
          </w:p>
          <w:p w:rsidR="00D03ED5" w:rsidRPr="0006100A" w:rsidRDefault="00D03ED5" w:rsidP="00ED2426">
            <w:pPr>
              <w:ind w:left="0"/>
              <w:rPr>
                <w:color w:val="000000"/>
                <w:szCs w:val="22"/>
              </w:rPr>
            </w:pPr>
            <w:r>
              <w:rPr>
                <w:color w:val="000000"/>
                <w:szCs w:val="22"/>
              </w:rPr>
              <w:tab/>
            </w:r>
            <w:r>
              <w:rPr>
                <w:color w:val="000000"/>
                <w:szCs w:val="22"/>
              </w:rPr>
              <w:tab/>
            </w:r>
            <w:r>
              <w:rPr>
                <w:color w:val="000000"/>
                <w:szCs w:val="22"/>
              </w:rPr>
              <w:tab/>
              <w:t xml:space="preserve">         10000 wpisów (RIP).</w:t>
            </w:r>
          </w:p>
        </w:tc>
        <w:tc>
          <w:tcPr>
            <w:tcW w:w="1417" w:type="dxa"/>
          </w:tcPr>
          <w:p w:rsidR="00D03ED5" w:rsidRPr="0006100A" w:rsidRDefault="00D03ED5" w:rsidP="00FE21AC">
            <w:pPr>
              <w:rPr>
                <w:color w:val="000000"/>
                <w:szCs w:val="22"/>
              </w:rPr>
            </w:pPr>
          </w:p>
        </w:tc>
        <w:tc>
          <w:tcPr>
            <w:tcW w:w="3260" w:type="dxa"/>
          </w:tcPr>
          <w:p w:rsidR="00D03ED5" w:rsidRDefault="00D03ED5" w:rsidP="003A22D2">
            <w:pPr>
              <w:ind w:left="0"/>
              <w:rPr>
                <w:color w:val="000000"/>
                <w:szCs w:val="22"/>
              </w:rPr>
            </w:pPr>
            <w:r>
              <w:rPr>
                <w:color w:val="000000"/>
                <w:szCs w:val="22"/>
              </w:rPr>
              <w:t>Ilość wpisów IPv4 …………………</w:t>
            </w:r>
          </w:p>
          <w:p w:rsidR="00D03ED5" w:rsidRDefault="00D03ED5" w:rsidP="003A22D2">
            <w:pPr>
              <w:ind w:left="0"/>
              <w:rPr>
                <w:color w:val="000000"/>
                <w:szCs w:val="22"/>
              </w:rPr>
            </w:pPr>
            <w:r>
              <w:rPr>
                <w:color w:val="000000"/>
                <w:szCs w:val="22"/>
              </w:rPr>
              <w:lastRenderedPageBreak/>
              <w:t>Ilość wpisów IPv6 …………………</w:t>
            </w:r>
          </w:p>
          <w:p w:rsidR="00D03ED5" w:rsidRPr="0006100A" w:rsidRDefault="00D03ED5" w:rsidP="00CB3FFE">
            <w:pPr>
              <w:ind w:left="0"/>
              <w:rPr>
                <w:color w:val="000000"/>
                <w:szCs w:val="22"/>
              </w:rPr>
            </w:pPr>
            <w:r>
              <w:rPr>
                <w:color w:val="000000"/>
                <w:szCs w:val="22"/>
              </w:rPr>
              <w:t>Ilość wpisów RIP  …………………</w:t>
            </w:r>
          </w:p>
        </w:tc>
      </w:tr>
      <w:tr w:rsidR="00D03ED5" w:rsidRPr="00552D5F" w:rsidTr="00FE21AC">
        <w:tc>
          <w:tcPr>
            <w:tcW w:w="707" w:type="dxa"/>
            <w:shd w:val="clear" w:color="auto" w:fill="auto"/>
            <w:noWrap/>
            <w:vAlign w:val="center"/>
          </w:tcPr>
          <w:p w:rsidR="00D03ED5" w:rsidRPr="0006100A" w:rsidRDefault="00D03ED5" w:rsidP="00FE21AC">
            <w:pPr>
              <w:spacing w:before="100" w:beforeAutospacing="1" w:after="119"/>
              <w:ind w:left="0"/>
              <w:rPr>
                <w:color w:val="000000"/>
                <w:szCs w:val="22"/>
                <w:lang w:bidi="en-US"/>
              </w:rPr>
            </w:pPr>
            <w:r>
              <w:rPr>
                <w:color w:val="000000"/>
                <w:szCs w:val="22"/>
                <w:lang w:bidi="en-US"/>
              </w:rPr>
              <w:lastRenderedPageBreak/>
              <w:t>9</w:t>
            </w:r>
            <w:r w:rsidRPr="0006100A">
              <w:rPr>
                <w:color w:val="000000"/>
                <w:szCs w:val="22"/>
                <w:lang w:bidi="en-US"/>
              </w:rPr>
              <w:t>.</w:t>
            </w:r>
          </w:p>
        </w:tc>
        <w:tc>
          <w:tcPr>
            <w:tcW w:w="8861" w:type="dxa"/>
            <w:shd w:val="clear" w:color="auto" w:fill="auto"/>
            <w:noWrap/>
          </w:tcPr>
          <w:p w:rsidR="00D03ED5" w:rsidRPr="0006100A" w:rsidRDefault="00D03ED5" w:rsidP="00885FBE">
            <w:pPr>
              <w:ind w:left="0"/>
              <w:rPr>
                <w:color w:val="000000"/>
                <w:szCs w:val="22"/>
              </w:rPr>
            </w:pPr>
            <w:r w:rsidRPr="003A22D2">
              <w:rPr>
                <w:color w:val="000000"/>
                <w:szCs w:val="22"/>
              </w:rPr>
              <w:t>Ilość wpisów tablicy adresów MAC: min. 32000</w:t>
            </w:r>
          </w:p>
        </w:tc>
        <w:tc>
          <w:tcPr>
            <w:tcW w:w="1417" w:type="dxa"/>
          </w:tcPr>
          <w:p w:rsidR="00D03ED5" w:rsidRPr="0006100A" w:rsidRDefault="00D03ED5" w:rsidP="00FE21AC">
            <w:pPr>
              <w:rPr>
                <w:color w:val="000000"/>
                <w:szCs w:val="22"/>
              </w:rPr>
            </w:pPr>
          </w:p>
        </w:tc>
        <w:tc>
          <w:tcPr>
            <w:tcW w:w="3260" w:type="dxa"/>
          </w:tcPr>
          <w:p w:rsidR="00D03ED5" w:rsidRPr="0006100A" w:rsidRDefault="00D03ED5" w:rsidP="003A22D2">
            <w:pPr>
              <w:ind w:left="0"/>
              <w:rPr>
                <w:color w:val="000000"/>
                <w:szCs w:val="22"/>
              </w:rPr>
            </w:pPr>
            <w:r>
              <w:rPr>
                <w:color w:val="000000"/>
                <w:szCs w:val="22"/>
              </w:rPr>
              <w:t>Ilość wpis. t. MAC ………………..</w:t>
            </w:r>
          </w:p>
        </w:tc>
      </w:tr>
      <w:tr w:rsidR="00D03ED5" w:rsidRPr="00552D5F" w:rsidTr="00AA7916">
        <w:tc>
          <w:tcPr>
            <w:tcW w:w="707" w:type="dxa"/>
            <w:shd w:val="clear" w:color="auto" w:fill="auto"/>
            <w:noWrap/>
            <w:vAlign w:val="center"/>
          </w:tcPr>
          <w:p w:rsidR="00D03ED5" w:rsidRPr="0006100A" w:rsidRDefault="00D03ED5" w:rsidP="00FE21AC">
            <w:pPr>
              <w:spacing w:before="100" w:beforeAutospacing="1" w:after="119"/>
              <w:ind w:left="0"/>
              <w:rPr>
                <w:color w:val="000000"/>
                <w:lang w:bidi="en-US"/>
              </w:rPr>
            </w:pPr>
            <w:r>
              <w:rPr>
                <w:color w:val="000000"/>
                <w:lang w:bidi="en-US"/>
              </w:rPr>
              <w:t>10.</w:t>
            </w:r>
          </w:p>
        </w:tc>
        <w:tc>
          <w:tcPr>
            <w:tcW w:w="8861" w:type="dxa"/>
            <w:shd w:val="clear" w:color="auto" w:fill="auto"/>
            <w:noWrap/>
          </w:tcPr>
          <w:p w:rsidR="00D03ED5" w:rsidRDefault="00D03ED5" w:rsidP="003A22D2">
            <w:pPr>
              <w:ind w:left="0"/>
              <w:rPr>
                <w:rFonts w:eastAsia="Arial" w:cs="Calibri"/>
                <w:color w:val="000000"/>
                <w:szCs w:val="22"/>
              </w:rPr>
            </w:pPr>
            <w:r>
              <w:rPr>
                <w:color w:val="000000"/>
                <w:szCs w:val="22"/>
              </w:rPr>
              <w:t xml:space="preserve">Opóźnienie: &lt; 3,8 </w:t>
            </w:r>
            <w:r w:rsidRPr="005F37E1">
              <w:rPr>
                <w:rFonts w:eastAsia="Arial" w:cs="Calibri"/>
                <w:color w:val="000000"/>
                <w:szCs w:val="22"/>
              </w:rPr>
              <w:t>µs</w:t>
            </w:r>
            <w:r w:rsidR="00782952">
              <w:rPr>
                <w:color w:val="000000"/>
                <w:szCs w:val="22"/>
              </w:rPr>
              <w:t xml:space="preserve">   dla 1000 Mb</w:t>
            </w:r>
            <w:r>
              <w:rPr>
                <w:color w:val="000000"/>
                <w:szCs w:val="22"/>
              </w:rPr>
              <w:t xml:space="preserve">  </w:t>
            </w:r>
          </w:p>
          <w:p w:rsidR="00D03ED5" w:rsidRPr="0006100A" w:rsidRDefault="00D03ED5" w:rsidP="00CB3FFE">
            <w:pPr>
              <w:ind w:left="0"/>
              <w:rPr>
                <w:color w:val="000000"/>
              </w:rPr>
            </w:pPr>
            <w:r>
              <w:rPr>
                <w:color w:val="000000"/>
              </w:rPr>
              <w:tab/>
            </w:r>
            <w:r>
              <w:rPr>
                <w:color w:val="000000"/>
              </w:rPr>
              <w:tab/>
            </w:r>
            <w:r>
              <w:rPr>
                <w:color w:val="000000"/>
                <w:szCs w:val="22"/>
              </w:rPr>
              <w:t xml:space="preserve">&lt; 1,7 </w:t>
            </w:r>
            <w:r w:rsidRPr="005F37E1">
              <w:rPr>
                <w:rFonts w:eastAsia="Arial" w:cs="Calibri"/>
                <w:color w:val="000000"/>
                <w:szCs w:val="22"/>
              </w:rPr>
              <w:t>µs</w:t>
            </w:r>
            <w:r>
              <w:rPr>
                <w:color w:val="000000"/>
              </w:rPr>
              <w:t xml:space="preserve">   dla 10 Gbit/s </w:t>
            </w:r>
            <w:r>
              <w:rPr>
                <w:color w:val="000000"/>
                <w:szCs w:val="22"/>
              </w:rPr>
              <w:t xml:space="preserve"> </w:t>
            </w:r>
          </w:p>
        </w:tc>
        <w:tc>
          <w:tcPr>
            <w:tcW w:w="1417" w:type="dxa"/>
          </w:tcPr>
          <w:p w:rsidR="00D03ED5" w:rsidRPr="0006100A" w:rsidRDefault="00D03ED5" w:rsidP="00FE21AC">
            <w:pPr>
              <w:rPr>
                <w:color w:val="000000"/>
                <w:szCs w:val="22"/>
              </w:rPr>
            </w:pPr>
          </w:p>
        </w:tc>
        <w:tc>
          <w:tcPr>
            <w:tcW w:w="3260" w:type="dxa"/>
            <w:tcBorders>
              <w:bottom w:val="single" w:sz="4" w:space="0" w:color="auto"/>
            </w:tcBorders>
          </w:tcPr>
          <w:p w:rsidR="00D03ED5" w:rsidRDefault="00782952" w:rsidP="003A22D2">
            <w:pPr>
              <w:ind w:left="0"/>
              <w:rPr>
                <w:color w:val="000000"/>
                <w:szCs w:val="22"/>
              </w:rPr>
            </w:pPr>
            <w:r>
              <w:rPr>
                <w:color w:val="000000"/>
                <w:szCs w:val="22"/>
              </w:rPr>
              <w:t>Opóźnienie 1000Mb</w:t>
            </w:r>
            <w:r w:rsidR="00D03ED5">
              <w:rPr>
                <w:color w:val="000000"/>
                <w:szCs w:val="22"/>
              </w:rPr>
              <w:t>: ………..</w:t>
            </w:r>
          </w:p>
          <w:p w:rsidR="00D03ED5" w:rsidRPr="0006100A" w:rsidRDefault="00782952" w:rsidP="00CB3FFE">
            <w:pPr>
              <w:ind w:left="0"/>
              <w:rPr>
                <w:color w:val="000000"/>
                <w:szCs w:val="22"/>
              </w:rPr>
            </w:pPr>
            <w:r>
              <w:rPr>
                <w:color w:val="000000"/>
                <w:szCs w:val="22"/>
              </w:rPr>
              <w:t xml:space="preserve">Opóźnienie </w:t>
            </w:r>
            <w:r w:rsidR="00D03ED5">
              <w:rPr>
                <w:color w:val="000000"/>
                <w:szCs w:val="22"/>
              </w:rPr>
              <w:t>10 Gbit/s: ………..</w:t>
            </w:r>
          </w:p>
        </w:tc>
      </w:tr>
      <w:tr w:rsidR="00D03ED5" w:rsidRPr="00552D5F" w:rsidTr="00AA7916">
        <w:tc>
          <w:tcPr>
            <w:tcW w:w="707" w:type="dxa"/>
            <w:shd w:val="clear" w:color="auto" w:fill="auto"/>
            <w:noWrap/>
            <w:vAlign w:val="center"/>
          </w:tcPr>
          <w:p w:rsidR="00D03ED5" w:rsidRPr="0006100A" w:rsidRDefault="00D03ED5" w:rsidP="00FE21AC">
            <w:pPr>
              <w:spacing w:before="100" w:beforeAutospacing="1" w:after="119"/>
              <w:ind w:left="0"/>
              <w:rPr>
                <w:color w:val="000000"/>
                <w:lang w:bidi="en-US"/>
              </w:rPr>
            </w:pPr>
            <w:r>
              <w:rPr>
                <w:color w:val="000000"/>
                <w:szCs w:val="22"/>
                <w:lang w:bidi="en-US"/>
              </w:rPr>
              <w:t>11.</w:t>
            </w:r>
          </w:p>
        </w:tc>
        <w:tc>
          <w:tcPr>
            <w:tcW w:w="8861" w:type="dxa"/>
            <w:shd w:val="clear" w:color="auto" w:fill="auto"/>
            <w:noWrap/>
          </w:tcPr>
          <w:p w:rsidR="00D03ED5" w:rsidRPr="0006100A" w:rsidRDefault="00D03ED5" w:rsidP="008942CB">
            <w:pPr>
              <w:ind w:left="0"/>
              <w:rPr>
                <w:color w:val="000000"/>
                <w:szCs w:val="22"/>
              </w:rPr>
            </w:pPr>
            <w:r>
              <w:rPr>
                <w:color w:val="000000"/>
                <w:szCs w:val="22"/>
              </w:rPr>
              <w:t xml:space="preserve">Zarządzanie </w:t>
            </w:r>
            <w:r w:rsidRPr="003A22D2">
              <w:rPr>
                <w:color w:val="000000"/>
                <w:szCs w:val="22"/>
              </w:rPr>
              <w:t>CLI, SSH, WWW, telnet.</w:t>
            </w:r>
          </w:p>
        </w:tc>
        <w:tc>
          <w:tcPr>
            <w:tcW w:w="1417" w:type="dxa"/>
          </w:tcPr>
          <w:p w:rsidR="00D03ED5" w:rsidRPr="0006100A" w:rsidRDefault="00D03ED5" w:rsidP="00FE21AC">
            <w:pPr>
              <w:rPr>
                <w:color w:val="000000"/>
                <w:szCs w:val="22"/>
              </w:rPr>
            </w:pPr>
          </w:p>
        </w:tc>
        <w:tc>
          <w:tcPr>
            <w:tcW w:w="3260" w:type="dxa"/>
            <w:tcBorders>
              <w:bottom w:val="single" w:sz="4" w:space="0" w:color="auto"/>
              <w:tl2br w:val="single" w:sz="4" w:space="0" w:color="auto"/>
              <w:tr2bl w:val="single" w:sz="4" w:space="0" w:color="auto"/>
            </w:tcBorders>
          </w:tcPr>
          <w:p w:rsidR="00D03ED5" w:rsidRPr="0006100A" w:rsidRDefault="00D03ED5" w:rsidP="00FE21AC">
            <w:pPr>
              <w:rPr>
                <w:color w:val="000000"/>
                <w:szCs w:val="22"/>
              </w:rPr>
            </w:pPr>
          </w:p>
        </w:tc>
      </w:tr>
      <w:tr w:rsidR="00D03ED5" w:rsidRPr="00552D5F" w:rsidTr="00AA7916">
        <w:tc>
          <w:tcPr>
            <w:tcW w:w="707" w:type="dxa"/>
            <w:shd w:val="clear" w:color="auto" w:fill="auto"/>
            <w:noWrap/>
            <w:vAlign w:val="center"/>
          </w:tcPr>
          <w:p w:rsidR="00D03ED5" w:rsidRPr="0006100A" w:rsidRDefault="00D03ED5" w:rsidP="00FE21AC">
            <w:pPr>
              <w:spacing w:before="100" w:beforeAutospacing="1" w:after="119"/>
              <w:ind w:left="0"/>
              <w:rPr>
                <w:color w:val="000000"/>
                <w:lang w:bidi="en-US"/>
              </w:rPr>
            </w:pPr>
            <w:r>
              <w:rPr>
                <w:color w:val="000000"/>
                <w:lang w:bidi="en-US"/>
              </w:rPr>
              <w:t>12.</w:t>
            </w:r>
          </w:p>
        </w:tc>
        <w:tc>
          <w:tcPr>
            <w:tcW w:w="8861" w:type="dxa"/>
            <w:shd w:val="clear" w:color="auto" w:fill="auto"/>
            <w:noWrap/>
          </w:tcPr>
          <w:p w:rsidR="00D03ED5" w:rsidRPr="0006100A" w:rsidRDefault="00D03ED5" w:rsidP="008942CB">
            <w:pPr>
              <w:ind w:left="0"/>
              <w:rPr>
                <w:color w:val="000000"/>
              </w:rPr>
            </w:pPr>
            <w:r w:rsidRPr="0006100A">
              <w:rPr>
                <w:color w:val="000000"/>
                <w:szCs w:val="22"/>
              </w:rPr>
              <w:t>Dedykowany port do zarządzania poza pasmowego (RJ-45</w:t>
            </w:r>
            <w:r w:rsidR="00782952">
              <w:rPr>
                <w:color w:val="000000"/>
                <w:szCs w:val="22"/>
              </w:rPr>
              <w:t xml:space="preserve"> lub USB</w:t>
            </w:r>
            <w:r w:rsidRPr="0006100A">
              <w:rPr>
                <w:color w:val="000000"/>
                <w:szCs w:val="22"/>
              </w:rPr>
              <w:t>), w pełni niezależny od portów liniowych</w:t>
            </w:r>
            <w:r>
              <w:rPr>
                <w:color w:val="000000"/>
                <w:szCs w:val="22"/>
              </w:rPr>
              <w:t>.</w:t>
            </w:r>
          </w:p>
        </w:tc>
        <w:tc>
          <w:tcPr>
            <w:tcW w:w="1417" w:type="dxa"/>
          </w:tcPr>
          <w:p w:rsidR="00D03ED5" w:rsidRPr="0006100A" w:rsidRDefault="00D03ED5" w:rsidP="00FE21AC">
            <w:pPr>
              <w:rPr>
                <w:color w:val="000000"/>
                <w:szCs w:val="22"/>
              </w:rPr>
            </w:pPr>
          </w:p>
        </w:tc>
        <w:tc>
          <w:tcPr>
            <w:tcW w:w="3260" w:type="dxa"/>
            <w:tcBorders>
              <w:bottom w:val="single" w:sz="4" w:space="0" w:color="auto"/>
              <w:tl2br w:val="single" w:sz="4" w:space="0" w:color="auto"/>
              <w:tr2bl w:val="single" w:sz="4" w:space="0" w:color="auto"/>
            </w:tcBorders>
          </w:tcPr>
          <w:p w:rsidR="00D03ED5" w:rsidRPr="0006100A" w:rsidRDefault="00D03ED5" w:rsidP="00FE21AC">
            <w:pPr>
              <w:rPr>
                <w:color w:val="000000"/>
                <w:szCs w:val="22"/>
              </w:rPr>
            </w:pPr>
          </w:p>
        </w:tc>
      </w:tr>
      <w:tr w:rsidR="00D03ED5" w:rsidRPr="00552D5F" w:rsidTr="00ED1784">
        <w:tc>
          <w:tcPr>
            <w:tcW w:w="707" w:type="dxa"/>
            <w:shd w:val="clear" w:color="auto" w:fill="auto"/>
            <w:noWrap/>
            <w:vAlign w:val="center"/>
          </w:tcPr>
          <w:p w:rsidR="00D03ED5" w:rsidRPr="0006100A" w:rsidRDefault="00D03ED5" w:rsidP="00FE21AC">
            <w:pPr>
              <w:spacing w:before="100" w:beforeAutospacing="1" w:after="119"/>
              <w:ind w:left="0"/>
              <w:rPr>
                <w:color w:val="000000"/>
                <w:szCs w:val="22"/>
                <w:lang w:bidi="en-US"/>
              </w:rPr>
            </w:pPr>
            <w:r>
              <w:rPr>
                <w:color w:val="000000"/>
                <w:szCs w:val="22"/>
                <w:lang w:bidi="en-US"/>
              </w:rPr>
              <w:t>13.</w:t>
            </w:r>
          </w:p>
        </w:tc>
        <w:tc>
          <w:tcPr>
            <w:tcW w:w="8861" w:type="dxa"/>
            <w:shd w:val="clear" w:color="auto" w:fill="auto"/>
            <w:noWrap/>
          </w:tcPr>
          <w:p w:rsidR="00D03ED5" w:rsidRPr="0006100A" w:rsidRDefault="00D03ED5" w:rsidP="00885FBE">
            <w:pPr>
              <w:ind w:left="2"/>
              <w:rPr>
                <w:color w:val="000000"/>
                <w:szCs w:val="22"/>
              </w:rPr>
            </w:pPr>
            <w:r w:rsidRPr="00A53543">
              <w:rPr>
                <w:color w:val="000000"/>
                <w:szCs w:val="22"/>
              </w:rPr>
              <w:t>Możliwość scentralizowanego zarządzania zarówno przez dedykowane oprogramowanie producenta jak i chmurowo.</w:t>
            </w:r>
          </w:p>
        </w:tc>
        <w:tc>
          <w:tcPr>
            <w:tcW w:w="1417" w:type="dxa"/>
          </w:tcPr>
          <w:p w:rsidR="00D03ED5" w:rsidRPr="0006100A" w:rsidRDefault="00D03ED5" w:rsidP="00FE21AC">
            <w:pPr>
              <w:rPr>
                <w:color w:val="000000"/>
                <w:szCs w:val="22"/>
              </w:rPr>
            </w:pPr>
          </w:p>
        </w:tc>
        <w:tc>
          <w:tcPr>
            <w:tcW w:w="3260" w:type="dxa"/>
            <w:tcBorders>
              <w:bottom w:val="single" w:sz="4" w:space="0" w:color="auto"/>
              <w:tl2br w:val="single" w:sz="4" w:space="0" w:color="auto"/>
              <w:tr2bl w:val="single" w:sz="4" w:space="0" w:color="auto"/>
            </w:tcBorders>
          </w:tcPr>
          <w:p w:rsidR="00D03ED5" w:rsidRDefault="00D03ED5" w:rsidP="00FE21AC">
            <w:pPr>
              <w:rPr>
                <w:color w:val="000000"/>
                <w:szCs w:val="22"/>
              </w:rPr>
            </w:pPr>
          </w:p>
        </w:tc>
      </w:tr>
      <w:tr w:rsidR="00ED1784" w:rsidRPr="00160DFD" w:rsidTr="00ED1784">
        <w:tc>
          <w:tcPr>
            <w:tcW w:w="707" w:type="dxa"/>
            <w:shd w:val="clear" w:color="auto" w:fill="auto"/>
            <w:noWrap/>
            <w:vAlign w:val="center"/>
          </w:tcPr>
          <w:p w:rsidR="00ED1784" w:rsidRDefault="00ED1784" w:rsidP="00FE21AC">
            <w:pPr>
              <w:spacing w:before="100" w:beforeAutospacing="1" w:after="119"/>
              <w:ind w:left="0"/>
              <w:rPr>
                <w:color w:val="000000"/>
                <w:lang w:bidi="en-US"/>
              </w:rPr>
            </w:pPr>
            <w:r>
              <w:rPr>
                <w:color w:val="000000"/>
                <w:lang w:bidi="en-US"/>
              </w:rPr>
              <w:t>14.</w:t>
            </w:r>
          </w:p>
        </w:tc>
        <w:tc>
          <w:tcPr>
            <w:tcW w:w="8861" w:type="dxa"/>
            <w:shd w:val="clear" w:color="auto" w:fill="auto"/>
            <w:noWrap/>
          </w:tcPr>
          <w:p w:rsidR="00ED1784" w:rsidRPr="00ED1784" w:rsidRDefault="00ED1784" w:rsidP="00885FBE">
            <w:pPr>
              <w:ind w:left="2"/>
              <w:rPr>
                <w:color w:val="000000"/>
                <w:szCs w:val="22"/>
                <w:lang w:val="en-US"/>
              </w:rPr>
            </w:pPr>
            <w:r w:rsidRPr="00ED1784">
              <w:rPr>
                <w:color w:val="000000"/>
                <w:szCs w:val="22"/>
                <w:lang w:val="en-US"/>
              </w:rPr>
              <w:t xml:space="preserve"> Nadzór min. SNMPv1, v2, and v3</w:t>
            </w:r>
          </w:p>
        </w:tc>
        <w:tc>
          <w:tcPr>
            <w:tcW w:w="1417" w:type="dxa"/>
          </w:tcPr>
          <w:p w:rsidR="00ED1784" w:rsidRPr="00ED1784" w:rsidRDefault="00ED1784" w:rsidP="00FE21AC">
            <w:pPr>
              <w:rPr>
                <w:color w:val="000000"/>
                <w:szCs w:val="22"/>
                <w:lang w:val="en-US"/>
              </w:rPr>
            </w:pPr>
          </w:p>
        </w:tc>
        <w:tc>
          <w:tcPr>
            <w:tcW w:w="3260" w:type="dxa"/>
            <w:tcBorders>
              <w:bottom w:val="single" w:sz="4" w:space="0" w:color="auto"/>
              <w:tl2br w:val="single" w:sz="4" w:space="0" w:color="auto"/>
              <w:tr2bl w:val="single" w:sz="4" w:space="0" w:color="auto"/>
            </w:tcBorders>
          </w:tcPr>
          <w:p w:rsidR="00ED1784" w:rsidRPr="00ED1784" w:rsidRDefault="00ED1784" w:rsidP="00AA7916">
            <w:pPr>
              <w:ind w:left="0"/>
              <w:rPr>
                <w:color w:val="000000"/>
                <w:szCs w:val="22"/>
                <w:lang w:val="en-US"/>
              </w:rPr>
            </w:pPr>
          </w:p>
        </w:tc>
      </w:tr>
      <w:tr w:rsidR="00D03ED5" w:rsidRPr="00552D5F" w:rsidTr="00AA7916">
        <w:tc>
          <w:tcPr>
            <w:tcW w:w="707" w:type="dxa"/>
            <w:shd w:val="clear" w:color="auto" w:fill="auto"/>
            <w:noWrap/>
            <w:vAlign w:val="center"/>
          </w:tcPr>
          <w:p w:rsidR="00D03ED5" w:rsidRPr="0006100A" w:rsidRDefault="00D03ED5" w:rsidP="00FE21AC">
            <w:pPr>
              <w:spacing w:before="100" w:beforeAutospacing="1" w:after="119"/>
              <w:ind w:left="0"/>
              <w:rPr>
                <w:color w:val="000000"/>
                <w:lang w:bidi="en-US"/>
              </w:rPr>
            </w:pPr>
            <w:r>
              <w:rPr>
                <w:color w:val="000000"/>
                <w:lang w:bidi="en-US"/>
              </w:rPr>
              <w:t>1</w:t>
            </w:r>
            <w:r w:rsidR="00ED1784">
              <w:rPr>
                <w:color w:val="000000"/>
                <w:lang w:bidi="en-US"/>
              </w:rPr>
              <w:t>5</w:t>
            </w:r>
            <w:r>
              <w:rPr>
                <w:color w:val="000000"/>
                <w:lang w:bidi="en-US"/>
              </w:rPr>
              <w:t>.</w:t>
            </w:r>
          </w:p>
        </w:tc>
        <w:tc>
          <w:tcPr>
            <w:tcW w:w="8861" w:type="dxa"/>
            <w:shd w:val="clear" w:color="auto" w:fill="auto"/>
            <w:noWrap/>
          </w:tcPr>
          <w:p w:rsidR="00D03ED5" w:rsidRPr="0006100A" w:rsidRDefault="00D03ED5" w:rsidP="00885FBE">
            <w:pPr>
              <w:ind w:left="2"/>
              <w:rPr>
                <w:color w:val="000000"/>
              </w:rPr>
            </w:pPr>
            <w:r>
              <w:rPr>
                <w:color w:val="000000"/>
                <w:szCs w:val="22"/>
              </w:rPr>
              <w:t>Funkcje stackowania: o</w:t>
            </w:r>
            <w:r w:rsidRPr="00AA7916">
              <w:rPr>
                <w:color w:val="000000"/>
                <w:szCs w:val="22"/>
              </w:rPr>
              <w:t>bsługa VSF</w:t>
            </w:r>
            <w:r>
              <w:rPr>
                <w:color w:val="000000"/>
                <w:szCs w:val="22"/>
              </w:rPr>
              <w:t xml:space="preserve"> </w:t>
            </w:r>
            <w:r w:rsidRPr="00AA7916">
              <w:rPr>
                <w:color w:val="000000"/>
                <w:szCs w:val="22"/>
              </w:rPr>
              <w:t>(Virtual Switching Framework) do czterech urządzeń w stosie przez dowolny port uplink</w:t>
            </w:r>
          </w:p>
        </w:tc>
        <w:tc>
          <w:tcPr>
            <w:tcW w:w="1417" w:type="dxa"/>
          </w:tcPr>
          <w:p w:rsidR="00D03ED5" w:rsidRPr="0006100A" w:rsidRDefault="00D03ED5" w:rsidP="00FE21AC">
            <w:pPr>
              <w:rPr>
                <w:color w:val="000000"/>
                <w:szCs w:val="22"/>
              </w:rPr>
            </w:pPr>
          </w:p>
        </w:tc>
        <w:tc>
          <w:tcPr>
            <w:tcW w:w="3260" w:type="dxa"/>
            <w:tcBorders>
              <w:bottom w:val="single" w:sz="4" w:space="0" w:color="auto"/>
            </w:tcBorders>
          </w:tcPr>
          <w:p w:rsidR="00D03ED5" w:rsidRPr="0006100A" w:rsidRDefault="00D03ED5" w:rsidP="00AA7916">
            <w:pPr>
              <w:ind w:left="0"/>
              <w:rPr>
                <w:color w:val="000000"/>
                <w:szCs w:val="22"/>
              </w:rPr>
            </w:pPr>
            <w:r>
              <w:rPr>
                <w:color w:val="000000"/>
                <w:szCs w:val="22"/>
              </w:rPr>
              <w:t>Ilość urządzeń łączonych w stos…………………….</w:t>
            </w:r>
          </w:p>
        </w:tc>
      </w:tr>
      <w:tr w:rsidR="00D03ED5" w:rsidRPr="00552D5F" w:rsidTr="00AA7916">
        <w:tc>
          <w:tcPr>
            <w:tcW w:w="707" w:type="dxa"/>
            <w:shd w:val="clear" w:color="auto" w:fill="auto"/>
            <w:noWrap/>
            <w:vAlign w:val="center"/>
          </w:tcPr>
          <w:p w:rsidR="00D03ED5" w:rsidRPr="0006100A" w:rsidRDefault="00D03ED5" w:rsidP="00FE21AC">
            <w:pPr>
              <w:spacing w:before="100" w:beforeAutospacing="1" w:after="119"/>
              <w:ind w:left="0"/>
              <w:rPr>
                <w:color w:val="000000"/>
                <w:szCs w:val="22"/>
                <w:lang w:bidi="en-US"/>
              </w:rPr>
            </w:pPr>
            <w:r>
              <w:rPr>
                <w:color w:val="000000"/>
                <w:szCs w:val="22"/>
                <w:lang w:bidi="en-US"/>
              </w:rPr>
              <w:t>1</w:t>
            </w:r>
            <w:r w:rsidR="00ED1784">
              <w:rPr>
                <w:color w:val="000000"/>
                <w:szCs w:val="22"/>
                <w:lang w:bidi="en-US"/>
              </w:rPr>
              <w:t>6</w:t>
            </w:r>
            <w:r>
              <w:rPr>
                <w:color w:val="000000"/>
                <w:szCs w:val="22"/>
                <w:lang w:bidi="en-US"/>
              </w:rPr>
              <w:t>.</w:t>
            </w:r>
          </w:p>
        </w:tc>
        <w:tc>
          <w:tcPr>
            <w:tcW w:w="8861" w:type="dxa"/>
            <w:shd w:val="clear" w:color="auto" w:fill="auto"/>
            <w:noWrap/>
          </w:tcPr>
          <w:p w:rsidR="00D03ED5" w:rsidRPr="0006100A" w:rsidRDefault="00D03ED5" w:rsidP="00885FBE">
            <w:pPr>
              <w:ind w:left="2"/>
              <w:rPr>
                <w:color w:val="000000"/>
                <w:szCs w:val="22"/>
              </w:rPr>
            </w:pPr>
            <w:r w:rsidRPr="00AA7916">
              <w:rPr>
                <w:color w:val="000000"/>
                <w:szCs w:val="22"/>
              </w:rPr>
              <w:t>Agregacja portów</w:t>
            </w:r>
            <w:r w:rsidRPr="00AA7916">
              <w:rPr>
                <w:color w:val="000000"/>
                <w:szCs w:val="22"/>
              </w:rPr>
              <w:tab/>
              <w:t>zgodna z 802.3ad LACP</w:t>
            </w:r>
          </w:p>
        </w:tc>
        <w:tc>
          <w:tcPr>
            <w:tcW w:w="1417" w:type="dxa"/>
          </w:tcPr>
          <w:p w:rsidR="00D03ED5" w:rsidRPr="0006100A" w:rsidRDefault="00D03ED5" w:rsidP="00FE21AC">
            <w:pPr>
              <w:rPr>
                <w:color w:val="000000"/>
                <w:szCs w:val="22"/>
              </w:rPr>
            </w:pPr>
          </w:p>
        </w:tc>
        <w:tc>
          <w:tcPr>
            <w:tcW w:w="3260" w:type="dxa"/>
            <w:tcBorders>
              <w:tl2br w:val="single" w:sz="4" w:space="0" w:color="auto"/>
              <w:tr2bl w:val="single" w:sz="4" w:space="0" w:color="auto"/>
            </w:tcBorders>
          </w:tcPr>
          <w:p w:rsidR="00D03ED5" w:rsidRDefault="00D03ED5" w:rsidP="00FE21AC">
            <w:pPr>
              <w:rPr>
                <w:color w:val="000000"/>
                <w:szCs w:val="22"/>
              </w:rPr>
            </w:pPr>
          </w:p>
        </w:tc>
      </w:tr>
      <w:tr w:rsidR="00D03ED5" w:rsidRPr="00552D5F" w:rsidTr="00D03ED5">
        <w:tc>
          <w:tcPr>
            <w:tcW w:w="707" w:type="dxa"/>
            <w:shd w:val="clear" w:color="auto" w:fill="auto"/>
            <w:noWrap/>
            <w:vAlign w:val="center"/>
          </w:tcPr>
          <w:p w:rsidR="00D03ED5" w:rsidRPr="0006100A" w:rsidRDefault="00D03ED5" w:rsidP="00FE21AC">
            <w:pPr>
              <w:spacing w:before="100" w:beforeAutospacing="1" w:after="119"/>
              <w:ind w:left="0"/>
              <w:rPr>
                <w:color w:val="000000"/>
                <w:lang w:bidi="en-US"/>
              </w:rPr>
            </w:pPr>
            <w:r>
              <w:rPr>
                <w:color w:val="000000"/>
                <w:lang w:bidi="en-US"/>
              </w:rPr>
              <w:t>1</w:t>
            </w:r>
            <w:r w:rsidR="00ED1784">
              <w:rPr>
                <w:color w:val="000000"/>
                <w:lang w:bidi="en-US"/>
              </w:rPr>
              <w:t>7</w:t>
            </w:r>
            <w:r>
              <w:rPr>
                <w:color w:val="000000"/>
                <w:lang w:bidi="en-US"/>
              </w:rPr>
              <w:t>.</w:t>
            </w:r>
          </w:p>
        </w:tc>
        <w:tc>
          <w:tcPr>
            <w:tcW w:w="8861" w:type="dxa"/>
            <w:shd w:val="clear" w:color="auto" w:fill="auto"/>
            <w:noWrap/>
          </w:tcPr>
          <w:p w:rsidR="00D03ED5" w:rsidRPr="0006100A" w:rsidRDefault="00D03ED5" w:rsidP="00885FBE">
            <w:pPr>
              <w:ind w:left="0"/>
              <w:rPr>
                <w:color w:val="000000"/>
                <w:szCs w:val="22"/>
              </w:rPr>
            </w:pPr>
            <w:r w:rsidRPr="00D03ED5">
              <w:rPr>
                <w:color w:val="000000"/>
                <w:szCs w:val="22"/>
              </w:rPr>
              <w:t>QoS</w:t>
            </w:r>
            <w:r>
              <w:rPr>
                <w:color w:val="000000"/>
                <w:szCs w:val="22"/>
              </w:rPr>
              <w:t>:</w:t>
            </w:r>
            <w:r w:rsidRPr="00D03ED5">
              <w:rPr>
                <w:color w:val="000000"/>
                <w:szCs w:val="22"/>
              </w:rPr>
              <w:tab/>
              <w:t>priorytetyzacja zgodna z 802.1p, ToS, TCP/UDP, DiffServ, wsparcie dla 4 kolejek, rate-limiting, algorytm opróżniania kolejek WDRR i SP, Voice VLAN, Layer 4 prioritization, Class of Service (CoS)</w:t>
            </w:r>
          </w:p>
        </w:tc>
        <w:tc>
          <w:tcPr>
            <w:tcW w:w="1417" w:type="dxa"/>
            <w:vAlign w:val="center"/>
          </w:tcPr>
          <w:p w:rsidR="00D03ED5" w:rsidRPr="0006100A" w:rsidRDefault="00D03ED5" w:rsidP="00D03ED5">
            <w:pPr>
              <w:jc w:val="center"/>
              <w:rPr>
                <w:color w:val="000000"/>
                <w:szCs w:val="22"/>
              </w:rPr>
            </w:pPr>
          </w:p>
        </w:tc>
        <w:tc>
          <w:tcPr>
            <w:tcW w:w="3260" w:type="dxa"/>
            <w:tcBorders>
              <w:tl2br w:val="single" w:sz="4" w:space="0" w:color="auto"/>
              <w:tr2bl w:val="single" w:sz="4" w:space="0" w:color="auto"/>
            </w:tcBorders>
            <w:vAlign w:val="center"/>
          </w:tcPr>
          <w:p w:rsidR="00D03ED5" w:rsidRPr="0006100A" w:rsidRDefault="00D03ED5" w:rsidP="00D03ED5">
            <w:pPr>
              <w:jc w:val="center"/>
              <w:rPr>
                <w:color w:val="000000"/>
                <w:szCs w:val="22"/>
              </w:rPr>
            </w:pPr>
          </w:p>
        </w:tc>
      </w:tr>
      <w:tr w:rsidR="00D03ED5" w:rsidRPr="00160DFD" w:rsidTr="00B55715">
        <w:tc>
          <w:tcPr>
            <w:tcW w:w="707" w:type="dxa"/>
            <w:shd w:val="clear" w:color="auto" w:fill="auto"/>
            <w:noWrap/>
            <w:vAlign w:val="center"/>
          </w:tcPr>
          <w:p w:rsidR="00D03ED5" w:rsidRPr="0006100A" w:rsidRDefault="00D03ED5" w:rsidP="00FE21AC">
            <w:pPr>
              <w:spacing w:before="100" w:beforeAutospacing="1" w:after="119"/>
              <w:ind w:left="0"/>
              <w:rPr>
                <w:color w:val="000000"/>
                <w:lang w:bidi="en-US"/>
              </w:rPr>
            </w:pPr>
            <w:r>
              <w:rPr>
                <w:color w:val="000000"/>
                <w:lang w:bidi="en-US"/>
              </w:rPr>
              <w:t>1</w:t>
            </w:r>
            <w:r w:rsidR="00ED1784">
              <w:rPr>
                <w:color w:val="000000"/>
                <w:lang w:bidi="en-US"/>
              </w:rPr>
              <w:t>8</w:t>
            </w:r>
            <w:r>
              <w:rPr>
                <w:color w:val="000000"/>
                <w:lang w:bidi="en-US"/>
              </w:rPr>
              <w:t>.</w:t>
            </w:r>
          </w:p>
        </w:tc>
        <w:tc>
          <w:tcPr>
            <w:tcW w:w="8861" w:type="dxa"/>
            <w:shd w:val="clear" w:color="auto" w:fill="auto"/>
            <w:noWrap/>
          </w:tcPr>
          <w:p w:rsidR="00D03ED5" w:rsidRPr="00D03ED5" w:rsidRDefault="00D03ED5" w:rsidP="00885FBE">
            <w:pPr>
              <w:ind w:left="0"/>
              <w:rPr>
                <w:color w:val="000000"/>
                <w:szCs w:val="22"/>
                <w:lang w:val="en-US"/>
              </w:rPr>
            </w:pPr>
            <w:r w:rsidRPr="00D03ED5">
              <w:rPr>
                <w:color w:val="000000"/>
                <w:szCs w:val="22"/>
                <w:lang w:val="en-US"/>
              </w:rPr>
              <w:t>Funkcje wysokiej dostępności</w:t>
            </w:r>
            <w:r w:rsidRPr="00D03ED5">
              <w:rPr>
                <w:color w:val="000000"/>
                <w:szCs w:val="22"/>
                <w:lang w:val="en-US"/>
              </w:rPr>
              <w:tab/>
              <w:t>Spanning Tree (802.1d), Rapid Convergence Spanning Tree (802.1w), Muliple Spanning Tree (802.1s), RPVST+</w:t>
            </w:r>
          </w:p>
        </w:tc>
        <w:tc>
          <w:tcPr>
            <w:tcW w:w="1417" w:type="dxa"/>
          </w:tcPr>
          <w:p w:rsidR="00D03ED5" w:rsidRPr="00D03ED5" w:rsidRDefault="00D03ED5" w:rsidP="00FE21AC">
            <w:pPr>
              <w:rPr>
                <w:color w:val="000000"/>
                <w:szCs w:val="22"/>
                <w:lang w:val="en-US"/>
              </w:rPr>
            </w:pPr>
          </w:p>
        </w:tc>
        <w:tc>
          <w:tcPr>
            <w:tcW w:w="3260" w:type="dxa"/>
            <w:tcBorders>
              <w:bottom w:val="single" w:sz="4" w:space="0" w:color="auto"/>
              <w:tl2br w:val="single" w:sz="4" w:space="0" w:color="auto"/>
              <w:tr2bl w:val="single" w:sz="4" w:space="0" w:color="auto"/>
            </w:tcBorders>
          </w:tcPr>
          <w:p w:rsidR="00D03ED5" w:rsidRPr="00D03ED5" w:rsidRDefault="00D03ED5" w:rsidP="00FE21AC">
            <w:pPr>
              <w:rPr>
                <w:color w:val="000000"/>
                <w:szCs w:val="22"/>
                <w:lang w:val="en-US"/>
              </w:rPr>
            </w:pPr>
          </w:p>
        </w:tc>
      </w:tr>
      <w:tr w:rsidR="00B55715" w:rsidRPr="00552D5F" w:rsidTr="00B55715">
        <w:tc>
          <w:tcPr>
            <w:tcW w:w="707" w:type="dxa"/>
            <w:shd w:val="clear" w:color="auto" w:fill="auto"/>
            <w:noWrap/>
            <w:vAlign w:val="center"/>
          </w:tcPr>
          <w:p w:rsidR="00B55715" w:rsidRDefault="00ED1784" w:rsidP="00FE21AC">
            <w:pPr>
              <w:spacing w:before="100" w:beforeAutospacing="1" w:after="119"/>
              <w:ind w:left="0"/>
              <w:rPr>
                <w:color w:val="000000"/>
                <w:lang w:val="en-US" w:bidi="en-US"/>
              </w:rPr>
            </w:pPr>
            <w:r>
              <w:rPr>
                <w:color w:val="000000"/>
                <w:lang w:val="en-US" w:bidi="en-US"/>
              </w:rPr>
              <w:t>19</w:t>
            </w:r>
            <w:r w:rsidR="00B55715">
              <w:rPr>
                <w:color w:val="000000"/>
                <w:lang w:val="en-US" w:bidi="en-US"/>
              </w:rPr>
              <w:t>.</w:t>
            </w:r>
          </w:p>
        </w:tc>
        <w:tc>
          <w:tcPr>
            <w:tcW w:w="8861" w:type="dxa"/>
            <w:shd w:val="clear" w:color="auto" w:fill="auto"/>
            <w:noWrap/>
          </w:tcPr>
          <w:p w:rsidR="00B55715" w:rsidRPr="00D03ED5" w:rsidRDefault="00B55715" w:rsidP="00D03ED5">
            <w:pPr>
              <w:ind w:left="0"/>
              <w:rPr>
                <w:color w:val="000000"/>
                <w:szCs w:val="22"/>
              </w:rPr>
            </w:pPr>
            <w:r w:rsidRPr="00B55715">
              <w:rPr>
                <w:color w:val="000000"/>
                <w:lang w:val="en-US"/>
              </w:rPr>
              <w:t>BPDU Guard, BPDU Protection</w:t>
            </w:r>
          </w:p>
        </w:tc>
        <w:tc>
          <w:tcPr>
            <w:tcW w:w="1417" w:type="dxa"/>
          </w:tcPr>
          <w:p w:rsidR="00B55715" w:rsidRPr="0006100A" w:rsidRDefault="00B55715" w:rsidP="00FE21AC">
            <w:pPr>
              <w:rPr>
                <w:color w:val="000000"/>
                <w:szCs w:val="22"/>
              </w:rPr>
            </w:pPr>
          </w:p>
        </w:tc>
        <w:tc>
          <w:tcPr>
            <w:tcW w:w="3260" w:type="dxa"/>
            <w:tcBorders>
              <w:tl2br w:val="single" w:sz="4" w:space="0" w:color="auto"/>
              <w:tr2bl w:val="single" w:sz="4" w:space="0" w:color="auto"/>
            </w:tcBorders>
          </w:tcPr>
          <w:p w:rsidR="00B55715" w:rsidRDefault="00B55715" w:rsidP="00D03ED5">
            <w:pPr>
              <w:ind w:left="0"/>
              <w:rPr>
                <w:color w:val="000000"/>
                <w:szCs w:val="22"/>
              </w:rPr>
            </w:pPr>
          </w:p>
        </w:tc>
      </w:tr>
      <w:tr w:rsidR="00B55715" w:rsidRPr="00552D5F" w:rsidTr="00D03ED5">
        <w:tc>
          <w:tcPr>
            <w:tcW w:w="707" w:type="dxa"/>
            <w:shd w:val="clear" w:color="auto" w:fill="auto"/>
            <w:noWrap/>
            <w:vAlign w:val="center"/>
          </w:tcPr>
          <w:p w:rsidR="00B55715" w:rsidRPr="00D03ED5" w:rsidRDefault="00ED1784" w:rsidP="00FE21AC">
            <w:pPr>
              <w:spacing w:before="100" w:beforeAutospacing="1" w:after="119"/>
              <w:ind w:left="0"/>
              <w:rPr>
                <w:color w:val="000000"/>
                <w:lang w:val="en-US" w:bidi="en-US"/>
              </w:rPr>
            </w:pPr>
            <w:r>
              <w:rPr>
                <w:color w:val="000000"/>
                <w:lang w:val="en-US" w:bidi="en-US"/>
              </w:rPr>
              <w:t>20</w:t>
            </w:r>
            <w:r w:rsidR="00B55715">
              <w:rPr>
                <w:color w:val="000000"/>
                <w:lang w:val="en-US" w:bidi="en-US"/>
              </w:rPr>
              <w:t>.</w:t>
            </w:r>
          </w:p>
        </w:tc>
        <w:tc>
          <w:tcPr>
            <w:tcW w:w="8861" w:type="dxa"/>
            <w:shd w:val="clear" w:color="auto" w:fill="auto"/>
            <w:noWrap/>
          </w:tcPr>
          <w:p w:rsidR="00B55715" w:rsidRPr="0006100A" w:rsidRDefault="00B55715" w:rsidP="00D03ED5">
            <w:pPr>
              <w:ind w:left="0"/>
              <w:rPr>
                <w:color w:val="000000"/>
                <w:szCs w:val="22"/>
              </w:rPr>
            </w:pPr>
            <w:r w:rsidRPr="00D03ED5">
              <w:rPr>
                <w:color w:val="000000"/>
                <w:szCs w:val="22"/>
              </w:rPr>
              <w:t>Ilość obsługiwanych VLAN-ów:</w:t>
            </w:r>
            <w:r w:rsidRPr="00D03ED5">
              <w:rPr>
                <w:color w:val="000000"/>
                <w:szCs w:val="22"/>
              </w:rPr>
              <w:tab/>
              <w:t>min. 512 (</w:t>
            </w:r>
            <w:r>
              <w:rPr>
                <w:color w:val="000000"/>
                <w:szCs w:val="22"/>
              </w:rPr>
              <w:t xml:space="preserve">IEEE </w:t>
            </w:r>
            <w:r w:rsidRPr="00D03ED5">
              <w:rPr>
                <w:color w:val="000000"/>
                <w:szCs w:val="22"/>
              </w:rPr>
              <w:t>802.1</w:t>
            </w:r>
            <w:r>
              <w:rPr>
                <w:color w:val="000000"/>
                <w:szCs w:val="22"/>
              </w:rPr>
              <w:t>Q</w:t>
            </w:r>
            <w:r w:rsidRPr="00D03ED5">
              <w:rPr>
                <w:color w:val="000000"/>
                <w:szCs w:val="22"/>
              </w:rPr>
              <w:t>)</w:t>
            </w:r>
          </w:p>
        </w:tc>
        <w:tc>
          <w:tcPr>
            <w:tcW w:w="1417" w:type="dxa"/>
          </w:tcPr>
          <w:p w:rsidR="00B55715" w:rsidRPr="0006100A" w:rsidRDefault="00B55715" w:rsidP="00FE21AC">
            <w:pPr>
              <w:rPr>
                <w:color w:val="000000"/>
                <w:szCs w:val="22"/>
              </w:rPr>
            </w:pPr>
          </w:p>
        </w:tc>
        <w:tc>
          <w:tcPr>
            <w:tcW w:w="3260" w:type="dxa"/>
            <w:tcBorders>
              <w:tl2br w:val="nil"/>
              <w:tr2bl w:val="nil"/>
            </w:tcBorders>
          </w:tcPr>
          <w:p w:rsidR="00B55715" w:rsidRDefault="005B385A" w:rsidP="00D03ED5">
            <w:pPr>
              <w:ind w:left="0"/>
              <w:rPr>
                <w:color w:val="000000"/>
                <w:szCs w:val="22"/>
              </w:rPr>
            </w:pPr>
            <w:r>
              <w:rPr>
                <w:color w:val="000000"/>
                <w:szCs w:val="22"/>
              </w:rPr>
              <w:t>Ilość VLAN</w:t>
            </w:r>
            <w:r w:rsidR="00B55715">
              <w:rPr>
                <w:color w:val="000000"/>
                <w:szCs w:val="22"/>
              </w:rPr>
              <w:t xml:space="preserve"> IEEE 802.1Q …………</w:t>
            </w:r>
          </w:p>
          <w:p w:rsidR="00B55715" w:rsidRPr="0006100A" w:rsidRDefault="00B55715" w:rsidP="00FE21AC">
            <w:pPr>
              <w:rPr>
                <w:color w:val="000000"/>
                <w:szCs w:val="22"/>
              </w:rPr>
            </w:pPr>
          </w:p>
        </w:tc>
      </w:tr>
      <w:tr w:rsidR="00B55715" w:rsidRPr="00160DFD" w:rsidTr="00CC4B76">
        <w:tc>
          <w:tcPr>
            <w:tcW w:w="707" w:type="dxa"/>
            <w:shd w:val="clear" w:color="auto" w:fill="auto"/>
            <w:noWrap/>
            <w:vAlign w:val="center"/>
          </w:tcPr>
          <w:p w:rsidR="00B55715" w:rsidRPr="0006100A" w:rsidRDefault="00ED1784" w:rsidP="00FE21AC">
            <w:pPr>
              <w:spacing w:before="100" w:beforeAutospacing="1" w:after="119"/>
              <w:ind w:left="0"/>
              <w:rPr>
                <w:color w:val="000000"/>
                <w:lang w:bidi="en-US"/>
              </w:rPr>
            </w:pPr>
            <w:r>
              <w:rPr>
                <w:color w:val="000000"/>
                <w:lang w:bidi="en-US"/>
              </w:rPr>
              <w:lastRenderedPageBreak/>
              <w:t>21</w:t>
            </w:r>
            <w:r w:rsidR="00B55715">
              <w:rPr>
                <w:color w:val="000000"/>
                <w:lang w:bidi="en-US"/>
              </w:rPr>
              <w:t>.</w:t>
            </w:r>
          </w:p>
        </w:tc>
        <w:tc>
          <w:tcPr>
            <w:tcW w:w="8861" w:type="dxa"/>
            <w:shd w:val="clear" w:color="auto" w:fill="auto"/>
            <w:noWrap/>
          </w:tcPr>
          <w:p w:rsidR="00B55715" w:rsidRPr="00B55715" w:rsidRDefault="00B55715" w:rsidP="00885FBE">
            <w:pPr>
              <w:ind w:left="0"/>
              <w:rPr>
                <w:color w:val="000000"/>
                <w:lang w:val="en-US"/>
              </w:rPr>
            </w:pPr>
            <w:r w:rsidRPr="00B55715">
              <w:rPr>
                <w:color w:val="000000"/>
                <w:lang w:val="en-US"/>
              </w:rPr>
              <w:t>Monitorowanie</w:t>
            </w:r>
            <w:r>
              <w:rPr>
                <w:color w:val="000000"/>
                <w:lang w:val="en-US"/>
              </w:rPr>
              <w:t>:</w:t>
            </w:r>
            <w:r w:rsidRPr="00B55715">
              <w:rPr>
                <w:color w:val="000000"/>
                <w:lang w:val="en-US"/>
              </w:rPr>
              <w:tab/>
              <w:t>RMON 4 grupy statistics, history, alarm, events, SFLOW</w:t>
            </w:r>
          </w:p>
        </w:tc>
        <w:tc>
          <w:tcPr>
            <w:tcW w:w="1417" w:type="dxa"/>
          </w:tcPr>
          <w:p w:rsidR="00B55715" w:rsidRPr="00B55715" w:rsidRDefault="00B55715" w:rsidP="00FE21AC">
            <w:pPr>
              <w:rPr>
                <w:color w:val="000000"/>
                <w:szCs w:val="22"/>
                <w:lang w:val="en-US"/>
              </w:rPr>
            </w:pPr>
          </w:p>
        </w:tc>
        <w:tc>
          <w:tcPr>
            <w:tcW w:w="3260" w:type="dxa"/>
            <w:tcBorders>
              <w:bottom w:val="single" w:sz="4" w:space="0" w:color="auto"/>
              <w:tl2br w:val="single" w:sz="4" w:space="0" w:color="auto"/>
              <w:tr2bl w:val="single" w:sz="4" w:space="0" w:color="auto"/>
            </w:tcBorders>
          </w:tcPr>
          <w:p w:rsidR="00B55715" w:rsidRPr="00B55715" w:rsidRDefault="00B55715" w:rsidP="00FE21AC">
            <w:pPr>
              <w:rPr>
                <w:color w:val="000000"/>
                <w:szCs w:val="22"/>
                <w:lang w:val="en-US"/>
              </w:rPr>
            </w:pPr>
          </w:p>
        </w:tc>
      </w:tr>
      <w:tr w:rsidR="00B55715" w:rsidRPr="00B55715" w:rsidTr="00CC4B76">
        <w:tc>
          <w:tcPr>
            <w:tcW w:w="707" w:type="dxa"/>
            <w:shd w:val="clear" w:color="auto" w:fill="auto"/>
            <w:noWrap/>
            <w:vAlign w:val="center"/>
          </w:tcPr>
          <w:p w:rsidR="00B55715" w:rsidRPr="00B55715" w:rsidRDefault="00ED1784" w:rsidP="00FE21AC">
            <w:pPr>
              <w:spacing w:before="100" w:beforeAutospacing="1" w:after="119"/>
              <w:ind w:left="0"/>
              <w:rPr>
                <w:color w:val="000000"/>
                <w:lang w:val="en-US" w:bidi="en-US"/>
              </w:rPr>
            </w:pPr>
            <w:r>
              <w:rPr>
                <w:color w:val="000000"/>
                <w:lang w:val="en-US" w:bidi="en-US"/>
              </w:rPr>
              <w:t>22</w:t>
            </w:r>
            <w:r w:rsidR="00B55715">
              <w:rPr>
                <w:color w:val="000000"/>
                <w:lang w:val="en-US" w:bidi="en-US"/>
              </w:rPr>
              <w:t>.</w:t>
            </w:r>
          </w:p>
        </w:tc>
        <w:tc>
          <w:tcPr>
            <w:tcW w:w="8861" w:type="dxa"/>
            <w:shd w:val="clear" w:color="auto" w:fill="auto"/>
            <w:noWrap/>
          </w:tcPr>
          <w:p w:rsidR="00B55715" w:rsidRPr="00B55715" w:rsidRDefault="00B55715" w:rsidP="00B55715">
            <w:pPr>
              <w:ind w:left="0"/>
              <w:rPr>
                <w:color w:val="000000"/>
                <w:lang w:val="en-US"/>
              </w:rPr>
            </w:pPr>
            <w:r w:rsidRPr="00B55715">
              <w:rPr>
                <w:color w:val="000000"/>
                <w:lang w:val="en-US"/>
              </w:rPr>
              <w:t>LL</w:t>
            </w:r>
            <w:r>
              <w:rPr>
                <w:color w:val="000000"/>
                <w:lang w:val="en-US"/>
              </w:rPr>
              <w:t>DP,</w:t>
            </w:r>
            <w:r w:rsidR="00CC4B76">
              <w:rPr>
                <w:color w:val="000000"/>
                <w:lang w:val="en-US"/>
              </w:rPr>
              <w:t xml:space="preserve"> </w:t>
            </w:r>
            <w:r>
              <w:rPr>
                <w:color w:val="000000"/>
                <w:lang w:val="en-US"/>
              </w:rPr>
              <w:t>LLDP-MED</w:t>
            </w:r>
          </w:p>
        </w:tc>
        <w:tc>
          <w:tcPr>
            <w:tcW w:w="1417" w:type="dxa"/>
          </w:tcPr>
          <w:p w:rsidR="00B55715" w:rsidRPr="00B55715" w:rsidRDefault="00B55715" w:rsidP="00FE21AC">
            <w:pPr>
              <w:rPr>
                <w:color w:val="000000"/>
                <w:szCs w:val="22"/>
                <w:lang w:val="en-US"/>
              </w:rPr>
            </w:pPr>
          </w:p>
        </w:tc>
        <w:tc>
          <w:tcPr>
            <w:tcW w:w="3260" w:type="dxa"/>
            <w:tcBorders>
              <w:tl2br w:val="single" w:sz="4" w:space="0" w:color="auto"/>
              <w:tr2bl w:val="single" w:sz="4" w:space="0" w:color="auto"/>
            </w:tcBorders>
          </w:tcPr>
          <w:p w:rsidR="00B55715" w:rsidRPr="00B55715" w:rsidRDefault="00B55715" w:rsidP="00FE21AC">
            <w:pPr>
              <w:rPr>
                <w:color w:val="000000"/>
                <w:szCs w:val="22"/>
                <w:lang w:val="en-US"/>
              </w:rPr>
            </w:pPr>
          </w:p>
        </w:tc>
      </w:tr>
      <w:tr w:rsidR="00B55715" w:rsidRPr="00B55715" w:rsidTr="00FE21AC">
        <w:tc>
          <w:tcPr>
            <w:tcW w:w="707" w:type="dxa"/>
            <w:shd w:val="clear" w:color="auto" w:fill="auto"/>
            <w:noWrap/>
            <w:vAlign w:val="center"/>
          </w:tcPr>
          <w:p w:rsidR="00B55715" w:rsidRPr="00B55715" w:rsidRDefault="00ED1784" w:rsidP="00FE21AC">
            <w:pPr>
              <w:spacing w:before="100" w:beforeAutospacing="1" w:after="119"/>
              <w:ind w:left="0"/>
              <w:rPr>
                <w:color w:val="000000"/>
                <w:lang w:val="en-US" w:bidi="en-US"/>
              </w:rPr>
            </w:pPr>
            <w:r>
              <w:rPr>
                <w:color w:val="000000"/>
                <w:lang w:val="en-US" w:bidi="en-US"/>
              </w:rPr>
              <w:t>23</w:t>
            </w:r>
            <w:r w:rsidR="00CC4B76">
              <w:rPr>
                <w:color w:val="000000"/>
                <w:lang w:val="en-US" w:bidi="en-US"/>
              </w:rPr>
              <w:t>.</w:t>
            </w:r>
          </w:p>
        </w:tc>
        <w:tc>
          <w:tcPr>
            <w:tcW w:w="8861" w:type="dxa"/>
            <w:shd w:val="clear" w:color="auto" w:fill="auto"/>
            <w:noWrap/>
          </w:tcPr>
          <w:p w:rsidR="00B55715" w:rsidRPr="00B55715" w:rsidRDefault="00B55715" w:rsidP="00885FBE">
            <w:pPr>
              <w:ind w:left="0"/>
              <w:rPr>
                <w:color w:val="000000"/>
                <w:lang w:val="en-US"/>
              </w:rPr>
            </w:pPr>
            <w:r w:rsidRPr="00B55715">
              <w:rPr>
                <w:color w:val="000000"/>
                <w:lang w:val="en-US"/>
              </w:rPr>
              <w:t>obsługa ramek typu Jumbo</w:t>
            </w:r>
          </w:p>
        </w:tc>
        <w:tc>
          <w:tcPr>
            <w:tcW w:w="1417" w:type="dxa"/>
          </w:tcPr>
          <w:p w:rsidR="00B55715" w:rsidRPr="00B55715" w:rsidRDefault="00B55715" w:rsidP="00FE21AC">
            <w:pPr>
              <w:rPr>
                <w:color w:val="000000"/>
                <w:szCs w:val="22"/>
                <w:lang w:val="en-US"/>
              </w:rPr>
            </w:pPr>
          </w:p>
        </w:tc>
        <w:tc>
          <w:tcPr>
            <w:tcW w:w="3260" w:type="dxa"/>
            <w:tcBorders>
              <w:tl2br w:val="single" w:sz="4" w:space="0" w:color="auto"/>
              <w:tr2bl w:val="single" w:sz="4" w:space="0" w:color="auto"/>
            </w:tcBorders>
          </w:tcPr>
          <w:p w:rsidR="00B55715" w:rsidRPr="00B55715" w:rsidRDefault="00B55715" w:rsidP="00FE21AC">
            <w:pPr>
              <w:rPr>
                <w:color w:val="000000"/>
                <w:szCs w:val="22"/>
                <w:lang w:val="en-US"/>
              </w:rPr>
            </w:pPr>
          </w:p>
        </w:tc>
      </w:tr>
      <w:tr w:rsidR="00B55715" w:rsidRPr="00B55715" w:rsidTr="00FE21AC">
        <w:tc>
          <w:tcPr>
            <w:tcW w:w="707" w:type="dxa"/>
            <w:shd w:val="clear" w:color="auto" w:fill="auto"/>
            <w:noWrap/>
            <w:vAlign w:val="center"/>
          </w:tcPr>
          <w:p w:rsidR="00B55715" w:rsidRPr="00B55715" w:rsidRDefault="00ED1784" w:rsidP="00FE21AC">
            <w:pPr>
              <w:spacing w:before="100" w:beforeAutospacing="1" w:after="119"/>
              <w:ind w:left="0"/>
              <w:rPr>
                <w:color w:val="000000"/>
                <w:lang w:val="en-US" w:bidi="en-US"/>
              </w:rPr>
            </w:pPr>
            <w:r>
              <w:rPr>
                <w:color w:val="000000"/>
                <w:lang w:val="en-US" w:bidi="en-US"/>
              </w:rPr>
              <w:t>24</w:t>
            </w:r>
            <w:r w:rsidR="00CC4B76">
              <w:rPr>
                <w:color w:val="000000"/>
                <w:lang w:val="en-US" w:bidi="en-US"/>
              </w:rPr>
              <w:t>.</w:t>
            </w:r>
          </w:p>
        </w:tc>
        <w:tc>
          <w:tcPr>
            <w:tcW w:w="8861" w:type="dxa"/>
            <w:shd w:val="clear" w:color="auto" w:fill="auto"/>
            <w:noWrap/>
          </w:tcPr>
          <w:p w:rsidR="00B55715" w:rsidRPr="00B55715" w:rsidRDefault="00B55715" w:rsidP="00885FBE">
            <w:pPr>
              <w:ind w:left="0"/>
              <w:rPr>
                <w:color w:val="000000"/>
                <w:lang w:val="en-US"/>
              </w:rPr>
            </w:pPr>
            <w:r w:rsidRPr="00B55715">
              <w:rPr>
                <w:color w:val="000000"/>
                <w:lang w:val="en-US"/>
              </w:rPr>
              <w:t>DHCP snooping, DHCP Server</w:t>
            </w:r>
          </w:p>
        </w:tc>
        <w:tc>
          <w:tcPr>
            <w:tcW w:w="1417" w:type="dxa"/>
          </w:tcPr>
          <w:p w:rsidR="00B55715" w:rsidRPr="00B55715" w:rsidRDefault="00B55715" w:rsidP="00FE21AC">
            <w:pPr>
              <w:rPr>
                <w:color w:val="000000"/>
                <w:szCs w:val="22"/>
                <w:lang w:val="en-US"/>
              </w:rPr>
            </w:pPr>
          </w:p>
        </w:tc>
        <w:tc>
          <w:tcPr>
            <w:tcW w:w="3260" w:type="dxa"/>
            <w:tcBorders>
              <w:tl2br w:val="single" w:sz="4" w:space="0" w:color="auto"/>
              <w:tr2bl w:val="single" w:sz="4" w:space="0" w:color="auto"/>
            </w:tcBorders>
          </w:tcPr>
          <w:p w:rsidR="00B55715" w:rsidRPr="00B55715" w:rsidRDefault="00B55715" w:rsidP="00FE21AC">
            <w:pPr>
              <w:rPr>
                <w:color w:val="000000"/>
                <w:szCs w:val="22"/>
                <w:lang w:val="en-US"/>
              </w:rPr>
            </w:pPr>
          </w:p>
        </w:tc>
      </w:tr>
      <w:tr w:rsidR="00B55715" w:rsidRPr="00B55715" w:rsidTr="00CC4B76">
        <w:tc>
          <w:tcPr>
            <w:tcW w:w="707" w:type="dxa"/>
            <w:shd w:val="clear" w:color="auto" w:fill="auto"/>
            <w:noWrap/>
            <w:vAlign w:val="center"/>
          </w:tcPr>
          <w:p w:rsidR="00B55715" w:rsidRPr="00B55715" w:rsidRDefault="00ED1784" w:rsidP="00FE21AC">
            <w:pPr>
              <w:spacing w:before="100" w:beforeAutospacing="1" w:after="119"/>
              <w:ind w:left="0"/>
              <w:rPr>
                <w:color w:val="000000"/>
                <w:lang w:val="en-US" w:bidi="en-US"/>
              </w:rPr>
            </w:pPr>
            <w:r>
              <w:rPr>
                <w:color w:val="000000"/>
                <w:lang w:val="en-US" w:bidi="en-US"/>
              </w:rPr>
              <w:t>25</w:t>
            </w:r>
            <w:r w:rsidR="00CC4B76">
              <w:rPr>
                <w:color w:val="000000"/>
                <w:lang w:val="en-US" w:bidi="en-US"/>
              </w:rPr>
              <w:t>.</w:t>
            </w:r>
          </w:p>
        </w:tc>
        <w:tc>
          <w:tcPr>
            <w:tcW w:w="8861" w:type="dxa"/>
            <w:shd w:val="clear" w:color="auto" w:fill="auto"/>
            <w:noWrap/>
          </w:tcPr>
          <w:p w:rsidR="00B55715" w:rsidRPr="00B55715" w:rsidRDefault="00B55715" w:rsidP="00885FBE">
            <w:pPr>
              <w:ind w:left="0"/>
              <w:rPr>
                <w:color w:val="000000"/>
                <w:lang w:val="en-US"/>
              </w:rPr>
            </w:pPr>
            <w:r>
              <w:rPr>
                <w:color w:val="000000"/>
                <w:lang w:val="en-US"/>
              </w:rPr>
              <w:t>I</w:t>
            </w:r>
            <w:r w:rsidRPr="00B55715">
              <w:rPr>
                <w:color w:val="000000"/>
                <w:lang w:val="en-US"/>
              </w:rPr>
              <w:t>zolacja portów</w:t>
            </w:r>
          </w:p>
        </w:tc>
        <w:tc>
          <w:tcPr>
            <w:tcW w:w="1417" w:type="dxa"/>
          </w:tcPr>
          <w:p w:rsidR="00B55715" w:rsidRPr="00B55715" w:rsidRDefault="00B55715" w:rsidP="00FE21AC">
            <w:pPr>
              <w:rPr>
                <w:color w:val="000000"/>
                <w:szCs w:val="22"/>
                <w:lang w:val="en-US"/>
              </w:rPr>
            </w:pPr>
          </w:p>
        </w:tc>
        <w:tc>
          <w:tcPr>
            <w:tcW w:w="3260" w:type="dxa"/>
            <w:tcBorders>
              <w:bottom w:val="single" w:sz="4" w:space="0" w:color="auto"/>
              <w:tl2br w:val="single" w:sz="4" w:space="0" w:color="auto"/>
              <w:tr2bl w:val="single" w:sz="4" w:space="0" w:color="auto"/>
            </w:tcBorders>
          </w:tcPr>
          <w:p w:rsidR="00B55715" w:rsidRPr="00B55715" w:rsidRDefault="00B55715" w:rsidP="00FE21AC">
            <w:pPr>
              <w:rPr>
                <w:color w:val="000000"/>
                <w:szCs w:val="22"/>
                <w:lang w:val="en-US"/>
              </w:rPr>
            </w:pPr>
          </w:p>
        </w:tc>
      </w:tr>
      <w:tr w:rsidR="00B55715" w:rsidRPr="00B55715" w:rsidTr="00CC4B76">
        <w:tc>
          <w:tcPr>
            <w:tcW w:w="707" w:type="dxa"/>
            <w:shd w:val="clear" w:color="auto" w:fill="auto"/>
            <w:noWrap/>
            <w:vAlign w:val="center"/>
          </w:tcPr>
          <w:p w:rsidR="00B55715" w:rsidRPr="00B55715" w:rsidRDefault="00CC4B76" w:rsidP="00FE21AC">
            <w:pPr>
              <w:spacing w:before="100" w:beforeAutospacing="1" w:after="119"/>
              <w:ind w:left="0"/>
              <w:rPr>
                <w:color w:val="000000"/>
                <w:lang w:val="en-US" w:bidi="en-US"/>
              </w:rPr>
            </w:pPr>
            <w:r>
              <w:rPr>
                <w:color w:val="000000"/>
                <w:lang w:val="en-US" w:bidi="en-US"/>
              </w:rPr>
              <w:t>2</w:t>
            </w:r>
            <w:r w:rsidR="00ED1784">
              <w:rPr>
                <w:color w:val="000000"/>
                <w:lang w:val="en-US" w:bidi="en-US"/>
              </w:rPr>
              <w:t>6</w:t>
            </w:r>
            <w:r>
              <w:rPr>
                <w:color w:val="000000"/>
                <w:lang w:val="en-US" w:bidi="en-US"/>
              </w:rPr>
              <w:t>.</w:t>
            </w:r>
          </w:p>
        </w:tc>
        <w:tc>
          <w:tcPr>
            <w:tcW w:w="8861" w:type="dxa"/>
            <w:shd w:val="clear" w:color="auto" w:fill="auto"/>
            <w:noWrap/>
          </w:tcPr>
          <w:p w:rsidR="00B55715" w:rsidRPr="00B55715" w:rsidRDefault="00B55715" w:rsidP="00885FBE">
            <w:pPr>
              <w:ind w:left="0"/>
              <w:rPr>
                <w:color w:val="000000"/>
              </w:rPr>
            </w:pPr>
            <w:r>
              <w:rPr>
                <w:color w:val="000000"/>
              </w:rPr>
              <w:t>W</w:t>
            </w:r>
            <w:r w:rsidRPr="00B55715">
              <w:rPr>
                <w:color w:val="000000"/>
              </w:rPr>
              <w:t>sparcie dla IPv4 i IPv6</w:t>
            </w:r>
          </w:p>
        </w:tc>
        <w:tc>
          <w:tcPr>
            <w:tcW w:w="1417" w:type="dxa"/>
          </w:tcPr>
          <w:p w:rsidR="00B55715" w:rsidRPr="00B55715" w:rsidRDefault="00B55715" w:rsidP="00FE21AC">
            <w:pPr>
              <w:rPr>
                <w:color w:val="000000"/>
                <w:szCs w:val="22"/>
              </w:rPr>
            </w:pPr>
          </w:p>
        </w:tc>
        <w:tc>
          <w:tcPr>
            <w:tcW w:w="3260" w:type="dxa"/>
            <w:tcBorders>
              <w:tl2br w:val="single" w:sz="4" w:space="0" w:color="auto"/>
              <w:tr2bl w:val="single" w:sz="4" w:space="0" w:color="auto"/>
            </w:tcBorders>
          </w:tcPr>
          <w:p w:rsidR="00B55715" w:rsidRPr="00B55715" w:rsidRDefault="00B55715" w:rsidP="00FE21AC">
            <w:pPr>
              <w:rPr>
                <w:color w:val="000000"/>
                <w:szCs w:val="22"/>
              </w:rPr>
            </w:pPr>
          </w:p>
        </w:tc>
      </w:tr>
      <w:tr w:rsidR="00B55715" w:rsidRPr="00B55715" w:rsidTr="00CC4B76">
        <w:tc>
          <w:tcPr>
            <w:tcW w:w="707" w:type="dxa"/>
            <w:shd w:val="clear" w:color="auto" w:fill="auto"/>
            <w:noWrap/>
          </w:tcPr>
          <w:p w:rsidR="00B55715" w:rsidRPr="00B55715" w:rsidRDefault="00ED1784" w:rsidP="00FE21AC">
            <w:pPr>
              <w:spacing w:before="100" w:beforeAutospacing="1" w:after="119"/>
              <w:ind w:left="0"/>
              <w:rPr>
                <w:color w:val="000000"/>
                <w:lang w:bidi="en-US"/>
              </w:rPr>
            </w:pPr>
            <w:r>
              <w:rPr>
                <w:color w:val="000000"/>
                <w:lang w:bidi="en-US"/>
              </w:rPr>
              <w:t>27</w:t>
            </w:r>
            <w:r w:rsidR="00CC4B76">
              <w:rPr>
                <w:color w:val="000000"/>
                <w:lang w:bidi="en-US"/>
              </w:rPr>
              <w:t>.</w:t>
            </w:r>
          </w:p>
        </w:tc>
        <w:tc>
          <w:tcPr>
            <w:tcW w:w="8861" w:type="dxa"/>
            <w:shd w:val="clear" w:color="auto" w:fill="auto"/>
            <w:noWrap/>
          </w:tcPr>
          <w:p w:rsidR="00B55715" w:rsidRPr="00B55715" w:rsidRDefault="00B55715" w:rsidP="00885FBE">
            <w:pPr>
              <w:ind w:left="0"/>
              <w:rPr>
                <w:color w:val="000000"/>
              </w:rPr>
            </w:pPr>
            <w:r w:rsidRPr="00B55715">
              <w:rPr>
                <w:color w:val="000000"/>
              </w:rPr>
              <w:t>Tunneled node dla ruchu z AP</w:t>
            </w:r>
          </w:p>
        </w:tc>
        <w:tc>
          <w:tcPr>
            <w:tcW w:w="1417" w:type="dxa"/>
          </w:tcPr>
          <w:p w:rsidR="00B55715" w:rsidRPr="00B55715" w:rsidRDefault="00B55715" w:rsidP="00FE21AC">
            <w:pPr>
              <w:rPr>
                <w:color w:val="000000"/>
                <w:szCs w:val="22"/>
              </w:rPr>
            </w:pPr>
          </w:p>
        </w:tc>
        <w:tc>
          <w:tcPr>
            <w:tcW w:w="3260" w:type="dxa"/>
            <w:tcBorders>
              <w:tl2br w:val="single" w:sz="4" w:space="0" w:color="auto"/>
              <w:tr2bl w:val="single" w:sz="4" w:space="0" w:color="auto"/>
            </w:tcBorders>
          </w:tcPr>
          <w:p w:rsidR="00B55715" w:rsidRPr="00B55715" w:rsidRDefault="00B55715" w:rsidP="00FE21AC">
            <w:pPr>
              <w:rPr>
                <w:color w:val="000000"/>
                <w:szCs w:val="22"/>
              </w:rPr>
            </w:pPr>
          </w:p>
        </w:tc>
      </w:tr>
      <w:tr w:rsidR="00B55715" w:rsidRPr="00B55715" w:rsidTr="00FE21AC">
        <w:tc>
          <w:tcPr>
            <w:tcW w:w="707" w:type="dxa"/>
            <w:shd w:val="clear" w:color="auto" w:fill="auto"/>
            <w:noWrap/>
            <w:vAlign w:val="center"/>
          </w:tcPr>
          <w:p w:rsidR="00B55715" w:rsidRPr="00B55715" w:rsidRDefault="00ED1784" w:rsidP="00FE21AC">
            <w:pPr>
              <w:spacing w:before="100" w:beforeAutospacing="1" w:after="119"/>
              <w:ind w:left="0"/>
              <w:rPr>
                <w:color w:val="000000"/>
                <w:lang w:bidi="en-US"/>
              </w:rPr>
            </w:pPr>
            <w:r>
              <w:rPr>
                <w:color w:val="000000"/>
                <w:lang w:bidi="en-US"/>
              </w:rPr>
              <w:t>28</w:t>
            </w:r>
            <w:r w:rsidR="00CC4B76">
              <w:rPr>
                <w:color w:val="000000"/>
                <w:lang w:bidi="en-US"/>
              </w:rPr>
              <w:t>.</w:t>
            </w:r>
          </w:p>
        </w:tc>
        <w:tc>
          <w:tcPr>
            <w:tcW w:w="8861" w:type="dxa"/>
            <w:shd w:val="clear" w:color="auto" w:fill="auto"/>
            <w:noWrap/>
          </w:tcPr>
          <w:p w:rsidR="00B55715" w:rsidRPr="00B55715" w:rsidRDefault="00B55715" w:rsidP="00885FBE">
            <w:pPr>
              <w:ind w:left="0"/>
              <w:rPr>
                <w:color w:val="000000"/>
                <w:lang w:val="en-US"/>
              </w:rPr>
            </w:pPr>
            <w:r w:rsidRPr="00B55715">
              <w:rPr>
                <w:color w:val="000000"/>
                <w:lang w:val="en-US"/>
              </w:rPr>
              <w:t>Zero Touch Provisioning</w:t>
            </w:r>
          </w:p>
        </w:tc>
        <w:tc>
          <w:tcPr>
            <w:tcW w:w="1417" w:type="dxa"/>
          </w:tcPr>
          <w:p w:rsidR="00B55715" w:rsidRPr="00B55715" w:rsidRDefault="00B55715" w:rsidP="00FE21AC">
            <w:pPr>
              <w:rPr>
                <w:color w:val="000000"/>
                <w:szCs w:val="22"/>
                <w:lang w:val="en-US"/>
              </w:rPr>
            </w:pPr>
          </w:p>
        </w:tc>
        <w:tc>
          <w:tcPr>
            <w:tcW w:w="3260" w:type="dxa"/>
            <w:tcBorders>
              <w:tl2br w:val="single" w:sz="4" w:space="0" w:color="auto"/>
              <w:tr2bl w:val="single" w:sz="4" w:space="0" w:color="auto"/>
            </w:tcBorders>
          </w:tcPr>
          <w:p w:rsidR="00B55715" w:rsidRPr="00B55715" w:rsidRDefault="00B55715" w:rsidP="00FE21AC">
            <w:pPr>
              <w:rPr>
                <w:color w:val="000000"/>
                <w:szCs w:val="22"/>
                <w:lang w:val="en-US"/>
              </w:rPr>
            </w:pPr>
          </w:p>
        </w:tc>
      </w:tr>
      <w:tr w:rsidR="00B55715" w:rsidRPr="00B55715" w:rsidTr="00FE21AC">
        <w:tc>
          <w:tcPr>
            <w:tcW w:w="707" w:type="dxa"/>
            <w:shd w:val="clear" w:color="auto" w:fill="auto"/>
            <w:noWrap/>
            <w:vAlign w:val="center"/>
          </w:tcPr>
          <w:p w:rsidR="00B55715" w:rsidRPr="00B55715" w:rsidRDefault="00ED1784" w:rsidP="00FE21AC">
            <w:pPr>
              <w:spacing w:before="100" w:beforeAutospacing="1" w:after="119"/>
              <w:ind w:left="0"/>
              <w:rPr>
                <w:color w:val="000000"/>
                <w:lang w:val="en-US" w:bidi="en-US"/>
              </w:rPr>
            </w:pPr>
            <w:r>
              <w:rPr>
                <w:color w:val="000000"/>
                <w:lang w:val="en-US" w:bidi="en-US"/>
              </w:rPr>
              <w:t>29</w:t>
            </w:r>
            <w:r w:rsidR="00CC4B76">
              <w:rPr>
                <w:color w:val="000000"/>
                <w:lang w:val="en-US" w:bidi="en-US"/>
              </w:rPr>
              <w:t>.</w:t>
            </w:r>
          </w:p>
        </w:tc>
        <w:tc>
          <w:tcPr>
            <w:tcW w:w="8861" w:type="dxa"/>
            <w:shd w:val="clear" w:color="auto" w:fill="auto"/>
            <w:noWrap/>
          </w:tcPr>
          <w:p w:rsidR="00B55715" w:rsidRPr="00B55715" w:rsidRDefault="00CC4B76" w:rsidP="00885FBE">
            <w:pPr>
              <w:ind w:left="0"/>
              <w:rPr>
                <w:color w:val="000000"/>
              </w:rPr>
            </w:pPr>
            <w:r>
              <w:rPr>
                <w:color w:val="000000"/>
              </w:rPr>
              <w:t>W</w:t>
            </w:r>
            <w:r w:rsidR="00B55715" w:rsidRPr="00B55715">
              <w:rPr>
                <w:color w:val="000000"/>
              </w:rPr>
              <w:t>sp</w:t>
            </w:r>
            <w:r w:rsidR="00872116">
              <w:rPr>
                <w:color w:val="000000"/>
              </w:rPr>
              <w:t>arcie dla VRRP, obsługa GVRP i</w:t>
            </w:r>
            <w:r w:rsidR="00B55715" w:rsidRPr="00B55715">
              <w:rPr>
                <w:color w:val="000000"/>
              </w:rPr>
              <w:t xml:space="preserve"> MVRP</w:t>
            </w:r>
          </w:p>
        </w:tc>
        <w:tc>
          <w:tcPr>
            <w:tcW w:w="1417" w:type="dxa"/>
          </w:tcPr>
          <w:p w:rsidR="00B55715" w:rsidRPr="00B55715" w:rsidRDefault="00B55715" w:rsidP="00FE21AC">
            <w:pPr>
              <w:rPr>
                <w:color w:val="000000"/>
                <w:szCs w:val="22"/>
              </w:rPr>
            </w:pPr>
          </w:p>
        </w:tc>
        <w:tc>
          <w:tcPr>
            <w:tcW w:w="3260" w:type="dxa"/>
            <w:tcBorders>
              <w:tl2br w:val="single" w:sz="4" w:space="0" w:color="auto"/>
              <w:tr2bl w:val="single" w:sz="4" w:space="0" w:color="auto"/>
            </w:tcBorders>
          </w:tcPr>
          <w:p w:rsidR="00B55715" w:rsidRPr="00B55715" w:rsidRDefault="00B55715" w:rsidP="00FE21AC">
            <w:pPr>
              <w:rPr>
                <w:color w:val="000000"/>
                <w:szCs w:val="22"/>
              </w:rPr>
            </w:pPr>
          </w:p>
        </w:tc>
      </w:tr>
      <w:tr w:rsidR="00CC4B76" w:rsidRPr="00552D5F" w:rsidTr="00CC4B76">
        <w:tc>
          <w:tcPr>
            <w:tcW w:w="707" w:type="dxa"/>
            <w:shd w:val="clear" w:color="auto" w:fill="auto"/>
            <w:noWrap/>
            <w:vAlign w:val="center"/>
          </w:tcPr>
          <w:p w:rsidR="00CC4B76" w:rsidRPr="00B55715" w:rsidRDefault="00ED1784" w:rsidP="00FE21AC">
            <w:pPr>
              <w:spacing w:before="100" w:beforeAutospacing="1" w:after="119"/>
              <w:ind w:left="0"/>
              <w:rPr>
                <w:color w:val="000000"/>
                <w:lang w:bidi="en-US"/>
              </w:rPr>
            </w:pPr>
            <w:r>
              <w:rPr>
                <w:color w:val="000000"/>
                <w:lang w:bidi="en-US"/>
              </w:rPr>
              <w:t>30</w:t>
            </w:r>
            <w:r w:rsidR="00CC4B76">
              <w:rPr>
                <w:color w:val="000000"/>
                <w:lang w:bidi="en-US"/>
              </w:rPr>
              <w:t>.</w:t>
            </w:r>
          </w:p>
        </w:tc>
        <w:tc>
          <w:tcPr>
            <w:tcW w:w="8861" w:type="dxa"/>
            <w:shd w:val="clear" w:color="auto" w:fill="auto"/>
            <w:noWrap/>
          </w:tcPr>
          <w:p w:rsidR="00CC4B76" w:rsidRPr="0006100A" w:rsidRDefault="00CC4B76" w:rsidP="00885FBE">
            <w:pPr>
              <w:ind w:left="0"/>
              <w:rPr>
                <w:color w:val="000000"/>
              </w:rPr>
            </w:pPr>
            <w:r>
              <w:rPr>
                <w:color w:val="000000"/>
              </w:rPr>
              <w:t xml:space="preserve">dual flash images - </w:t>
            </w:r>
            <w:r>
              <w:t>niezależne pliki głównego i dodatkowego systemu operacyjnego</w:t>
            </w:r>
            <w:r w:rsidRPr="00CC4B76">
              <w:rPr>
                <w:color w:val="000000"/>
              </w:rPr>
              <w:t xml:space="preserve"> do tworzenia kopi</w:t>
            </w:r>
            <w:r>
              <w:rPr>
                <w:color w:val="000000"/>
              </w:rPr>
              <w:t>i</w:t>
            </w:r>
            <w:r w:rsidRPr="00CC4B76">
              <w:rPr>
                <w:color w:val="000000"/>
              </w:rPr>
              <w:t xml:space="preserve"> zapasowych podczas aktualizacji</w:t>
            </w:r>
          </w:p>
        </w:tc>
        <w:tc>
          <w:tcPr>
            <w:tcW w:w="1417" w:type="dxa"/>
          </w:tcPr>
          <w:p w:rsidR="00CC4B76" w:rsidRPr="0006100A" w:rsidRDefault="00CC4B76" w:rsidP="00FE21AC">
            <w:pPr>
              <w:rPr>
                <w:color w:val="000000"/>
                <w:szCs w:val="22"/>
              </w:rPr>
            </w:pPr>
          </w:p>
        </w:tc>
        <w:tc>
          <w:tcPr>
            <w:tcW w:w="3260" w:type="dxa"/>
            <w:tcBorders>
              <w:tl2br w:val="single" w:sz="4" w:space="0" w:color="auto"/>
              <w:tr2bl w:val="single" w:sz="4" w:space="0" w:color="auto"/>
            </w:tcBorders>
          </w:tcPr>
          <w:p w:rsidR="00CC4B76" w:rsidRPr="0006100A" w:rsidRDefault="00CC4B76" w:rsidP="00CC4B76">
            <w:pPr>
              <w:ind w:left="0"/>
              <w:rPr>
                <w:color w:val="000000"/>
                <w:szCs w:val="22"/>
              </w:rPr>
            </w:pPr>
          </w:p>
        </w:tc>
      </w:tr>
      <w:tr w:rsidR="00CC4B76" w:rsidRPr="00CC4B76" w:rsidTr="00FE21AC">
        <w:tc>
          <w:tcPr>
            <w:tcW w:w="707" w:type="dxa"/>
            <w:shd w:val="clear" w:color="auto" w:fill="auto"/>
            <w:noWrap/>
            <w:vAlign w:val="center"/>
          </w:tcPr>
          <w:p w:rsidR="00CC4B76" w:rsidRPr="0006100A" w:rsidRDefault="00ED1784" w:rsidP="00FE21AC">
            <w:pPr>
              <w:spacing w:before="100" w:beforeAutospacing="1" w:after="119"/>
              <w:ind w:left="0"/>
              <w:rPr>
                <w:color w:val="000000"/>
                <w:lang w:bidi="en-US"/>
              </w:rPr>
            </w:pPr>
            <w:r>
              <w:rPr>
                <w:color w:val="000000"/>
                <w:lang w:bidi="en-US"/>
              </w:rPr>
              <w:t>31</w:t>
            </w:r>
            <w:r w:rsidR="00CC4B76">
              <w:rPr>
                <w:color w:val="000000"/>
                <w:lang w:bidi="en-US"/>
              </w:rPr>
              <w:t>.</w:t>
            </w:r>
          </w:p>
        </w:tc>
        <w:tc>
          <w:tcPr>
            <w:tcW w:w="8861" w:type="dxa"/>
            <w:shd w:val="clear" w:color="auto" w:fill="auto"/>
            <w:noWrap/>
          </w:tcPr>
          <w:p w:rsidR="00CC4B76" w:rsidRPr="00CC4B76" w:rsidRDefault="00CC4B76" w:rsidP="00885FBE">
            <w:pPr>
              <w:ind w:left="0"/>
              <w:rPr>
                <w:color w:val="000000"/>
              </w:rPr>
            </w:pPr>
            <w:r w:rsidRPr="00CC4B76">
              <w:rPr>
                <w:color w:val="000000"/>
              </w:rPr>
              <w:t>Aktualizacje dostępne na stronie producenta</w:t>
            </w:r>
          </w:p>
        </w:tc>
        <w:tc>
          <w:tcPr>
            <w:tcW w:w="1417" w:type="dxa"/>
          </w:tcPr>
          <w:p w:rsidR="00CC4B76" w:rsidRPr="00CC4B76" w:rsidRDefault="00CC4B76" w:rsidP="00FE21AC">
            <w:pPr>
              <w:rPr>
                <w:color w:val="000000"/>
                <w:szCs w:val="22"/>
              </w:rPr>
            </w:pPr>
          </w:p>
        </w:tc>
        <w:tc>
          <w:tcPr>
            <w:tcW w:w="3260" w:type="dxa"/>
            <w:tcBorders>
              <w:tl2br w:val="single" w:sz="4" w:space="0" w:color="auto"/>
              <w:tr2bl w:val="single" w:sz="4" w:space="0" w:color="auto"/>
            </w:tcBorders>
          </w:tcPr>
          <w:p w:rsidR="00CC4B76" w:rsidRPr="00CC4B76" w:rsidRDefault="00CC4B76" w:rsidP="00FE21AC">
            <w:pPr>
              <w:rPr>
                <w:color w:val="000000"/>
                <w:szCs w:val="22"/>
              </w:rPr>
            </w:pPr>
          </w:p>
        </w:tc>
      </w:tr>
      <w:tr w:rsidR="00CC4B76" w:rsidRPr="00CC4B76" w:rsidTr="00FE21AC">
        <w:tc>
          <w:tcPr>
            <w:tcW w:w="707" w:type="dxa"/>
            <w:shd w:val="clear" w:color="auto" w:fill="auto"/>
            <w:noWrap/>
            <w:vAlign w:val="center"/>
          </w:tcPr>
          <w:p w:rsidR="00CC4B76" w:rsidRPr="00CC4B76" w:rsidRDefault="00ED1784" w:rsidP="00FE21AC">
            <w:pPr>
              <w:spacing w:before="100" w:beforeAutospacing="1" w:after="119"/>
              <w:ind w:left="0"/>
              <w:rPr>
                <w:color w:val="000000"/>
                <w:lang w:bidi="en-US"/>
              </w:rPr>
            </w:pPr>
            <w:r>
              <w:rPr>
                <w:color w:val="000000"/>
                <w:lang w:bidi="en-US"/>
              </w:rPr>
              <w:t>32.</w:t>
            </w:r>
          </w:p>
        </w:tc>
        <w:tc>
          <w:tcPr>
            <w:tcW w:w="8861" w:type="dxa"/>
            <w:shd w:val="clear" w:color="auto" w:fill="auto"/>
            <w:noWrap/>
          </w:tcPr>
          <w:p w:rsidR="00CC4B76" w:rsidRPr="00CC4B76" w:rsidRDefault="00ED1784" w:rsidP="00ED1784">
            <w:pPr>
              <w:ind w:left="0"/>
              <w:rPr>
                <w:color w:val="000000"/>
              </w:rPr>
            </w:pPr>
            <w:r>
              <w:rPr>
                <w:color w:val="000000"/>
              </w:rPr>
              <w:t>Obudowa u</w:t>
            </w:r>
            <w:r w:rsidRPr="00ED1784">
              <w:rPr>
                <w:color w:val="000000"/>
              </w:rPr>
              <w:t>możli</w:t>
            </w:r>
            <w:r>
              <w:rPr>
                <w:color w:val="000000"/>
              </w:rPr>
              <w:t>wiająca instalację w szafie 19",</w:t>
            </w:r>
            <w:r w:rsidRPr="00ED1784">
              <w:rPr>
                <w:color w:val="000000"/>
              </w:rPr>
              <w:t xml:space="preserve"> </w:t>
            </w:r>
            <w:r>
              <w:rPr>
                <w:color w:val="000000"/>
              </w:rPr>
              <w:t>w</w:t>
            </w:r>
            <w:r w:rsidRPr="00ED1784">
              <w:rPr>
                <w:color w:val="000000"/>
              </w:rPr>
              <w:t>ysokoś</w:t>
            </w:r>
            <w:r>
              <w:rPr>
                <w:color w:val="000000"/>
              </w:rPr>
              <w:t>ci</w:t>
            </w:r>
            <w:r w:rsidRPr="00ED1784">
              <w:rPr>
                <w:color w:val="000000"/>
              </w:rPr>
              <w:t xml:space="preserve"> max. 1U.</w:t>
            </w:r>
          </w:p>
        </w:tc>
        <w:tc>
          <w:tcPr>
            <w:tcW w:w="1417" w:type="dxa"/>
          </w:tcPr>
          <w:p w:rsidR="00CC4B76" w:rsidRPr="00CC4B76" w:rsidRDefault="00CC4B76" w:rsidP="00FE21AC">
            <w:pPr>
              <w:rPr>
                <w:color w:val="000000"/>
                <w:szCs w:val="22"/>
              </w:rPr>
            </w:pPr>
          </w:p>
        </w:tc>
        <w:tc>
          <w:tcPr>
            <w:tcW w:w="3260" w:type="dxa"/>
            <w:tcBorders>
              <w:tl2br w:val="single" w:sz="4" w:space="0" w:color="auto"/>
              <w:tr2bl w:val="single" w:sz="4" w:space="0" w:color="auto"/>
            </w:tcBorders>
          </w:tcPr>
          <w:p w:rsidR="00CC4B76" w:rsidRPr="00CC4B76" w:rsidRDefault="00CC4B76" w:rsidP="00FE21AC">
            <w:pPr>
              <w:rPr>
                <w:color w:val="000000"/>
                <w:szCs w:val="22"/>
              </w:rPr>
            </w:pPr>
          </w:p>
        </w:tc>
      </w:tr>
      <w:tr w:rsidR="00CC4B76" w:rsidRPr="00CC4B76" w:rsidTr="00FE21AC">
        <w:tc>
          <w:tcPr>
            <w:tcW w:w="707" w:type="dxa"/>
            <w:shd w:val="clear" w:color="auto" w:fill="auto"/>
            <w:noWrap/>
            <w:vAlign w:val="center"/>
          </w:tcPr>
          <w:p w:rsidR="00CC4B76" w:rsidRPr="00CC4B76" w:rsidRDefault="00ED1784" w:rsidP="00FE21AC">
            <w:pPr>
              <w:spacing w:before="100" w:beforeAutospacing="1" w:after="119"/>
              <w:ind w:left="0"/>
              <w:rPr>
                <w:color w:val="000000"/>
                <w:lang w:bidi="en-US"/>
              </w:rPr>
            </w:pPr>
            <w:r>
              <w:rPr>
                <w:color w:val="000000"/>
                <w:lang w:bidi="en-US"/>
              </w:rPr>
              <w:t>33.</w:t>
            </w:r>
          </w:p>
        </w:tc>
        <w:tc>
          <w:tcPr>
            <w:tcW w:w="8861" w:type="dxa"/>
            <w:shd w:val="clear" w:color="auto" w:fill="auto"/>
            <w:noWrap/>
          </w:tcPr>
          <w:p w:rsidR="00CC4B76" w:rsidRPr="00CC4B76" w:rsidRDefault="00ED1784" w:rsidP="00ED1784">
            <w:pPr>
              <w:ind w:left="0"/>
              <w:rPr>
                <w:color w:val="000000"/>
              </w:rPr>
            </w:pPr>
            <w:r w:rsidRPr="00ED1784">
              <w:rPr>
                <w:color w:val="000000"/>
              </w:rPr>
              <w:t>Moc pobierana</w:t>
            </w:r>
            <w:r>
              <w:rPr>
                <w:color w:val="000000"/>
              </w:rPr>
              <w:t>: maksymalnie 5</w:t>
            </w:r>
            <w:r w:rsidRPr="00ED1784">
              <w:rPr>
                <w:color w:val="000000"/>
              </w:rPr>
              <w:t>0</w:t>
            </w:r>
            <w:r>
              <w:rPr>
                <w:color w:val="000000"/>
              </w:rPr>
              <w:t xml:space="preserve"> </w:t>
            </w:r>
            <w:r w:rsidRPr="00ED1784">
              <w:rPr>
                <w:color w:val="000000"/>
              </w:rPr>
              <w:t>W, zasilacz z certyfikatem 80 PLUS Silver</w:t>
            </w:r>
          </w:p>
        </w:tc>
        <w:tc>
          <w:tcPr>
            <w:tcW w:w="1417" w:type="dxa"/>
          </w:tcPr>
          <w:p w:rsidR="00CC4B76" w:rsidRPr="00CC4B76" w:rsidRDefault="00CC4B76" w:rsidP="00FE21AC">
            <w:pPr>
              <w:rPr>
                <w:color w:val="000000"/>
                <w:szCs w:val="22"/>
              </w:rPr>
            </w:pPr>
          </w:p>
        </w:tc>
        <w:tc>
          <w:tcPr>
            <w:tcW w:w="3260" w:type="dxa"/>
            <w:tcBorders>
              <w:tl2br w:val="single" w:sz="4" w:space="0" w:color="auto"/>
              <w:tr2bl w:val="single" w:sz="4" w:space="0" w:color="auto"/>
            </w:tcBorders>
          </w:tcPr>
          <w:p w:rsidR="00CC4B76" w:rsidRPr="00CC4B76" w:rsidRDefault="00CC4B76" w:rsidP="00FE21AC">
            <w:pPr>
              <w:rPr>
                <w:color w:val="000000"/>
                <w:szCs w:val="22"/>
              </w:rPr>
            </w:pPr>
          </w:p>
        </w:tc>
      </w:tr>
      <w:tr w:rsidR="00CC4B76" w:rsidRPr="00CC4B76" w:rsidTr="00A13097">
        <w:tc>
          <w:tcPr>
            <w:tcW w:w="707" w:type="dxa"/>
            <w:shd w:val="clear" w:color="auto" w:fill="auto"/>
            <w:noWrap/>
            <w:vAlign w:val="center"/>
          </w:tcPr>
          <w:p w:rsidR="00CC4B76" w:rsidRPr="00CC4B76" w:rsidRDefault="00A13097" w:rsidP="00FE21AC">
            <w:pPr>
              <w:spacing w:before="100" w:beforeAutospacing="1" w:after="119"/>
              <w:ind w:left="0"/>
              <w:rPr>
                <w:color w:val="000000"/>
                <w:lang w:bidi="en-US"/>
              </w:rPr>
            </w:pPr>
            <w:r>
              <w:rPr>
                <w:color w:val="000000"/>
                <w:lang w:bidi="en-US"/>
              </w:rPr>
              <w:t>34.</w:t>
            </w:r>
          </w:p>
        </w:tc>
        <w:tc>
          <w:tcPr>
            <w:tcW w:w="8861" w:type="dxa"/>
            <w:shd w:val="clear" w:color="auto" w:fill="auto"/>
            <w:noWrap/>
          </w:tcPr>
          <w:p w:rsidR="00CC4B76" w:rsidRPr="00CC4B76" w:rsidRDefault="00A13097" w:rsidP="00885FBE">
            <w:pPr>
              <w:ind w:left="0"/>
              <w:rPr>
                <w:color w:val="000000"/>
              </w:rPr>
            </w:pPr>
            <w:r>
              <w:rPr>
                <w:color w:val="000000"/>
              </w:rPr>
              <w:t xml:space="preserve">Zasilanie </w:t>
            </w:r>
            <w:r w:rsidRPr="00A13097">
              <w:rPr>
                <w:color w:val="000000"/>
              </w:rPr>
              <w:t>200 - 240 VAC</w:t>
            </w:r>
          </w:p>
        </w:tc>
        <w:tc>
          <w:tcPr>
            <w:tcW w:w="1417" w:type="dxa"/>
          </w:tcPr>
          <w:p w:rsidR="00CC4B76" w:rsidRPr="00CC4B76" w:rsidRDefault="00CC4B76" w:rsidP="00FE21AC">
            <w:pPr>
              <w:rPr>
                <w:color w:val="000000"/>
                <w:szCs w:val="22"/>
              </w:rPr>
            </w:pPr>
          </w:p>
        </w:tc>
        <w:tc>
          <w:tcPr>
            <w:tcW w:w="3260" w:type="dxa"/>
            <w:tcBorders>
              <w:bottom w:val="single" w:sz="4" w:space="0" w:color="auto"/>
              <w:tl2br w:val="single" w:sz="4" w:space="0" w:color="auto"/>
              <w:tr2bl w:val="single" w:sz="4" w:space="0" w:color="auto"/>
            </w:tcBorders>
          </w:tcPr>
          <w:p w:rsidR="00CC4B76" w:rsidRPr="00CC4B76" w:rsidRDefault="00CC4B76" w:rsidP="00FE21AC">
            <w:pPr>
              <w:rPr>
                <w:color w:val="000000"/>
                <w:szCs w:val="22"/>
              </w:rPr>
            </w:pPr>
          </w:p>
        </w:tc>
      </w:tr>
      <w:tr w:rsidR="00CC4B76" w:rsidRPr="00CC4B76" w:rsidTr="00A13097">
        <w:tc>
          <w:tcPr>
            <w:tcW w:w="707" w:type="dxa"/>
            <w:shd w:val="clear" w:color="auto" w:fill="auto"/>
            <w:noWrap/>
            <w:vAlign w:val="center"/>
          </w:tcPr>
          <w:p w:rsidR="00CC4B76" w:rsidRPr="00CC4B76" w:rsidRDefault="00A13097" w:rsidP="00FE21AC">
            <w:pPr>
              <w:spacing w:before="100" w:beforeAutospacing="1" w:after="119"/>
              <w:ind w:left="0"/>
              <w:rPr>
                <w:color w:val="000000"/>
                <w:lang w:bidi="en-US"/>
              </w:rPr>
            </w:pPr>
            <w:r>
              <w:rPr>
                <w:color w:val="000000"/>
                <w:lang w:bidi="en-US"/>
              </w:rPr>
              <w:t>35.</w:t>
            </w:r>
          </w:p>
        </w:tc>
        <w:tc>
          <w:tcPr>
            <w:tcW w:w="8861" w:type="dxa"/>
            <w:shd w:val="clear" w:color="auto" w:fill="auto"/>
            <w:noWrap/>
          </w:tcPr>
          <w:p w:rsidR="00CC4B76" w:rsidRPr="00CC4B76" w:rsidRDefault="00A13097" w:rsidP="00885FBE">
            <w:pPr>
              <w:ind w:left="0"/>
              <w:rPr>
                <w:color w:val="000000"/>
              </w:rPr>
            </w:pPr>
            <w:r w:rsidRPr="00A13097">
              <w:rPr>
                <w:color w:val="000000"/>
              </w:rPr>
              <w:t>Środowisko pracy</w:t>
            </w:r>
            <w:r>
              <w:rPr>
                <w:color w:val="000000"/>
              </w:rPr>
              <w:t xml:space="preserve"> </w:t>
            </w:r>
            <w:r w:rsidRPr="00A13097">
              <w:rPr>
                <w:color w:val="000000"/>
              </w:rPr>
              <w:tab/>
              <w:t>0°C do 45°C</w:t>
            </w:r>
          </w:p>
        </w:tc>
        <w:tc>
          <w:tcPr>
            <w:tcW w:w="1417" w:type="dxa"/>
          </w:tcPr>
          <w:p w:rsidR="00CC4B76" w:rsidRPr="00CC4B76" w:rsidRDefault="00CC4B76" w:rsidP="00FE21AC">
            <w:pPr>
              <w:rPr>
                <w:color w:val="000000"/>
                <w:szCs w:val="22"/>
              </w:rPr>
            </w:pPr>
          </w:p>
        </w:tc>
        <w:tc>
          <w:tcPr>
            <w:tcW w:w="3260" w:type="dxa"/>
            <w:tcBorders>
              <w:tl2br w:val="nil"/>
              <w:tr2bl w:val="nil"/>
            </w:tcBorders>
          </w:tcPr>
          <w:p w:rsidR="00CC4B76" w:rsidRPr="00CC4B76" w:rsidRDefault="00A13097" w:rsidP="00A13097">
            <w:pPr>
              <w:ind w:left="0"/>
              <w:rPr>
                <w:color w:val="000000"/>
                <w:szCs w:val="22"/>
              </w:rPr>
            </w:pPr>
            <w:r>
              <w:rPr>
                <w:color w:val="000000"/>
                <w:szCs w:val="22"/>
              </w:rPr>
              <w:t>Zakres temp. pracy ………………</w:t>
            </w:r>
          </w:p>
        </w:tc>
      </w:tr>
      <w:tr w:rsidR="00CC4B76" w:rsidRPr="00CC4B76" w:rsidTr="00A13097">
        <w:tc>
          <w:tcPr>
            <w:tcW w:w="707" w:type="dxa"/>
            <w:shd w:val="clear" w:color="auto" w:fill="auto"/>
            <w:noWrap/>
            <w:vAlign w:val="center"/>
          </w:tcPr>
          <w:p w:rsidR="00CC4B76" w:rsidRPr="00CC4B76" w:rsidRDefault="00A13097" w:rsidP="00FE21AC">
            <w:pPr>
              <w:spacing w:before="100" w:beforeAutospacing="1" w:after="119"/>
              <w:ind w:left="0"/>
              <w:rPr>
                <w:color w:val="000000"/>
                <w:lang w:bidi="en-US"/>
              </w:rPr>
            </w:pPr>
            <w:r>
              <w:rPr>
                <w:color w:val="000000"/>
                <w:lang w:bidi="en-US"/>
              </w:rPr>
              <w:t>36.</w:t>
            </w:r>
          </w:p>
        </w:tc>
        <w:tc>
          <w:tcPr>
            <w:tcW w:w="8861" w:type="dxa"/>
            <w:shd w:val="clear" w:color="auto" w:fill="auto"/>
            <w:noWrap/>
          </w:tcPr>
          <w:p w:rsidR="00A13097" w:rsidRDefault="00A13097" w:rsidP="00A13097">
            <w:pPr>
              <w:ind w:left="0"/>
              <w:rPr>
                <w:color w:val="000000"/>
              </w:rPr>
            </w:pPr>
            <w:r w:rsidRPr="00A13097">
              <w:rPr>
                <w:color w:val="000000"/>
              </w:rPr>
              <w:t>Wyposażenie (dostarczone w komplecie z 2 przełącznikami)</w:t>
            </w:r>
            <w:r>
              <w:rPr>
                <w:color w:val="000000"/>
              </w:rPr>
              <w:t>:</w:t>
            </w:r>
          </w:p>
          <w:p w:rsidR="00A13097" w:rsidRPr="00A13097" w:rsidRDefault="00A13097" w:rsidP="00A13097">
            <w:pPr>
              <w:ind w:left="286" w:hanging="286"/>
              <w:rPr>
                <w:color w:val="000000"/>
              </w:rPr>
            </w:pPr>
            <w:r>
              <w:rPr>
                <w:color w:val="000000"/>
              </w:rPr>
              <w:t>a) kabel konsolowy</w:t>
            </w:r>
          </w:p>
          <w:p w:rsidR="00A13097" w:rsidRPr="00A13097" w:rsidRDefault="00A13097" w:rsidP="00A13097">
            <w:pPr>
              <w:ind w:left="286" w:hanging="286"/>
              <w:rPr>
                <w:color w:val="000000"/>
              </w:rPr>
            </w:pPr>
            <w:r>
              <w:rPr>
                <w:color w:val="000000"/>
              </w:rPr>
              <w:t>b)  w</w:t>
            </w:r>
            <w:r w:rsidRPr="00A13097">
              <w:rPr>
                <w:color w:val="000000"/>
              </w:rPr>
              <w:t>yposażenie do połącznia przełączników (stackowania) o przepływności co najmniej 10Gbit/s z wykorzystaniem portów SFP+</w:t>
            </w:r>
          </w:p>
          <w:p w:rsidR="00A13097" w:rsidRPr="00A13097" w:rsidRDefault="00A13097" w:rsidP="00A13097">
            <w:pPr>
              <w:ind w:left="286" w:hanging="286"/>
              <w:rPr>
                <w:color w:val="000000"/>
              </w:rPr>
            </w:pPr>
            <w:r w:rsidRPr="00A13097">
              <w:rPr>
                <w:color w:val="000000"/>
              </w:rPr>
              <w:lastRenderedPageBreak/>
              <w:t xml:space="preserve">c) </w:t>
            </w:r>
            <w:r w:rsidRPr="00A13097">
              <w:rPr>
                <w:color w:val="000000"/>
              </w:rPr>
              <w:tab/>
              <w:t>Wyposażenie do podłączenia przełącznika 48-portowego PoE+ interfejsem 1Gbit/s z wykorzystaniem portów SFP/SFP+ (do połączenia przełączników nie dopuszcza się wykorzystywania portów 100BaseTX/1000BaseT)</w:t>
            </w:r>
          </w:p>
          <w:p w:rsidR="00A13097" w:rsidRPr="00A13097" w:rsidRDefault="00A13097" w:rsidP="00A13097">
            <w:pPr>
              <w:ind w:left="286" w:hanging="286"/>
              <w:rPr>
                <w:color w:val="000000"/>
              </w:rPr>
            </w:pPr>
            <w:r w:rsidRPr="00A13097">
              <w:rPr>
                <w:color w:val="000000"/>
              </w:rPr>
              <w:t xml:space="preserve">d) </w:t>
            </w:r>
            <w:r w:rsidRPr="00A13097">
              <w:rPr>
                <w:color w:val="000000"/>
              </w:rPr>
              <w:tab/>
              <w:t>Komplet wkładek (2 szt.) SFP 1G na  światłowód wielomodowy o zasięgu do 500m oraz patchcordy optyczne (2 szt.) do zestawienia podłączenia pomiędzy budynkami Plac Wolności 3 i Plac Wolności 1 z dostarczanego przełącznika LAN 48-portowego do istniejącego przełącznika 48 100/1000 BaseT + 4SFP (posiadanego przez Zamawiającego), który w ramach realizacji przedmiotu zamówienia Wykonawca przeniesie, zainstaluje, uruchomi i skonfiguruje w budynku Urzędu Miejskiego przy Placu Wolności 1. Ponadto Zamawiający informuje, że posiada 2 komplety wkładek SFP 1Gbit/s na  światłowód wielomodowy przeznaczonych odpowiednio do posiadanych przełączników HP i Cisco, które mogą być wykorzystane, o ile będą pasowały technicznie do dostarczanego przełącznika.</w:t>
            </w:r>
          </w:p>
          <w:p w:rsidR="00CC4B76" w:rsidRPr="00CC4B76" w:rsidRDefault="00A13097" w:rsidP="00A13097">
            <w:pPr>
              <w:ind w:left="286" w:hanging="286"/>
              <w:rPr>
                <w:color w:val="000000"/>
              </w:rPr>
            </w:pPr>
            <w:r w:rsidRPr="00A13097">
              <w:rPr>
                <w:color w:val="000000"/>
              </w:rPr>
              <w:t xml:space="preserve">e) </w:t>
            </w:r>
            <w:r w:rsidRPr="00A13097">
              <w:rPr>
                <w:color w:val="000000"/>
              </w:rPr>
              <w:tab/>
              <w:t>Wyposażenie do wykonania 4 połączeń z przełączników 48-portowych do serwerów o przepływności co Ethernet 10Gbit/s z wykorzystaniem portów SFP+ w przełącznikach (do połączenia serwerów do przełączników nie dopuszcza się wykorzystywania portów 100BaseTX/1000BaseT przełączników i serwerów).</w:t>
            </w:r>
          </w:p>
        </w:tc>
        <w:tc>
          <w:tcPr>
            <w:tcW w:w="1417" w:type="dxa"/>
          </w:tcPr>
          <w:p w:rsidR="00CC4B76" w:rsidRPr="00CC4B76" w:rsidRDefault="00CC4B76" w:rsidP="00FE21AC">
            <w:pPr>
              <w:rPr>
                <w:color w:val="000000"/>
                <w:szCs w:val="22"/>
              </w:rPr>
            </w:pPr>
          </w:p>
        </w:tc>
        <w:tc>
          <w:tcPr>
            <w:tcW w:w="3260" w:type="dxa"/>
            <w:tcBorders>
              <w:bottom w:val="single" w:sz="4" w:space="0" w:color="auto"/>
              <w:tl2br w:val="single" w:sz="4" w:space="0" w:color="auto"/>
              <w:tr2bl w:val="single" w:sz="4" w:space="0" w:color="auto"/>
            </w:tcBorders>
          </w:tcPr>
          <w:p w:rsidR="00CC4B76" w:rsidRPr="00CC4B76" w:rsidRDefault="00CC4B76" w:rsidP="00FE21AC">
            <w:pPr>
              <w:rPr>
                <w:color w:val="000000"/>
                <w:szCs w:val="22"/>
              </w:rPr>
            </w:pPr>
          </w:p>
        </w:tc>
      </w:tr>
      <w:tr w:rsidR="00CC4B76" w:rsidRPr="00552D5F" w:rsidTr="00A13097">
        <w:tc>
          <w:tcPr>
            <w:tcW w:w="707" w:type="dxa"/>
            <w:shd w:val="clear" w:color="auto" w:fill="auto"/>
            <w:noWrap/>
            <w:vAlign w:val="center"/>
          </w:tcPr>
          <w:p w:rsidR="00CC4B76" w:rsidRPr="0006100A" w:rsidRDefault="00A13097" w:rsidP="00FE21AC">
            <w:pPr>
              <w:spacing w:before="100" w:beforeAutospacing="1" w:after="119"/>
              <w:ind w:left="0"/>
              <w:rPr>
                <w:color w:val="000000"/>
                <w:lang w:bidi="en-US"/>
              </w:rPr>
            </w:pPr>
            <w:r>
              <w:rPr>
                <w:color w:val="000000"/>
                <w:lang w:bidi="en-US"/>
              </w:rPr>
              <w:lastRenderedPageBreak/>
              <w:t>37.</w:t>
            </w:r>
          </w:p>
        </w:tc>
        <w:tc>
          <w:tcPr>
            <w:tcW w:w="8861" w:type="dxa"/>
            <w:shd w:val="clear" w:color="auto" w:fill="auto"/>
            <w:noWrap/>
          </w:tcPr>
          <w:p w:rsidR="00CC4B76" w:rsidRPr="0006100A" w:rsidRDefault="00A13097" w:rsidP="00885FBE">
            <w:pPr>
              <w:ind w:left="0"/>
              <w:rPr>
                <w:color w:val="000000"/>
              </w:rPr>
            </w:pPr>
            <w:r w:rsidRPr="00A13097">
              <w:rPr>
                <w:color w:val="000000"/>
                <w:szCs w:val="22"/>
              </w:rPr>
              <w:t>Dożywotnia (tak długo jak Zamawiający posiada produkt) gwarancja producenta obejmująca wszystkie elementy przełącznika (również zasilacze i wentylatory) zapewniająca wysyłkę sprawnego sprzętu na podmianę na następny dzień roboczy po zgłoszeniu awarii (AHR NBD). Gwarancja musi zapewniać również dostęp do poprawek oprogramowania urządzenia oraz wsparcia technicznego. Całość świadczeń gwarancyjnych musi być realizowana bezpośrednio przez producenta sprzętu. Zamawiający musi mieć bezpośredni dostęp do wsparcia technicznego producenta.</w:t>
            </w:r>
          </w:p>
        </w:tc>
        <w:tc>
          <w:tcPr>
            <w:tcW w:w="1417" w:type="dxa"/>
          </w:tcPr>
          <w:p w:rsidR="00CC4B76" w:rsidRPr="0006100A" w:rsidRDefault="00CC4B76" w:rsidP="00FE21AC">
            <w:pPr>
              <w:rPr>
                <w:color w:val="000000"/>
                <w:szCs w:val="22"/>
              </w:rPr>
            </w:pPr>
          </w:p>
        </w:tc>
        <w:tc>
          <w:tcPr>
            <w:tcW w:w="3260" w:type="dxa"/>
            <w:tcBorders>
              <w:tl2br w:val="single" w:sz="4" w:space="0" w:color="auto"/>
              <w:tr2bl w:val="single" w:sz="4" w:space="0" w:color="auto"/>
            </w:tcBorders>
          </w:tcPr>
          <w:p w:rsidR="00CC4B76" w:rsidRPr="0006100A" w:rsidRDefault="00CC4B76" w:rsidP="00FE21AC">
            <w:pPr>
              <w:ind w:left="0"/>
              <w:rPr>
                <w:color w:val="000000"/>
                <w:szCs w:val="22"/>
              </w:rPr>
            </w:pPr>
          </w:p>
        </w:tc>
      </w:tr>
      <w:tr w:rsidR="00CC4B76" w:rsidRPr="00552D5F" w:rsidTr="00FE21AC">
        <w:tc>
          <w:tcPr>
            <w:tcW w:w="707" w:type="dxa"/>
            <w:shd w:val="clear" w:color="auto" w:fill="auto"/>
            <w:noWrap/>
            <w:vAlign w:val="center"/>
          </w:tcPr>
          <w:p w:rsidR="00CC4B76" w:rsidRPr="0006100A" w:rsidRDefault="00A13097" w:rsidP="00FE21AC">
            <w:pPr>
              <w:spacing w:before="100" w:beforeAutospacing="1" w:after="119"/>
              <w:ind w:left="0"/>
              <w:rPr>
                <w:color w:val="000000"/>
                <w:szCs w:val="22"/>
                <w:lang w:bidi="en-US"/>
              </w:rPr>
            </w:pPr>
            <w:r>
              <w:rPr>
                <w:color w:val="000000"/>
                <w:szCs w:val="22"/>
                <w:lang w:bidi="en-US"/>
              </w:rPr>
              <w:t>38.</w:t>
            </w:r>
          </w:p>
        </w:tc>
        <w:tc>
          <w:tcPr>
            <w:tcW w:w="8861" w:type="dxa"/>
            <w:shd w:val="clear" w:color="auto" w:fill="auto"/>
            <w:noWrap/>
          </w:tcPr>
          <w:p w:rsidR="00CC4B76" w:rsidRPr="0006100A" w:rsidRDefault="00CC4B76" w:rsidP="00885FBE">
            <w:pPr>
              <w:ind w:left="0"/>
              <w:rPr>
                <w:color w:val="000000"/>
                <w:szCs w:val="22"/>
              </w:rPr>
            </w:pPr>
            <w:r w:rsidRPr="00086143">
              <w:rPr>
                <w:szCs w:val="22"/>
              </w:rPr>
              <w:t>Produkt musi być fabrycznie nowy i dostarczony przez autoryzowany kanał sprzedaży producenta na terenie kraju.</w:t>
            </w:r>
          </w:p>
        </w:tc>
        <w:tc>
          <w:tcPr>
            <w:tcW w:w="1417" w:type="dxa"/>
          </w:tcPr>
          <w:p w:rsidR="00CC4B76" w:rsidRPr="0006100A" w:rsidRDefault="00CC4B76" w:rsidP="00FE21AC">
            <w:pPr>
              <w:rPr>
                <w:color w:val="000000"/>
                <w:szCs w:val="22"/>
              </w:rPr>
            </w:pPr>
          </w:p>
        </w:tc>
        <w:tc>
          <w:tcPr>
            <w:tcW w:w="3260" w:type="dxa"/>
            <w:tcBorders>
              <w:tl2br w:val="single" w:sz="4" w:space="0" w:color="auto"/>
              <w:tr2bl w:val="single" w:sz="4" w:space="0" w:color="auto"/>
            </w:tcBorders>
          </w:tcPr>
          <w:p w:rsidR="00CC4B76" w:rsidRDefault="00CC4B76" w:rsidP="00FE21AC">
            <w:pPr>
              <w:rPr>
                <w:color w:val="000000"/>
                <w:szCs w:val="22"/>
              </w:rPr>
            </w:pPr>
          </w:p>
        </w:tc>
      </w:tr>
    </w:tbl>
    <w:p w:rsidR="00A53543" w:rsidRDefault="00A53543" w:rsidP="00D270AE">
      <w:pPr>
        <w:spacing w:before="360" w:line="276" w:lineRule="auto"/>
        <w:ind w:left="0"/>
        <w:rPr>
          <w:rFonts w:asciiTheme="minorHAnsi" w:eastAsia="Calibri" w:hAnsiTheme="minorHAnsi" w:cstheme="minorHAnsi"/>
          <w:b/>
          <w:sz w:val="28"/>
          <w:szCs w:val="28"/>
          <w:lang w:eastAsia="en-US"/>
        </w:rPr>
      </w:pPr>
    </w:p>
    <w:p w:rsidR="00847F55" w:rsidRDefault="00847F55">
      <w:pPr>
        <w:spacing w:before="0" w:after="0" w:line="240" w:lineRule="auto"/>
        <w:ind w:left="0"/>
        <w:rPr>
          <w:rFonts w:cs="Arial"/>
          <w:szCs w:val="21"/>
        </w:rPr>
      </w:pPr>
      <w:r>
        <w:rPr>
          <w:rFonts w:cs="Arial"/>
          <w:szCs w:val="21"/>
        </w:rPr>
        <w:br w:type="page"/>
      </w:r>
    </w:p>
    <w:p w:rsidR="00A13097" w:rsidRPr="001B7F79" w:rsidRDefault="00847F55" w:rsidP="00A13097">
      <w:pPr>
        <w:adjustRightInd w:val="0"/>
        <w:rPr>
          <w:rFonts w:cs="Arial"/>
          <w:color w:val="000000"/>
          <w:szCs w:val="21"/>
        </w:rPr>
      </w:pPr>
      <w:r>
        <w:rPr>
          <w:rFonts w:cs="Arial"/>
          <w:szCs w:val="21"/>
        </w:rPr>
        <w:lastRenderedPageBreak/>
        <w:t>2</w:t>
      </w:r>
      <w:r w:rsidR="00A13097">
        <w:rPr>
          <w:rFonts w:cs="Arial"/>
          <w:szCs w:val="21"/>
        </w:rPr>
        <w:t>. Przełącznik LAN</w:t>
      </w:r>
      <w:r w:rsidR="00182849">
        <w:rPr>
          <w:rFonts w:cs="Arial"/>
          <w:szCs w:val="21"/>
        </w:rPr>
        <w:t xml:space="preserve"> 48-</w:t>
      </w:r>
      <w:r>
        <w:rPr>
          <w:rFonts w:cs="Arial"/>
          <w:szCs w:val="21"/>
        </w:rPr>
        <w:t xml:space="preserve">portowy POE+  - 1 sztuka </w:t>
      </w:r>
      <w:r w:rsidR="00A13097">
        <w:rPr>
          <w:rFonts w:cs="Arial"/>
          <w:szCs w:val="21"/>
        </w:rPr>
        <w:t xml:space="preserve">   </w:t>
      </w:r>
      <w:r w:rsidR="00A13097" w:rsidRPr="001B7F79">
        <w:rPr>
          <w:rFonts w:cs="Arial"/>
          <w:szCs w:val="21"/>
        </w:rPr>
        <w:t xml:space="preserve">. . . . </w:t>
      </w:r>
      <w:r w:rsidR="00A13097" w:rsidRPr="001B7F79">
        <w:rPr>
          <w:rFonts w:cs="Arial"/>
          <w:color w:val="000000"/>
          <w:szCs w:val="21"/>
        </w:rPr>
        <w:t>. . . . . . . . . . . . . . . . . . . . . . . . . . . . . . . . . . . . . . . . . . . . . . . . . . .. . . . w konfiguracji:</w:t>
      </w:r>
    </w:p>
    <w:p w:rsidR="00A13097" w:rsidRDefault="00A13097" w:rsidP="00A13097">
      <w:pPr>
        <w:adjustRightInd w:val="0"/>
        <w:rPr>
          <w:rFonts w:cs="Arial"/>
          <w:i/>
          <w:iCs/>
          <w:color w:val="000000"/>
          <w:sz w:val="16"/>
          <w:szCs w:val="16"/>
        </w:rPr>
      </w:pPr>
      <w:r>
        <w:rPr>
          <w:rFonts w:cs="Arial"/>
          <w:i/>
          <w:iCs/>
          <w:color w:val="000000"/>
          <w:sz w:val="16"/>
          <w:szCs w:val="16"/>
        </w:rPr>
        <w:tab/>
      </w:r>
      <w:r>
        <w:rPr>
          <w:rFonts w:cs="Arial"/>
          <w:i/>
          <w:iCs/>
          <w:color w:val="000000"/>
          <w:sz w:val="16"/>
          <w:szCs w:val="16"/>
        </w:rPr>
        <w:tab/>
      </w:r>
      <w:r>
        <w:rPr>
          <w:rFonts w:cs="Arial"/>
          <w:i/>
          <w:iCs/>
          <w:color w:val="000000"/>
          <w:sz w:val="16"/>
          <w:szCs w:val="16"/>
        </w:rPr>
        <w:tab/>
      </w:r>
      <w:r w:rsidR="00847F55">
        <w:rPr>
          <w:rFonts w:cs="Arial"/>
          <w:i/>
          <w:iCs/>
          <w:color w:val="000000"/>
          <w:sz w:val="16"/>
          <w:szCs w:val="16"/>
        </w:rPr>
        <w:tab/>
      </w:r>
      <w:r w:rsidR="00847F55">
        <w:rPr>
          <w:rFonts w:cs="Arial"/>
          <w:i/>
          <w:iCs/>
          <w:color w:val="000000"/>
          <w:sz w:val="16"/>
          <w:szCs w:val="16"/>
        </w:rPr>
        <w:tab/>
      </w:r>
      <w:r w:rsidR="00847F55">
        <w:rPr>
          <w:rFonts w:cs="Arial"/>
          <w:i/>
          <w:iCs/>
          <w:color w:val="000000"/>
          <w:sz w:val="16"/>
          <w:szCs w:val="16"/>
        </w:rPr>
        <w:tab/>
      </w:r>
      <w:r w:rsidR="00847F55">
        <w:rPr>
          <w:rFonts w:cs="Arial"/>
          <w:i/>
          <w:iCs/>
          <w:color w:val="000000"/>
          <w:sz w:val="16"/>
          <w:szCs w:val="16"/>
        </w:rPr>
        <w:tab/>
      </w:r>
      <w:r w:rsidR="00847F55">
        <w:rPr>
          <w:rFonts w:cs="Arial"/>
          <w:i/>
          <w:iCs/>
          <w:color w:val="000000"/>
          <w:sz w:val="16"/>
          <w:szCs w:val="16"/>
        </w:rPr>
        <w:tab/>
      </w:r>
      <w:r w:rsidR="00847F55">
        <w:rPr>
          <w:rFonts w:cs="Arial"/>
          <w:i/>
          <w:iCs/>
          <w:color w:val="000000"/>
          <w:sz w:val="16"/>
          <w:szCs w:val="16"/>
        </w:rPr>
        <w:tab/>
      </w:r>
      <w:r>
        <w:rPr>
          <w:rFonts w:cs="Arial"/>
          <w:i/>
          <w:iCs/>
          <w:color w:val="000000"/>
          <w:sz w:val="16"/>
          <w:szCs w:val="16"/>
        </w:rPr>
        <w:tab/>
      </w:r>
      <w:r>
        <w:rPr>
          <w:rFonts w:cs="Arial"/>
          <w:i/>
          <w:iCs/>
          <w:color w:val="000000"/>
          <w:sz w:val="16"/>
          <w:szCs w:val="16"/>
        </w:rPr>
        <w:tab/>
        <w:t>(</w:t>
      </w:r>
      <w:r w:rsidRPr="001B7F79">
        <w:rPr>
          <w:rFonts w:cs="Arial"/>
          <w:i/>
          <w:iCs/>
          <w:color w:val="000000"/>
          <w:sz w:val="16"/>
          <w:szCs w:val="16"/>
        </w:rPr>
        <w:t>Nazwa handlowa (producent, typ, model)</w:t>
      </w:r>
    </w:p>
    <w:p w:rsidR="00A13097" w:rsidRDefault="00A13097" w:rsidP="00A13097"/>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7"/>
        <w:gridCol w:w="8861"/>
        <w:gridCol w:w="1417"/>
        <w:gridCol w:w="3260"/>
      </w:tblGrid>
      <w:tr w:rsidR="00A13097" w:rsidRPr="00552D5F" w:rsidTr="00A13097">
        <w:tc>
          <w:tcPr>
            <w:tcW w:w="9568" w:type="dxa"/>
            <w:gridSpan w:val="2"/>
            <w:shd w:val="clear" w:color="auto" w:fill="92D050"/>
            <w:noWrap/>
            <w:vAlign w:val="center"/>
          </w:tcPr>
          <w:p w:rsidR="00A13097" w:rsidRPr="007930A4" w:rsidRDefault="00A13097" w:rsidP="00F00280">
            <w:pPr>
              <w:pStyle w:val="Akapitzlist"/>
              <w:widowControl w:val="0"/>
              <w:numPr>
                <w:ilvl w:val="0"/>
                <w:numId w:val="29"/>
              </w:numPr>
              <w:suppressAutoHyphens/>
              <w:snapToGrid w:val="0"/>
              <w:spacing w:before="0" w:after="0" w:line="240" w:lineRule="auto"/>
              <w:ind w:left="492"/>
              <w:contextualSpacing w:val="0"/>
              <w:jc w:val="both"/>
              <w:rPr>
                <w:b/>
                <w:color w:val="000000"/>
                <w:szCs w:val="22"/>
                <w:lang w:bidi="en-US"/>
              </w:rPr>
            </w:pPr>
            <w:r w:rsidRPr="007930A4">
              <w:rPr>
                <w:b/>
                <w:color w:val="000000"/>
                <w:szCs w:val="22"/>
                <w:lang w:bidi="en-US"/>
              </w:rPr>
              <w:t xml:space="preserve">Przełącznik LAN </w:t>
            </w:r>
            <w:r>
              <w:rPr>
                <w:b/>
                <w:color w:val="000000"/>
                <w:szCs w:val="22"/>
                <w:lang w:bidi="en-US"/>
              </w:rPr>
              <w:t xml:space="preserve">48-portowy </w:t>
            </w:r>
            <w:r w:rsidR="00E35936">
              <w:rPr>
                <w:b/>
                <w:color w:val="000000"/>
                <w:szCs w:val="22"/>
                <w:lang w:bidi="en-US"/>
              </w:rPr>
              <w:t xml:space="preserve">POE+ </w:t>
            </w:r>
            <w:r>
              <w:rPr>
                <w:b/>
                <w:color w:val="000000"/>
                <w:szCs w:val="22"/>
                <w:lang w:bidi="en-US"/>
              </w:rPr>
              <w:t xml:space="preserve">– </w:t>
            </w:r>
            <w:r w:rsidR="00E35936">
              <w:rPr>
                <w:b/>
                <w:color w:val="000000"/>
                <w:szCs w:val="22"/>
                <w:lang w:bidi="en-US"/>
              </w:rPr>
              <w:t>1</w:t>
            </w:r>
            <w:r w:rsidR="00847F55">
              <w:rPr>
                <w:b/>
                <w:color w:val="000000"/>
                <w:szCs w:val="22"/>
                <w:lang w:bidi="en-US"/>
              </w:rPr>
              <w:t xml:space="preserve"> sztuka</w:t>
            </w:r>
          </w:p>
        </w:tc>
        <w:tc>
          <w:tcPr>
            <w:tcW w:w="1417" w:type="dxa"/>
            <w:vMerge w:val="restart"/>
            <w:shd w:val="clear" w:color="auto" w:fill="92D050"/>
          </w:tcPr>
          <w:p w:rsidR="00A13097" w:rsidRPr="007930A4" w:rsidRDefault="00A13097" w:rsidP="00A13097">
            <w:pPr>
              <w:pStyle w:val="Akapitzlist"/>
              <w:snapToGrid w:val="0"/>
              <w:ind w:left="72"/>
              <w:jc w:val="center"/>
              <w:rPr>
                <w:b/>
                <w:color w:val="000000"/>
                <w:szCs w:val="22"/>
                <w:lang w:bidi="en-US"/>
              </w:rPr>
            </w:pPr>
            <w:r w:rsidRPr="00824E32">
              <w:rPr>
                <w:bCs/>
                <w:color w:val="000000"/>
                <w:sz w:val="18"/>
                <w:szCs w:val="18"/>
              </w:rPr>
              <w:t xml:space="preserve">Spełnienie </w:t>
            </w:r>
            <w:r>
              <w:rPr>
                <w:bCs/>
                <w:color w:val="000000"/>
                <w:sz w:val="18"/>
                <w:szCs w:val="18"/>
              </w:rPr>
              <w:t>przez Wykonawcę</w:t>
            </w:r>
            <w:r w:rsidRPr="00824E32">
              <w:rPr>
                <w:bCs/>
                <w:color w:val="000000"/>
                <w:sz w:val="18"/>
                <w:szCs w:val="18"/>
              </w:rPr>
              <w:t xml:space="preserve"> wymaganych</w:t>
            </w:r>
            <w:r>
              <w:rPr>
                <w:bCs/>
                <w:color w:val="000000"/>
                <w:sz w:val="18"/>
                <w:szCs w:val="18"/>
              </w:rPr>
              <w:t xml:space="preserve"> parametrów</w:t>
            </w:r>
          </w:p>
          <w:p w:rsidR="00A13097" w:rsidRPr="007930A4" w:rsidRDefault="00A13097" w:rsidP="00A13097">
            <w:pPr>
              <w:snapToGrid w:val="0"/>
              <w:ind w:left="0"/>
              <w:jc w:val="center"/>
              <w:rPr>
                <w:b/>
                <w:color w:val="000000"/>
                <w:szCs w:val="22"/>
                <w:lang w:bidi="en-US"/>
              </w:rPr>
            </w:pPr>
            <w:r>
              <w:rPr>
                <w:b/>
                <w:color w:val="000000"/>
                <w:szCs w:val="22"/>
                <w:lang w:bidi="en-US"/>
              </w:rPr>
              <w:t>TAK/NIE</w:t>
            </w:r>
          </w:p>
        </w:tc>
        <w:tc>
          <w:tcPr>
            <w:tcW w:w="3260" w:type="dxa"/>
            <w:vMerge w:val="restart"/>
            <w:shd w:val="clear" w:color="auto" w:fill="92D050"/>
          </w:tcPr>
          <w:p w:rsidR="00A13097" w:rsidRDefault="00A13097" w:rsidP="00A13097">
            <w:pPr>
              <w:adjustRightInd w:val="0"/>
              <w:snapToGrid w:val="0"/>
              <w:ind w:left="0"/>
              <w:jc w:val="center"/>
              <w:rPr>
                <w:bCs/>
                <w:color w:val="000000"/>
                <w:sz w:val="18"/>
                <w:szCs w:val="18"/>
              </w:rPr>
            </w:pPr>
            <w:r>
              <w:rPr>
                <w:bCs/>
                <w:color w:val="000000"/>
                <w:sz w:val="18"/>
                <w:szCs w:val="18"/>
              </w:rPr>
              <w:t>O</w:t>
            </w:r>
            <w:r w:rsidRPr="00824E32">
              <w:rPr>
                <w:bCs/>
                <w:color w:val="000000"/>
                <w:sz w:val="18"/>
                <w:szCs w:val="18"/>
              </w:rPr>
              <w:t>ferowane</w:t>
            </w:r>
            <w:r>
              <w:rPr>
                <w:bCs/>
                <w:color w:val="000000"/>
                <w:sz w:val="18"/>
                <w:szCs w:val="18"/>
              </w:rPr>
              <w:t xml:space="preserve"> parametry</w:t>
            </w:r>
          </w:p>
          <w:p w:rsidR="00A13097" w:rsidRPr="00824E32" w:rsidRDefault="00A13097" w:rsidP="00A13097">
            <w:pPr>
              <w:pStyle w:val="Akapitzlist"/>
              <w:snapToGrid w:val="0"/>
              <w:ind w:left="72"/>
              <w:jc w:val="center"/>
              <w:rPr>
                <w:bCs/>
                <w:color w:val="000000"/>
                <w:sz w:val="18"/>
                <w:szCs w:val="18"/>
              </w:rPr>
            </w:pPr>
            <w:r>
              <w:rPr>
                <w:bCs/>
                <w:color w:val="000000"/>
                <w:sz w:val="18"/>
                <w:szCs w:val="18"/>
              </w:rPr>
              <w:t>(do wypełnienia w zakresie wskazanym przez Zamawiającego)</w:t>
            </w:r>
          </w:p>
        </w:tc>
      </w:tr>
      <w:tr w:rsidR="00A13097" w:rsidRPr="00552D5F" w:rsidTr="00A13097">
        <w:tc>
          <w:tcPr>
            <w:tcW w:w="707" w:type="dxa"/>
            <w:shd w:val="clear" w:color="auto" w:fill="92D050"/>
            <w:noWrap/>
            <w:vAlign w:val="center"/>
          </w:tcPr>
          <w:p w:rsidR="00A13097" w:rsidRPr="00552D5F" w:rsidRDefault="00A13097" w:rsidP="00A13097">
            <w:pPr>
              <w:snapToGrid w:val="0"/>
              <w:ind w:left="0"/>
              <w:jc w:val="center"/>
              <w:rPr>
                <w:b/>
                <w:color w:val="000000"/>
                <w:lang w:bidi="en-US"/>
              </w:rPr>
            </w:pPr>
            <w:r w:rsidRPr="00552D5F">
              <w:rPr>
                <w:b/>
                <w:color w:val="000000"/>
                <w:szCs w:val="22"/>
                <w:lang w:bidi="en-US"/>
              </w:rPr>
              <w:t>Lp.</w:t>
            </w:r>
          </w:p>
        </w:tc>
        <w:tc>
          <w:tcPr>
            <w:tcW w:w="8861" w:type="dxa"/>
            <w:shd w:val="clear" w:color="auto" w:fill="92D050"/>
            <w:noWrap/>
            <w:vAlign w:val="center"/>
          </w:tcPr>
          <w:p w:rsidR="00A13097" w:rsidRPr="0006100A" w:rsidRDefault="00A13097" w:rsidP="00A13097">
            <w:pPr>
              <w:snapToGrid w:val="0"/>
              <w:ind w:left="0"/>
              <w:jc w:val="center"/>
              <w:rPr>
                <w:b/>
                <w:color w:val="000000"/>
                <w:lang w:bidi="en-US"/>
              </w:rPr>
            </w:pPr>
            <w:r w:rsidRPr="0006100A">
              <w:rPr>
                <w:b/>
                <w:color w:val="000000"/>
                <w:szCs w:val="22"/>
                <w:lang w:bidi="en-US"/>
              </w:rPr>
              <w:t>Minimalne wymagania w zakresie składników i parametrów technicznych sprzętu</w:t>
            </w:r>
          </w:p>
        </w:tc>
        <w:tc>
          <w:tcPr>
            <w:tcW w:w="1417" w:type="dxa"/>
            <w:vMerge/>
            <w:shd w:val="clear" w:color="auto" w:fill="92D050"/>
          </w:tcPr>
          <w:p w:rsidR="00A13097" w:rsidRPr="0006100A" w:rsidRDefault="00A13097" w:rsidP="00A13097">
            <w:pPr>
              <w:snapToGrid w:val="0"/>
              <w:jc w:val="center"/>
              <w:rPr>
                <w:b/>
                <w:color w:val="000000"/>
                <w:szCs w:val="22"/>
                <w:lang w:bidi="en-US"/>
              </w:rPr>
            </w:pPr>
          </w:p>
        </w:tc>
        <w:tc>
          <w:tcPr>
            <w:tcW w:w="3260" w:type="dxa"/>
            <w:vMerge/>
            <w:shd w:val="clear" w:color="auto" w:fill="92D050"/>
          </w:tcPr>
          <w:p w:rsidR="00A13097" w:rsidRDefault="00A13097" w:rsidP="00A13097">
            <w:pPr>
              <w:snapToGrid w:val="0"/>
              <w:jc w:val="center"/>
              <w:rPr>
                <w:b/>
                <w:color w:val="000000"/>
                <w:szCs w:val="22"/>
                <w:lang w:bidi="en-US"/>
              </w:rPr>
            </w:pPr>
          </w:p>
        </w:tc>
      </w:tr>
      <w:tr w:rsidR="00A13097" w:rsidRPr="00552D5F" w:rsidTr="00A13097">
        <w:tc>
          <w:tcPr>
            <w:tcW w:w="707" w:type="dxa"/>
            <w:shd w:val="clear" w:color="auto" w:fill="auto"/>
            <w:noWrap/>
            <w:vAlign w:val="center"/>
          </w:tcPr>
          <w:p w:rsidR="00A13097" w:rsidRPr="0006100A" w:rsidRDefault="00A13097" w:rsidP="00A13097">
            <w:pPr>
              <w:spacing w:before="100" w:beforeAutospacing="1" w:after="119"/>
              <w:ind w:left="0"/>
              <w:rPr>
                <w:color w:val="000000"/>
                <w:lang w:bidi="en-US"/>
              </w:rPr>
            </w:pPr>
            <w:r w:rsidRPr="0006100A">
              <w:rPr>
                <w:color w:val="000000"/>
                <w:szCs w:val="22"/>
                <w:lang w:bidi="en-US"/>
              </w:rPr>
              <w:t>1.</w:t>
            </w:r>
          </w:p>
        </w:tc>
        <w:tc>
          <w:tcPr>
            <w:tcW w:w="8861" w:type="dxa"/>
            <w:shd w:val="clear" w:color="auto" w:fill="auto"/>
            <w:noWrap/>
          </w:tcPr>
          <w:p w:rsidR="00182849" w:rsidRPr="00182849" w:rsidRDefault="00182849" w:rsidP="00182849">
            <w:pPr>
              <w:ind w:left="0"/>
              <w:rPr>
                <w:color w:val="000000"/>
                <w:szCs w:val="22"/>
              </w:rPr>
            </w:pPr>
            <w:r w:rsidRPr="00182849">
              <w:rPr>
                <w:color w:val="000000"/>
                <w:szCs w:val="22"/>
              </w:rPr>
              <w:t>Minimum 48 portów 100BaseTX/1000BaseT z autonegocjacją i   wsparciem dla standardu 802.3at PoE+</w:t>
            </w:r>
          </w:p>
          <w:p w:rsidR="00A13097" w:rsidRPr="00182849" w:rsidRDefault="00182849" w:rsidP="00182849">
            <w:pPr>
              <w:ind w:left="0"/>
              <w:rPr>
                <w:color w:val="000000"/>
                <w:szCs w:val="22"/>
              </w:rPr>
            </w:pPr>
            <w:r w:rsidRPr="00182849">
              <w:rPr>
                <w:color w:val="000000"/>
                <w:szCs w:val="22"/>
              </w:rPr>
              <w:t xml:space="preserve">(zgodność z IEEE 802.3 Type 10Base-T, IEEE 802.3u Type 100Base-TX, IEEE 802.3ab Type 1000Base-T, IEEE 802.3at PoE+);  duplex  10Base-T/100Base-TX:  pół  lub  pełny duplex; </w:t>
            </w:r>
            <w:r>
              <w:rPr>
                <w:color w:val="000000"/>
                <w:szCs w:val="22"/>
              </w:rPr>
              <w:t>1000Base-T: tylko pełny duplex)</w:t>
            </w:r>
          </w:p>
        </w:tc>
        <w:tc>
          <w:tcPr>
            <w:tcW w:w="1417" w:type="dxa"/>
          </w:tcPr>
          <w:p w:rsidR="00A13097" w:rsidRPr="0006100A" w:rsidRDefault="00A13097" w:rsidP="00A13097">
            <w:pPr>
              <w:rPr>
                <w:color w:val="000000"/>
                <w:szCs w:val="22"/>
              </w:rPr>
            </w:pPr>
          </w:p>
        </w:tc>
        <w:tc>
          <w:tcPr>
            <w:tcW w:w="3260" w:type="dxa"/>
            <w:tcBorders>
              <w:tl2br w:val="single" w:sz="4" w:space="0" w:color="auto"/>
              <w:tr2bl w:val="single" w:sz="4" w:space="0" w:color="auto"/>
            </w:tcBorders>
            <w:vAlign w:val="center"/>
          </w:tcPr>
          <w:p w:rsidR="00A13097" w:rsidRPr="00F32A66" w:rsidRDefault="00A13097" w:rsidP="00A13097">
            <w:pPr>
              <w:adjustRightInd w:val="0"/>
              <w:rPr>
                <w:rFonts w:asciiTheme="minorHAnsi" w:hAnsiTheme="minorHAnsi"/>
                <w:snapToGrid w:val="0"/>
                <w:color w:val="000000"/>
                <w:sz w:val="18"/>
                <w:szCs w:val="18"/>
              </w:rPr>
            </w:pPr>
          </w:p>
        </w:tc>
      </w:tr>
      <w:tr w:rsidR="00A13097" w:rsidRPr="00552D5F" w:rsidTr="00A13097">
        <w:tc>
          <w:tcPr>
            <w:tcW w:w="707" w:type="dxa"/>
            <w:shd w:val="clear" w:color="auto" w:fill="auto"/>
            <w:noWrap/>
            <w:vAlign w:val="center"/>
          </w:tcPr>
          <w:p w:rsidR="00A13097" w:rsidRPr="0006100A" w:rsidRDefault="00A13097" w:rsidP="00A13097">
            <w:pPr>
              <w:spacing w:before="100" w:beforeAutospacing="1" w:after="119"/>
              <w:ind w:left="0"/>
              <w:rPr>
                <w:color w:val="000000"/>
                <w:lang w:bidi="en-US"/>
              </w:rPr>
            </w:pPr>
            <w:r w:rsidRPr="0006100A">
              <w:rPr>
                <w:color w:val="000000"/>
                <w:szCs w:val="22"/>
                <w:lang w:bidi="en-US"/>
              </w:rPr>
              <w:t>2.</w:t>
            </w:r>
          </w:p>
        </w:tc>
        <w:tc>
          <w:tcPr>
            <w:tcW w:w="8861" w:type="dxa"/>
            <w:shd w:val="clear" w:color="auto" w:fill="auto"/>
            <w:noWrap/>
          </w:tcPr>
          <w:p w:rsidR="00A13097" w:rsidRPr="0006100A" w:rsidRDefault="00182849" w:rsidP="00A13097">
            <w:pPr>
              <w:ind w:left="0"/>
              <w:rPr>
                <w:color w:val="000000"/>
              </w:rPr>
            </w:pPr>
            <w:r>
              <w:rPr>
                <w:color w:val="000000"/>
                <w:szCs w:val="22"/>
              </w:rPr>
              <w:t>Minimum 4 porty SFP</w:t>
            </w:r>
          </w:p>
        </w:tc>
        <w:tc>
          <w:tcPr>
            <w:tcW w:w="1417" w:type="dxa"/>
          </w:tcPr>
          <w:p w:rsidR="00A13097" w:rsidRPr="0006100A" w:rsidRDefault="00A13097" w:rsidP="00A13097">
            <w:pPr>
              <w:rPr>
                <w:color w:val="000000"/>
                <w:szCs w:val="22"/>
              </w:rPr>
            </w:pPr>
          </w:p>
        </w:tc>
        <w:tc>
          <w:tcPr>
            <w:tcW w:w="3260" w:type="dxa"/>
          </w:tcPr>
          <w:p w:rsidR="00A13097" w:rsidRPr="008942CB" w:rsidRDefault="00182849" w:rsidP="00A13097">
            <w:pPr>
              <w:ind w:left="0"/>
              <w:rPr>
                <w:color w:val="000000"/>
                <w:sz w:val="20"/>
                <w:szCs w:val="22"/>
              </w:rPr>
            </w:pPr>
            <w:r>
              <w:rPr>
                <w:color w:val="000000"/>
                <w:sz w:val="20"/>
                <w:szCs w:val="22"/>
              </w:rPr>
              <w:t>Ilość portów SFP</w:t>
            </w:r>
            <w:r w:rsidR="00A13097">
              <w:rPr>
                <w:color w:val="000000"/>
                <w:sz w:val="20"/>
                <w:szCs w:val="22"/>
              </w:rPr>
              <w:t xml:space="preserve"> ………..</w:t>
            </w:r>
          </w:p>
        </w:tc>
      </w:tr>
      <w:tr w:rsidR="00A13097" w:rsidRPr="00552D5F" w:rsidTr="00A13097">
        <w:tc>
          <w:tcPr>
            <w:tcW w:w="707" w:type="dxa"/>
            <w:shd w:val="clear" w:color="auto" w:fill="auto"/>
            <w:noWrap/>
            <w:vAlign w:val="center"/>
          </w:tcPr>
          <w:p w:rsidR="00A13097" w:rsidRPr="0006100A" w:rsidRDefault="00A13097" w:rsidP="00A13097">
            <w:pPr>
              <w:spacing w:before="100" w:beforeAutospacing="1" w:after="119"/>
              <w:ind w:left="0"/>
              <w:rPr>
                <w:color w:val="000000"/>
                <w:lang w:bidi="en-US"/>
              </w:rPr>
            </w:pPr>
            <w:r w:rsidRPr="0006100A">
              <w:rPr>
                <w:color w:val="000000"/>
                <w:szCs w:val="22"/>
                <w:lang w:bidi="en-US"/>
              </w:rPr>
              <w:t>3.</w:t>
            </w:r>
          </w:p>
        </w:tc>
        <w:tc>
          <w:tcPr>
            <w:tcW w:w="8861" w:type="dxa"/>
            <w:shd w:val="clear" w:color="auto" w:fill="auto"/>
            <w:noWrap/>
          </w:tcPr>
          <w:p w:rsidR="00A13097" w:rsidRPr="0006100A" w:rsidRDefault="00A13097" w:rsidP="00A13097">
            <w:pPr>
              <w:ind w:left="0"/>
              <w:rPr>
                <w:color w:val="000000"/>
              </w:rPr>
            </w:pPr>
            <w:r w:rsidRPr="008942CB">
              <w:rPr>
                <w:color w:val="000000"/>
                <w:szCs w:val="22"/>
              </w:rPr>
              <w:t>Warstwa przełączania:   3</w:t>
            </w:r>
          </w:p>
        </w:tc>
        <w:tc>
          <w:tcPr>
            <w:tcW w:w="1417" w:type="dxa"/>
          </w:tcPr>
          <w:p w:rsidR="00A13097" w:rsidRPr="0006100A" w:rsidRDefault="00A13097" w:rsidP="00A13097">
            <w:pPr>
              <w:rPr>
                <w:color w:val="000000"/>
                <w:szCs w:val="22"/>
              </w:rPr>
            </w:pPr>
          </w:p>
        </w:tc>
        <w:tc>
          <w:tcPr>
            <w:tcW w:w="3260" w:type="dxa"/>
            <w:tcBorders>
              <w:tl2br w:val="single" w:sz="4" w:space="0" w:color="auto"/>
              <w:tr2bl w:val="single" w:sz="4" w:space="0" w:color="auto"/>
            </w:tcBorders>
          </w:tcPr>
          <w:p w:rsidR="00A13097" w:rsidRPr="0006100A" w:rsidRDefault="00A13097" w:rsidP="00A13097">
            <w:pPr>
              <w:rPr>
                <w:color w:val="000000"/>
                <w:szCs w:val="22"/>
              </w:rPr>
            </w:pPr>
          </w:p>
        </w:tc>
      </w:tr>
      <w:tr w:rsidR="00A13097" w:rsidRPr="00552D5F" w:rsidTr="00A13097">
        <w:tc>
          <w:tcPr>
            <w:tcW w:w="707" w:type="dxa"/>
            <w:shd w:val="clear" w:color="auto" w:fill="auto"/>
            <w:noWrap/>
            <w:vAlign w:val="center"/>
          </w:tcPr>
          <w:p w:rsidR="00A13097" w:rsidRPr="0006100A" w:rsidRDefault="00A13097" w:rsidP="00A13097">
            <w:pPr>
              <w:spacing w:before="100" w:beforeAutospacing="1" w:after="119"/>
              <w:ind w:left="0"/>
              <w:rPr>
                <w:color w:val="000000"/>
                <w:szCs w:val="22"/>
                <w:lang w:bidi="en-US"/>
              </w:rPr>
            </w:pPr>
            <w:r>
              <w:rPr>
                <w:color w:val="000000"/>
                <w:szCs w:val="22"/>
                <w:lang w:bidi="en-US"/>
              </w:rPr>
              <w:t>4.</w:t>
            </w:r>
          </w:p>
        </w:tc>
        <w:tc>
          <w:tcPr>
            <w:tcW w:w="8861" w:type="dxa"/>
            <w:shd w:val="clear" w:color="auto" w:fill="auto"/>
            <w:noWrap/>
          </w:tcPr>
          <w:p w:rsidR="00A13097" w:rsidRPr="0006100A" w:rsidRDefault="00A13097" w:rsidP="00A13097">
            <w:pPr>
              <w:ind w:left="0"/>
              <w:rPr>
                <w:color w:val="000000"/>
                <w:szCs w:val="22"/>
              </w:rPr>
            </w:pPr>
            <w:r w:rsidRPr="00D03ED5">
              <w:rPr>
                <w:color w:val="000000"/>
                <w:szCs w:val="22"/>
              </w:rPr>
              <w:t>Taktowanie procesora min. 1000MHz</w:t>
            </w:r>
          </w:p>
        </w:tc>
        <w:tc>
          <w:tcPr>
            <w:tcW w:w="1417" w:type="dxa"/>
          </w:tcPr>
          <w:p w:rsidR="00A13097" w:rsidRPr="0006100A" w:rsidRDefault="00A13097" w:rsidP="00A13097">
            <w:pPr>
              <w:rPr>
                <w:color w:val="000000"/>
                <w:szCs w:val="22"/>
              </w:rPr>
            </w:pPr>
          </w:p>
        </w:tc>
        <w:tc>
          <w:tcPr>
            <w:tcW w:w="3260" w:type="dxa"/>
          </w:tcPr>
          <w:p w:rsidR="00A13097" w:rsidRDefault="00A13097" w:rsidP="00A13097">
            <w:pPr>
              <w:ind w:left="0"/>
              <w:rPr>
                <w:color w:val="000000"/>
                <w:sz w:val="20"/>
                <w:szCs w:val="22"/>
              </w:rPr>
            </w:pPr>
            <w:r w:rsidRPr="00D03ED5">
              <w:rPr>
                <w:color w:val="000000"/>
                <w:sz w:val="20"/>
                <w:szCs w:val="22"/>
              </w:rPr>
              <w:t>Taktowanie procesora</w:t>
            </w:r>
            <w:r>
              <w:rPr>
                <w:color w:val="000000"/>
                <w:sz w:val="20"/>
                <w:szCs w:val="22"/>
              </w:rPr>
              <w:t xml:space="preserve"> ……………..</w:t>
            </w:r>
          </w:p>
        </w:tc>
      </w:tr>
      <w:tr w:rsidR="00A13097" w:rsidRPr="00552D5F" w:rsidTr="00A13097">
        <w:tc>
          <w:tcPr>
            <w:tcW w:w="707" w:type="dxa"/>
            <w:shd w:val="clear" w:color="auto" w:fill="auto"/>
            <w:noWrap/>
            <w:vAlign w:val="center"/>
          </w:tcPr>
          <w:p w:rsidR="00A13097" w:rsidRPr="0006100A" w:rsidRDefault="00A13097" w:rsidP="00A13097">
            <w:pPr>
              <w:spacing w:before="100" w:beforeAutospacing="1" w:after="119"/>
              <w:ind w:left="0"/>
              <w:rPr>
                <w:color w:val="000000"/>
                <w:szCs w:val="22"/>
                <w:lang w:bidi="en-US"/>
              </w:rPr>
            </w:pPr>
            <w:r>
              <w:rPr>
                <w:color w:val="000000"/>
                <w:szCs w:val="22"/>
                <w:lang w:bidi="en-US"/>
              </w:rPr>
              <w:t>5.</w:t>
            </w:r>
          </w:p>
        </w:tc>
        <w:tc>
          <w:tcPr>
            <w:tcW w:w="8861" w:type="dxa"/>
            <w:shd w:val="clear" w:color="auto" w:fill="auto"/>
            <w:noWrap/>
          </w:tcPr>
          <w:p w:rsidR="00A13097" w:rsidRPr="00D03ED5" w:rsidRDefault="00A13097" w:rsidP="00A13097">
            <w:pPr>
              <w:ind w:left="0"/>
              <w:rPr>
                <w:color w:val="000000"/>
                <w:szCs w:val="22"/>
              </w:rPr>
            </w:pPr>
            <w:r w:rsidRPr="00D03ED5">
              <w:rPr>
                <w:color w:val="000000"/>
                <w:szCs w:val="22"/>
              </w:rPr>
              <w:t>min. 4GB pamięci flash</w:t>
            </w:r>
          </w:p>
          <w:p w:rsidR="00A13097" w:rsidRPr="0006100A" w:rsidRDefault="00A13097" w:rsidP="00182849">
            <w:pPr>
              <w:ind w:left="0"/>
              <w:rPr>
                <w:color w:val="000000"/>
                <w:szCs w:val="22"/>
              </w:rPr>
            </w:pPr>
            <w:r w:rsidRPr="00D03ED5">
              <w:rPr>
                <w:color w:val="000000"/>
                <w:szCs w:val="22"/>
              </w:rPr>
              <w:t>min. 1GB pamięci RAM</w:t>
            </w:r>
            <w:r w:rsidR="00182849" w:rsidRPr="00D03ED5">
              <w:rPr>
                <w:color w:val="000000"/>
                <w:szCs w:val="22"/>
              </w:rPr>
              <w:t xml:space="preserve"> DDR3</w:t>
            </w:r>
          </w:p>
        </w:tc>
        <w:tc>
          <w:tcPr>
            <w:tcW w:w="1417" w:type="dxa"/>
          </w:tcPr>
          <w:p w:rsidR="00A13097" w:rsidRPr="0006100A" w:rsidRDefault="00A13097" w:rsidP="00A13097">
            <w:pPr>
              <w:rPr>
                <w:color w:val="000000"/>
                <w:szCs w:val="22"/>
              </w:rPr>
            </w:pPr>
          </w:p>
        </w:tc>
        <w:tc>
          <w:tcPr>
            <w:tcW w:w="3260" w:type="dxa"/>
          </w:tcPr>
          <w:p w:rsidR="00A13097" w:rsidRDefault="00A13097" w:rsidP="00A13097">
            <w:pPr>
              <w:ind w:left="0"/>
              <w:rPr>
                <w:color w:val="000000"/>
                <w:sz w:val="20"/>
                <w:szCs w:val="22"/>
              </w:rPr>
            </w:pPr>
            <w:r>
              <w:rPr>
                <w:color w:val="000000"/>
                <w:sz w:val="20"/>
                <w:szCs w:val="22"/>
              </w:rPr>
              <w:t>Ilość pam. flash: ………….</w:t>
            </w:r>
          </w:p>
          <w:p w:rsidR="00A13097" w:rsidRDefault="00A13097" w:rsidP="00A13097">
            <w:pPr>
              <w:ind w:left="0"/>
              <w:rPr>
                <w:color w:val="000000"/>
                <w:sz w:val="20"/>
                <w:szCs w:val="22"/>
              </w:rPr>
            </w:pPr>
            <w:r>
              <w:rPr>
                <w:color w:val="000000"/>
                <w:sz w:val="20"/>
                <w:szCs w:val="22"/>
              </w:rPr>
              <w:t>Ilość pam. RAM:  ……….. rodzaj …………</w:t>
            </w:r>
          </w:p>
        </w:tc>
      </w:tr>
      <w:tr w:rsidR="00A13097" w:rsidRPr="00552D5F" w:rsidTr="00A13097">
        <w:tc>
          <w:tcPr>
            <w:tcW w:w="707" w:type="dxa"/>
            <w:shd w:val="clear" w:color="auto" w:fill="auto"/>
            <w:noWrap/>
            <w:vAlign w:val="center"/>
          </w:tcPr>
          <w:p w:rsidR="00A13097" w:rsidRPr="0006100A" w:rsidRDefault="00A13097" w:rsidP="00A13097">
            <w:pPr>
              <w:spacing w:before="100" w:beforeAutospacing="1" w:after="119"/>
              <w:ind w:left="0"/>
              <w:rPr>
                <w:color w:val="000000"/>
                <w:lang w:bidi="en-US"/>
              </w:rPr>
            </w:pPr>
            <w:r>
              <w:rPr>
                <w:color w:val="000000"/>
                <w:szCs w:val="22"/>
                <w:lang w:bidi="en-US"/>
              </w:rPr>
              <w:t>6.</w:t>
            </w:r>
          </w:p>
        </w:tc>
        <w:tc>
          <w:tcPr>
            <w:tcW w:w="8861" w:type="dxa"/>
            <w:shd w:val="clear" w:color="auto" w:fill="auto"/>
            <w:noWrap/>
          </w:tcPr>
          <w:p w:rsidR="00A13097" w:rsidRPr="0006100A" w:rsidRDefault="00A13097" w:rsidP="00A13097">
            <w:pPr>
              <w:ind w:left="0"/>
              <w:rPr>
                <w:color w:val="000000"/>
              </w:rPr>
            </w:pPr>
            <w:r w:rsidRPr="0006100A">
              <w:rPr>
                <w:color w:val="000000"/>
                <w:szCs w:val="22"/>
              </w:rPr>
              <w:t>P</w:t>
            </w:r>
            <w:r w:rsidRPr="008942CB">
              <w:rPr>
                <w:color w:val="000000"/>
                <w:szCs w:val="22"/>
              </w:rPr>
              <w:t>rędkość magistrali</w:t>
            </w:r>
            <w:r>
              <w:rPr>
                <w:color w:val="000000"/>
                <w:szCs w:val="22"/>
              </w:rPr>
              <w:t xml:space="preserve"> (przep</w:t>
            </w:r>
            <w:r w:rsidR="00182849">
              <w:rPr>
                <w:color w:val="000000"/>
                <w:szCs w:val="22"/>
              </w:rPr>
              <w:t>ustowość przełączania):</w:t>
            </w:r>
            <w:r w:rsidR="00182849">
              <w:rPr>
                <w:color w:val="000000"/>
                <w:szCs w:val="22"/>
              </w:rPr>
              <w:tab/>
              <w:t>min</w:t>
            </w:r>
            <w:r w:rsidR="00182849" w:rsidRPr="00962232">
              <w:rPr>
                <w:color w:val="000000"/>
                <w:szCs w:val="22"/>
              </w:rPr>
              <w:t>. 102</w:t>
            </w:r>
            <w:r>
              <w:rPr>
                <w:color w:val="000000"/>
                <w:szCs w:val="22"/>
              </w:rPr>
              <w:t xml:space="preserve"> Gb/</w:t>
            </w:r>
            <w:r w:rsidRPr="008942CB">
              <w:rPr>
                <w:color w:val="000000"/>
                <w:szCs w:val="22"/>
              </w:rPr>
              <w:t>s</w:t>
            </w:r>
          </w:p>
        </w:tc>
        <w:tc>
          <w:tcPr>
            <w:tcW w:w="1417" w:type="dxa"/>
          </w:tcPr>
          <w:p w:rsidR="00A13097" w:rsidRPr="0006100A" w:rsidRDefault="00A13097" w:rsidP="00A13097">
            <w:pPr>
              <w:rPr>
                <w:color w:val="000000"/>
                <w:szCs w:val="22"/>
              </w:rPr>
            </w:pPr>
          </w:p>
        </w:tc>
        <w:tc>
          <w:tcPr>
            <w:tcW w:w="3260" w:type="dxa"/>
          </w:tcPr>
          <w:p w:rsidR="00A13097" w:rsidRPr="00F32A66" w:rsidRDefault="00A13097" w:rsidP="00A13097">
            <w:pPr>
              <w:ind w:left="0"/>
              <w:rPr>
                <w:color w:val="000000"/>
                <w:sz w:val="20"/>
                <w:szCs w:val="22"/>
              </w:rPr>
            </w:pPr>
            <w:r>
              <w:rPr>
                <w:color w:val="000000"/>
                <w:sz w:val="20"/>
                <w:szCs w:val="22"/>
              </w:rPr>
              <w:t>Prędkość magistrali ……………..</w:t>
            </w:r>
          </w:p>
        </w:tc>
      </w:tr>
      <w:tr w:rsidR="00A13097" w:rsidRPr="00552D5F" w:rsidTr="00A13097">
        <w:tc>
          <w:tcPr>
            <w:tcW w:w="707" w:type="dxa"/>
            <w:shd w:val="clear" w:color="auto" w:fill="auto"/>
            <w:noWrap/>
            <w:vAlign w:val="center"/>
          </w:tcPr>
          <w:p w:rsidR="00A13097" w:rsidRPr="0006100A" w:rsidRDefault="00A13097" w:rsidP="00A13097">
            <w:pPr>
              <w:spacing w:before="100" w:beforeAutospacing="1" w:after="119"/>
              <w:ind w:left="0"/>
              <w:rPr>
                <w:color w:val="000000"/>
                <w:lang w:bidi="en-US"/>
              </w:rPr>
            </w:pPr>
            <w:r>
              <w:rPr>
                <w:color w:val="000000"/>
                <w:szCs w:val="22"/>
                <w:lang w:bidi="en-US"/>
              </w:rPr>
              <w:t>7.</w:t>
            </w:r>
          </w:p>
        </w:tc>
        <w:tc>
          <w:tcPr>
            <w:tcW w:w="8861" w:type="dxa"/>
            <w:shd w:val="clear" w:color="auto" w:fill="auto"/>
            <w:noWrap/>
          </w:tcPr>
          <w:p w:rsidR="00A13097" w:rsidRPr="0006100A" w:rsidRDefault="00A13097" w:rsidP="00A13097">
            <w:pPr>
              <w:ind w:left="0"/>
              <w:rPr>
                <w:color w:val="000000"/>
              </w:rPr>
            </w:pPr>
            <w:r w:rsidRPr="008942CB">
              <w:rPr>
                <w:color w:val="000000"/>
                <w:szCs w:val="22"/>
              </w:rPr>
              <w:t xml:space="preserve">Przepustowość: </w:t>
            </w:r>
            <w:r w:rsidRPr="008942CB">
              <w:rPr>
                <w:color w:val="000000"/>
                <w:szCs w:val="22"/>
              </w:rPr>
              <w:tab/>
            </w:r>
            <w:r w:rsidR="00182849">
              <w:rPr>
                <w:color w:val="000000"/>
                <w:szCs w:val="22"/>
              </w:rPr>
              <w:t>min</w:t>
            </w:r>
            <w:r w:rsidR="00182849" w:rsidRPr="00962232">
              <w:rPr>
                <w:color w:val="000000"/>
                <w:szCs w:val="22"/>
              </w:rPr>
              <w:t>. 76</w:t>
            </w:r>
            <w:r w:rsidR="00182849">
              <w:rPr>
                <w:color w:val="000000"/>
                <w:szCs w:val="22"/>
              </w:rPr>
              <w:t xml:space="preserve"> Mpp</w:t>
            </w:r>
            <w:r w:rsidRPr="008942CB">
              <w:rPr>
                <w:color w:val="000000"/>
                <w:szCs w:val="22"/>
              </w:rPr>
              <w:t>s</w:t>
            </w:r>
          </w:p>
        </w:tc>
        <w:tc>
          <w:tcPr>
            <w:tcW w:w="1417" w:type="dxa"/>
          </w:tcPr>
          <w:p w:rsidR="00A13097" w:rsidRPr="0006100A" w:rsidRDefault="00A13097" w:rsidP="00A13097">
            <w:pPr>
              <w:rPr>
                <w:color w:val="000000"/>
                <w:szCs w:val="22"/>
              </w:rPr>
            </w:pPr>
          </w:p>
        </w:tc>
        <w:tc>
          <w:tcPr>
            <w:tcW w:w="3260" w:type="dxa"/>
          </w:tcPr>
          <w:p w:rsidR="00A13097" w:rsidRPr="00F32A66" w:rsidRDefault="00A13097" w:rsidP="00A13097">
            <w:pPr>
              <w:ind w:left="0"/>
              <w:rPr>
                <w:color w:val="000000"/>
                <w:sz w:val="20"/>
                <w:szCs w:val="22"/>
              </w:rPr>
            </w:pPr>
            <w:r w:rsidRPr="00F32A66">
              <w:rPr>
                <w:color w:val="000000"/>
                <w:sz w:val="20"/>
                <w:szCs w:val="22"/>
              </w:rPr>
              <w:t>Przepustowość</w:t>
            </w:r>
            <w:r>
              <w:rPr>
                <w:color w:val="000000"/>
                <w:sz w:val="20"/>
                <w:szCs w:val="22"/>
              </w:rPr>
              <w:t xml:space="preserve"> </w:t>
            </w:r>
            <w:r w:rsidRPr="00F32A66">
              <w:rPr>
                <w:color w:val="000000"/>
                <w:sz w:val="20"/>
                <w:szCs w:val="22"/>
              </w:rPr>
              <w:t>……………….</w:t>
            </w:r>
          </w:p>
        </w:tc>
      </w:tr>
      <w:tr w:rsidR="00A13097" w:rsidRPr="00552D5F" w:rsidTr="00A13097">
        <w:tc>
          <w:tcPr>
            <w:tcW w:w="707" w:type="dxa"/>
            <w:shd w:val="clear" w:color="auto" w:fill="auto"/>
            <w:noWrap/>
            <w:vAlign w:val="center"/>
          </w:tcPr>
          <w:p w:rsidR="00A13097" w:rsidRPr="0006100A" w:rsidRDefault="00A13097" w:rsidP="00A13097">
            <w:pPr>
              <w:spacing w:before="100" w:beforeAutospacing="1" w:after="119"/>
              <w:ind w:left="0"/>
              <w:rPr>
                <w:color w:val="000000"/>
                <w:szCs w:val="22"/>
                <w:lang w:bidi="en-US"/>
              </w:rPr>
            </w:pPr>
            <w:r>
              <w:rPr>
                <w:color w:val="000000"/>
                <w:szCs w:val="22"/>
                <w:lang w:bidi="en-US"/>
              </w:rPr>
              <w:t>8</w:t>
            </w:r>
            <w:r w:rsidRPr="0006100A">
              <w:rPr>
                <w:color w:val="000000"/>
                <w:szCs w:val="22"/>
                <w:lang w:bidi="en-US"/>
              </w:rPr>
              <w:t>.</w:t>
            </w:r>
          </w:p>
        </w:tc>
        <w:tc>
          <w:tcPr>
            <w:tcW w:w="8861" w:type="dxa"/>
            <w:shd w:val="clear" w:color="auto" w:fill="auto"/>
            <w:noWrap/>
          </w:tcPr>
          <w:p w:rsidR="00A13097" w:rsidRDefault="00A13097" w:rsidP="00A13097">
            <w:pPr>
              <w:ind w:left="0"/>
              <w:rPr>
                <w:color w:val="000000"/>
                <w:szCs w:val="22"/>
              </w:rPr>
            </w:pPr>
            <w:r w:rsidRPr="008942CB">
              <w:rPr>
                <w:color w:val="000000"/>
                <w:szCs w:val="22"/>
              </w:rPr>
              <w:t xml:space="preserve">Tablica routingu:             10000 wpisów (IPv4), </w:t>
            </w:r>
          </w:p>
          <w:p w:rsidR="00A13097" w:rsidRDefault="00A13097" w:rsidP="00A13097">
            <w:pPr>
              <w:ind w:left="0"/>
              <w:rPr>
                <w:color w:val="000000"/>
                <w:szCs w:val="22"/>
              </w:rPr>
            </w:pPr>
            <w:r>
              <w:rPr>
                <w:color w:val="000000"/>
                <w:szCs w:val="22"/>
              </w:rPr>
              <w:tab/>
            </w:r>
            <w:r>
              <w:rPr>
                <w:color w:val="000000"/>
                <w:szCs w:val="22"/>
              </w:rPr>
              <w:tab/>
            </w:r>
            <w:r>
              <w:rPr>
                <w:color w:val="000000"/>
                <w:szCs w:val="22"/>
              </w:rPr>
              <w:tab/>
            </w:r>
            <w:r>
              <w:rPr>
                <w:color w:val="000000"/>
                <w:szCs w:val="22"/>
              </w:rPr>
              <w:tab/>
            </w:r>
            <w:r w:rsidRPr="008942CB">
              <w:rPr>
                <w:color w:val="000000"/>
                <w:szCs w:val="22"/>
              </w:rPr>
              <w:t>5000 wpisów (IPv6),</w:t>
            </w:r>
          </w:p>
          <w:p w:rsidR="00A13097" w:rsidRPr="0006100A" w:rsidRDefault="00A13097" w:rsidP="00A13097">
            <w:pPr>
              <w:ind w:left="0"/>
              <w:rPr>
                <w:color w:val="000000"/>
                <w:szCs w:val="22"/>
              </w:rPr>
            </w:pPr>
            <w:r>
              <w:rPr>
                <w:color w:val="000000"/>
                <w:szCs w:val="22"/>
              </w:rPr>
              <w:lastRenderedPageBreak/>
              <w:tab/>
            </w:r>
            <w:r>
              <w:rPr>
                <w:color w:val="000000"/>
                <w:szCs w:val="22"/>
              </w:rPr>
              <w:tab/>
            </w:r>
            <w:r>
              <w:rPr>
                <w:color w:val="000000"/>
                <w:szCs w:val="22"/>
              </w:rPr>
              <w:tab/>
              <w:t xml:space="preserve">         10000 wpisów (RIP).</w:t>
            </w:r>
          </w:p>
        </w:tc>
        <w:tc>
          <w:tcPr>
            <w:tcW w:w="1417" w:type="dxa"/>
          </w:tcPr>
          <w:p w:rsidR="00A13097" w:rsidRPr="0006100A" w:rsidRDefault="00A13097" w:rsidP="00A13097">
            <w:pPr>
              <w:rPr>
                <w:color w:val="000000"/>
                <w:szCs w:val="22"/>
              </w:rPr>
            </w:pPr>
          </w:p>
        </w:tc>
        <w:tc>
          <w:tcPr>
            <w:tcW w:w="3260" w:type="dxa"/>
          </w:tcPr>
          <w:p w:rsidR="00A13097" w:rsidRDefault="00A13097" w:rsidP="00A13097">
            <w:pPr>
              <w:ind w:left="0"/>
              <w:rPr>
                <w:color w:val="000000"/>
                <w:szCs w:val="22"/>
              </w:rPr>
            </w:pPr>
            <w:r>
              <w:rPr>
                <w:color w:val="000000"/>
                <w:szCs w:val="22"/>
              </w:rPr>
              <w:t>Ilość wpisów IPv4 …………………</w:t>
            </w:r>
          </w:p>
          <w:p w:rsidR="00A13097" w:rsidRDefault="00A13097" w:rsidP="00A13097">
            <w:pPr>
              <w:ind w:left="0"/>
              <w:rPr>
                <w:color w:val="000000"/>
                <w:szCs w:val="22"/>
              </w:rPr>
            </w:pPr>
            <w:r>
              <w:rPr>
                <w:color w:val="000000"/>
                <w:szCs w:val="22"/>
              </w:rPr>
              <w:t>Ilość wpisów IPv6 …………………</w:t>
            </w:r>
          </w:p>
          <w:p w:rsidR="00A13097" w:rsidRPr="0006100A" w:rsidRDefault="00A13097" w:rsidP="00A13097">
            <w:pPr>
              <w:ind w:left="0"/>
              <w:rPr>
                <w:color w:val="000000"/>
                <w:szCs w:val="22"/>
              </w:rPr>
            </w:pPr>
            <w:r>
              <w:rPr>
                <w:color w:val="000000"/>
                <w:szCs w:val="22"/>
              </w:rPr>
              <w:lastRenderedPageBreak/>
              <w:t>Ilość wpisów RIP  …………………</w:t>
            </w:r>
          </w:p>
        </w:tc>
      </w:tr>
      <w:tr w:rsidR="00A13097" w:rsidRPr="00552D5F" w:rsidTr="00A13097">
        <w:tc>
          <w:tcPr>
            <w:tcW w:w="707" w:type="dxa"/>
            <w:shd w:val="clear" w:color="auto" w:fill="auto"/>
            <w:noWrap/>
            <w:vAlign w:val="center"/>
          </w:tcPr>
          <w:p w:rsidR="00A13097" w:rsidRPr="0006100A" w:rsidRDefault="00A13097" w:rsidP="00A13097">
            <w:pPr>
              <w:spacing w:before="100" w:beforeAutospacing="1" w:after="119"/>
              <w:ind w:left="0"/>
              <w:rPr>
                <w:color w:val="000000"/>
                <w:szCs w:val="22"/>
                <w:lang w:bidi="en-US"/>
              </w:rPr>
            </w:pPr>
            <w:r>
              <w:rPr>
                <w:color w:val="000000"/>
                <w:szCs w:val="22"/>
                <w:lang w:bidi="en-US"/>
              </w:rPr>
              <w:lastRenderedPageBreak/>
              <w:t>9</w:t>
            </w:r>
            <w:r w:rsidRPr="0006100A">
              <w:rPr>
                <w:color w:val="000000"/>
                <w:szCs w:val="22"/>
                <w:lang w:bidi="en-US"/>
              </w:rPr>
              <w:t>.</w:t>
            </w:r>
          </w:p>
        </w:tc>
        <w:tc>
          <w:tcPr>
            <w:tcW w:w="8861" w:type="dxa"/>
            <w:shd w:val="clear" w:color="auto" w:fill="auto"/>
            <w:noWrap/>
          </w:tcPr>
          <w:p w:rsidR="00A13097" w:rsidRPr="0006100A" w:rsidRDefault="00A13097" w:rsidP="00A13097">
            <w:pPr>
              <w:ind w:left="0"/>
              <w:rPr>
                <w:color w:val="000000"/>
                <w:szCs w:val="22"/>
              </w:rPr>
            </w:pPr>
            <w:r w:rsidRPr="003A22D2">
              <w:rPr>
                <w:color w:val="000000"/>
                <w:szCs w:val="22"/>
              </w:rPr>
              <w:t>Ilość wpisów tablicy adresów MAC: min. 32000</w:t>
            </w:r>
          </w:p>
        </w:tc>
        <w:tc>
          <w:tcPr>
            <w:tcW w:w="1417" w:type="dxa"/>
          </w:tcPr>
          <w:p w:rsidR="00A13097" w:rsidRPr="0006100A" w:rsidRDefault="00A13097" w:rsidP="00A13097">
            <w:pPr>
              <w:rPr>
                <w:color w:val="000000"/>
                <w:szCs w:val="22"/>
              </w:rPr>
            </w:pPr>
          </w:p>
        </w:tc>
        <w:tc>
          <w:tcPr>
            <w:tcW w:w="3260" w:type="dxa"/>
          </w:tcPr>
          <w:p w:rsidR="00A13097" w:rsidRPr="0006100A" w:rsidRDefault="00A13097" w:rsidP="00A13097">
            <w:pPr>
              <w:ind w:left="0"/>
              <w:rPr>
                <w:color w:val="000000"/>
                <w:szCs w:val="22"/>
              </w:rPr>
            </w:pPr>
            <w:r>
              <w:rPr>
                <w:color w:val="000000"/>
                <w:szCs w:val="22"/>
              </w:rPr>
              <w:t>Ilość wpis. t. MAC ………………..</w:t>
            </w:r>
          </w:p>
        </w:tc>
      </w:tr>
      <w:tr w:rsidR="00A13097" w:rsidRPr="00552D5F" w:rsidTr="00A13097">
        <w:tc>
          <w:tcPr>
            <w:tcW w:w="707" w:type="dxa"/>
            <w:shd w:val="clear" w:color="auto" w:fill="auto"/>
            <w:noWrap/>
            <w:vAlign w:val="center"/>
          </w:tcPr>
          <w:p w:rsidR="00A13097" w:rsidRPr="0006100A" w:rsidRDefault="00A13097" w:rsidP="00A13097">
            <w:pPr>
              <w:spacing w:before="100" w:beforeAutospacing="1" w:after="119"/>
              <w:ind w:left="0"/>
              <w:rPr>
                <w:color w:val="000000"/>
                <w:lang w:bidi="en-US"/>
              </w:rPr>
            </w:pPr>
            <w:r>
              <w:rPr>
                <w:color w:val="000000"/>
                <w:lang w:bidi="en-US"/>
              </w:rPr>
              <w:t>10.</w:t>
            </w:r>
          </w:p>
        </w:tc>
        <w:tc>
          <w:tcPr>
            <w:tcW w:w="8861" w:type="dxa"/>
            <w:shd w:val="clear" w:color="auto" w:fill="auto"/>
            <w:noWrap/>
          </w:tcPr>
          <w:p w:rsidR="00A13097" w:rsidRPr="00606F56" w:rsidRDefault="00A13097" w:rsidP="00606F56">
            <w:pPr>
              <w:ind w:left="0"/>
              <w:rPr>
                <w:rFonts w:eastAsia="Arial" w:cs="Calibri"/>
                <w:color w:val="000000"/>
                <w:szCs w:val="22"/>
              </w:rPr>
            </w:pPr>
            <w:r>
              <w:rPr>
                <w:color w:val="000000"/>
                <w:szCs w:val="22"/>
              </w:rPr>
              <w:t xml:space="preserve">Opóźnienie: &lt; 3,8 </w:t>
            </w:r>
            <w:r w:rsidRPr="005F37E1">
              <w:rPr>
                <w:rFonts w:eastAsia="Arial" w:cs="Calibri"/>
                <w:color w:val="000000"/>
                <w:szCs w:val="22"/>
              </w:rPr>
              <w:t>µs</w:t>
            </w:r>
            <w:r w:rsidR="00782952">
              <w:rPr>
                <w:color w:val="000000"/>
                <w:szCs w:val="22"/>
              </w:rPr>
              <w:t xml:space="preserve">   dla 1000 Mb</w:t>
            </w:r>
            <w:r>
              <w:rPr>
                <w:color w:val="000000"/>
                <w:szCs w:val="22"/>
              </w:rPr>
              <w:t xml:space="preserve">   </w:t>
            </w:r>
          </w:p>
        </w:tc>
        <w:tc>
          <w:tcPr>
            <w:tcW w:w="1417" w:type="dxa"/>
          </w:tcPr>
          <w:p w:rsidR="00A13097" w:rsidRPr="0006100A" w:rsidRDefault="00A13097" w:rsidP="00A13097">
            <w:pPr>
              <w:rPr>
                <w:color w:val="000000"/>
                <w:szCs w:val="22"/>
              </w:rPr>
            </w:pPr>
          </w:p>
        </w:tc>
        <w:tc>
          <w:tcPr>
            <w:tcW w:w="3260" w:type="dxa"/>
            <w:tcBorders>
              <w:bottom w:val="single" w:sz="4" w:space="0" w:color="auto"/>
            </w:tcBorders>
          </w:tcPr>
          <w:p w:rsidR="00A13097" w:rsidRPr="0006100A" w:rsidRDefault="00A13097" w:rsidP="00A13097">
            <w:pPr>
              <w:ind w:left="0"/>
              <w:rPr>
                <w:color w:val="000000"/>
                <w:szCs w:val="22"/>
              </w:rPr>
            </w:pPr>
            <w:r>
              <w:rPr>
                <w:color w:val="000000"/>
                <w:szCs w:val="22"/>
              </w:rPr>
              <w:t>O</w:t>
            </w:r>
            <w:r w:rsidR="00782952">
              <w:rPr>
                <w:color w:val="000000"/>
                <w:szCs w:val="22"/>
              </w:rPr>
              <w:t>późnienie 1000Mb</w:t>
            </w:r>
            <w:r w:rsidR="00606F56">
              <w:rPr>
                <w:color w:val="000000"/>
                <w:szCs w:val="22"/>
              </w:rPr>
              <w:t>: ………..</w:t>
            </w:r>
          </w:p>
        </w:tc>
      </w:tr>
      <w:tr w:rsidR="00A13097" w:rsidRPr="00552D5F" w:rsidTr="00A13097">
        <w:tc>
          <w:tcPr>
            <w:tcW w:w="707" w:type="dxa"/>
            <w:shd w:val="clear" w:color="auto" w:fill="auto"/>
            <w:noWrap/>
            <w:vAlign w:val="center"/>
          </w:tcPr>
          <w:p w:rsidR="00A13097" w:rsidRPr="0006100A" w:rsidRDefault="00A13097" w:rsidP="00A13097">
            <w:pPr>
              <w:spacing w:before="100" w:beforeAutospacing="1" w:after="119"/>
              <w:ind w:left="0"/>
              <w:rPr>
                <w:color w:val="000000"/>
                <w:lang w:bidi="en-US"/>
              </w:rPr>
            </w:pPr>
            <w:r>
              <w:rPr>
                <w:color w:val="000000"/>
                <w:szCs w:val="22"/>
                <w:lang w:bidi="en-US"/>
              </w:rPr>
              <w:t>11.</w:t>
            </w:r>
          </w:p>
        </w:tc>
        <w:tc>
          <w:tcPr>
            <w:tcW w:w="8861" w:type="dxa"/>
            <w:shd w:val="clear" w:color="auto" w:fill="auto"/>
            <w:noWrap/>
          </w:tcPr>
          <w:p w:rsidR="00A13097" w:rsidRPr="0006100A" w:rsidRDefault="00A13097" w:rsidP="00A13097">
            <w:pPr>
              <w:ind w:left="0"/>
              <w:rPr>
                <w:color w:val="000000"/>
                <w:szCs w:val="22"/>
              </w:rPr>
            </w:pPr>
            <w:r>
              <w:rPr>
                <w:color w:val="000000"/>
                <w:szCs w:val="22"/>
              </w:rPr>
              <w:t xml:space="preserve">Zarządzanie </w:t>
            </w:r>
            <w:r w:rsidRPr="003A22D2">
              <w:rPr>
                <w:color w:val="000000"/>
                <w:szCs w:val="22"/>
              </w:rPr>
              <w:t>CLI, SSH, WWW, telnet.</w:t>
            </w:r>
          </w:p>
        </w:tc>
        <w:tc>
          <w:tcPr>
            <w:tcW w:w="1417" w:type="dxa"/>
          </w:tcPr>
          <w:p w:rsidR="00A13097" w:rsidRPr="0006100A" w:rsidRDefault="00A13097" w:rsidP="00A13097">
            <w:pPr>
              <w:rPr>
                <w:color w:val="000000"/>
                <w:szCs w:val="22"/>
              </w:rPr>
            </w:pPr>
          </w:p>
        </w:tc>
        <w:tc>
          <w:tcPr>
            <w:tcW w:w="3260" w:type="dxa"/>
            <w:tcBorders>
              <w:bottom w:val="single" w:sz="4" w:space="0" w:color="auto"/>
              <w:tl2br w:val="single" w:sz="4" w:space="0" w:color="auto"/>
              <w:tr2bl w:val="single" w:sz="4" w:space="0" w:color="auto"/>
            </w:tcBorders>
          </w:tcPr>
          <w:p w:rsidR="00A13097" w:rsidRPr="0006100A" w:rsidRDefault="00A13097" w:rsidP="00A13097">
            <w:pPr>
              <w:rPr>
                <w:color w:val="000000"/>
                <w:szCs w:val="22"/>
              </w:rPr>
            </w:pPr>
          </w:p>
        </w:tc>
      </w:tr>
      <w:tr w:rsidR="00A13097" w:rsidRPr="00552D5F" w:rsidTr="00A13097">
        <w:tc>
          <w:tcPr>
            <w:tcW w:w="707" w:type="dxa"/>
            <w:shd w:val="clear" w:color="auto" w:fill="auto"/>
            <w:noWrap/>
            <w:vAlign w:val="center"/>
          </w:tcPr>
          <w:p w:rsidR="00A13097" w:rsidRPr="0006100A" w:rsidRDefault="00A13097" w:rsidP="00A13097">
            <w:pPr>
              <w:spacing w:before="100" w:beforeAutospacing="1" w:after="119"/>
              <w:ind w:left="0"/>
              <w:rPr>
                <w:color w:val="000000"/>
                <w:lang w:bidi="en-US"/>
              </w:rPr>
            </w:pPr>
            <w:r>
              <w:rPr>
                <w:color w:val="000000"/>
                <w:lang w:bidi="en-US"/>
              </w:rPr>
              <w:t>12.</w:t>
            </w:r>
          </w:p>
        </w:tc>
        <w:tc>
          <w:tcPr>
            <w:tcW w:w="8861" w:type="dxa"/>
            <w:shd w:val="clear" w:color="auto" w:fill="auto"/>
            <w:noWrap/>
          </w:tcPr>
          <w:p w:rsidR="00A13097" w:rsidRPr="0006100A" w:rsidRDefault="00A13097" w:rsidP="00A13097">
            <w:pPr>
              <w:ind w:left="0"/>
              <w:rPr>
                <w:color w:val="000000"/>
              </w:rPr>
            </w:pPr>
            <w:r w:rsidRPr="0006100A">
              <w:rPr>
                <w:color w:val="000000"/>
                <w:szCs w:val="22"/>
              </w:rPr>
              <w:t>Dedykowany port do zarządzania poza pasmowego (RJ-45</w:t>
            </w:r>
            <w:r w:rsidR="00782952">
              <w:rPr>
                <w:color w:val="000000"/>
                <w:szCs w:val="22"/>
              </w:rPr>
              <w:t xml:space="preserve"> lub USB</w:t>
            </w:r>
            <w:r w:rsidRPr="0006100A">
              <w:rPr>
                <w:color w:val="000000"/>
                <w:szCs w:val="22"/>
              </w:rPr>
              <w:t>), w pełni niezależny od portów liniowych</w:t>
            </w:r>
            <w:r>
              <w:rPr>
                <w:color w:val="000000"/>
                <w:szCs w:val="22"/>
              </w:rPr>
              <w:t>.</w:t>
            </w:r>
          </w:p>
        </w:tc>
        <w:tc>
          <w:tcPr>
            <w:tcW w:w="1417" w:type="dxa"/>
          </w:tcPr>
          <w:p w:rsidR="00A13097" w:rsidRPr="0006100A" w:rsidRDefault="00A13097" w:rsidP="00A13097">
            <w:pPr>
              <w:rPr>
                <w:color w:val="000000"/>
                <w:szCs w:val="22"/>
              </w:rPr>
            </w:pPr>
          </w:p>
        </w:tc>
        <w:tc>
          <w:tcPr>
            <w:tcW w:w="3260" w:type="dxa"/>
            <w:tcBorders>
              <w:bottom w:val="single" w:sz="4" w:space="0" w:color="auto"/>
              <w:tl2br w:val="single" w:sz="4" w:space="0" w:color="auto"/>
              <w:tr2bl w:val="single" w:sz="4" w:space="0" w:color="auto"/>
            </w:tcBorders>
          </w:tcPr>
          <w:p w:rsidR="00A13097" w:rsidRPr="0006100A" w:rsidRDefault="00A13097" w:rsidP="00A13097">
            <w:pPr>
              <w:rPr>
                <w:color w:val="000000"/>
                <w:szCs w:val="22"/>
              </w:rPr>
            </w:pPr>
          </w:p>
        </w:tc>
      </w:tr>
      <w:tr w:rsidR="00A13097" w:rsidRPr="00552D5F" w:rsidTr="00A13097">
        <w:tc>
          <w:tcPr>
            <w:tcW w:w="707" w:type="dxa"/>
            <w:shd w:val="clear" w:color="auto" w:fill="auto"/>
            <w:noWrap/>
            <w:vAlign w:val="center"/>
          </w:tcPr>
          <w:p w:rsidR="00A13097" w:rsidRPr="0006100A" w:rsidRDefault="00A13097" w:rsidP="00A13097">
            <w:pPr>
              <w:spacing w:before="100" w:beforeAutospacing="1" w:after="119"/>
              <w:ind w:left="0"/>
              <w:rPr>
                <w:color w:val="000000"/>
                <w:szCs w:val="22"/>
                <w:lang w:bidi="en-US"/>
              </w:rPr>
            </w:pPr>
            <w:r>
              <w:rPr>
                <w:color w:val="000000"/>
                <w:szCs w:val="22"/>
                <w:lang w:bidi="en-US"/>
              </w:rPr>
              <w:t>13.</w:t>
            </w:r>
          </w:p>
        </w:tc>
        <w:tc>
          <w:tcPr>
            <w:tcW w:w="8861" w:type="dxa"/>
            <w:shd w:val="clear" w:color="auto" w:fill="auto"/>
            <w:noWrap/>
          </w:tcPr>
          <w:p w:rsidR="00A13097" w:rsidRPr="0006100A" w:rsidRDefault="00A13097" w:rsidP="00A13097">
            <w:pPr>
              <w:ind w:left="2"/>
              <w:rPr>
                <w:color w:val="000000"/>
                <w:szCs w:val="22"/>
              </w:rPr>
            </w:pPr>
            <w:r w:rsidRPr="00A53543">
              <w:rPr>
                <w:color w:val="000000"/>
                <w:szCs w:val="22"/>
              </w:rPr>
              <w:t>Możliwość scentralizowanego zarządzania zarówno przez dedykowane oprogramowanie producenta jak i chmurowo.</w:t>
            </w:r>
          </w:p>
        </w:tc>
        <w:tc>
          <w:tcPr>
            <w:tcW w:w="1417" w:type="dxa"/>
          </w:tcPr>
          <w:p w:rsidR="00A13097" w:rsidRPr="0006100A" w:rsidRDefault="00A13097" w:rsidP="00A13097">
            <w:pPr>
              <w:rPr>
                <w:color w:val="000000"/>
                <w:szCs w:val="22"/>
              </w:rPr>
            </w:pPr>
          </w:p>
        </w:tc>
        <w:tc>
          <w:tcPr>
            <w:tcW w:w="3260" w:type="dxa"/>
            <w:tcBorders>
              <w:bottom w:val="single" w:sz="4" w:space="0" w:color="auto"/>
              <w:tl2br w:val="single" w:sz="4" w:space="0" w:color="auto"/>
              <w:tr2bl w:val="single" w:sz="4" w:space="0" w:color="auto"/>
            </w:tcBorders>
          </w:tcPr>
          <w:p w:rsidR="00A13097" w:rsidRDefault="00A13097" w:rsidP="00A13097">
            <w:pPr>
              <w:rPr>
                <w:color w:val="000000"/>
                <w:szCs w:val="22"/>
              </w:rPr>
            </w:pPr>
          </w:p>
        </w:tc>
      </w:tr>
      <w:tr w:rsidR="00A13097" w:rsidRPr="00160DFD" w:rsidTr="00A13097">
        <w:tc>
          <w:tcPr>
            <w:tcW w:w="707" w:type="dxa"/>
            <w:shd w:val="clear" w:color="auto" w:fill="auto"/>
            <w:noWrap/>
            <w:vAlign w:val="center"/>
          </w:tcPr>
          <w:p w:rsidR="00A13097" w:rsidRDefault="00A13097" w:rsidP="00A13097">
            <w:pPr>
              <w:spacing w:before="100" w:beforeAutospacing="1" w:after="119"/>
              <w:ind w:left="0"/>
              <w:rPr>
                <w:color w:val="000000"/>
                <w:lang w:bidi="en-US"/>
              </w:rPr>
            </w:pPr>
            <w:r>
              <w:rPr>
                <w:color w:val="000000"/>
                <w:lang w:bidi="en-US"/>
              </w:rPr>
              <w:t>14.</w:t>
            </w:r>
          </w:p>
        </w:tc>
        <w:tc>
          <w:tcPr>
            <w:tcW w:w="8861" w:type="dxa"/>
            <w:shd w:val="clear" w:color="auto" w:fill="auto"/>
            <w:noWrap/>
          </w:tcPr>
          <w:p w:rsidR="00A13097" w:rsidRPr="00ED1784" w:rsidRDefault="00A13097" w:rsidP="00A13097">
            <w:pPr>
              <w:ind w:left="2"/>
              <w:rPr>
                <w:color w:val="000000"/>
                <w:szCs w:val="22"/>
                <w:lang w:val="en-US"/>
              </w:rPr>
            </w:pPr>
            <w:r w:rsidRPr="00ED1784">
              <w:rPr>
                <w:color w:val="000000"/>
                <w:szCs w:val="22"/>
                <w:lang w:val="en-US"/>
              </w:rPr>
              <w:t xml:space="preserve"> Nadzór min. SNMPv1, v2, and v3</w:t>
            </w:r>
          </w:p>
        </w:tc>
        <w:tc>
          <w:tcPr>
            <w:tcW w:w="1417" w:type="dxa"/>
          </w:tcPr>
          <w:p w:rsidR="00A13097" w:rsidRPr="00ED1784" w:rsidRDefault="00A13097" w:rsidP="00A13097">
            <w:pPr>
              <w:rPr>
                <w:color w:val="000000"/>
                <w:szCs w:val="22"/>
                <w:lang w:val="en-US"/>
              </w:rPr>
            </w:pPr>
          </w:p>
        </w:tc>
        <w:tc>
          <w:tcPr>
            <w:tcW w:w="3260" w:type="dxa"/>
            <w:tcBorders>
              <w:bottom w:val="single" w:sz="4" w:space="0" w:color="auto"/>
              <w:tl2br w:val="single" w:sz="4" w:space="0" w:color="auto"/>
              <w:tr2bl w:val="single" w:sz="4" w:space="0" w:color="auto"/>
            </w:tcBorders>
          </w:tcPr>
          <w:p w:rsidR="00A13097" w:rsidRPr="00ED1784" w:rsidRDefault="00A13097" w:rsidP="00A13097">
            <w:pPr>
              <w:ind w:left="0"/>
              <w:rPr>
                <w:color w:val="000000"/>
                <w:szCs w:val="22"/>
                <w:lang w:val="en-US"/>
              </w:rPr>
            </w:pPr>
          </w:p>
        </w:tc>
      </w:tr>
      <w:tr w:rsidR="00A13097" w:rsidRPr="00552D5F" w:rsidTr="00A13097">
        <w:tc>
          <w:tcPr>
            <w:tcW w:w="707" w:type="dxa"/>
            <w:shd w:val="clear" w:color="auto" w:fill="auto"/>
            <w:noWrap/>
            <w:vAlign w:val="center"/>
          </w:tcPr>
          <w:p w:rsidR="00A13097" w:rsidRPr="0006100A" w:rsidRDefault="00A13097" w:rsidP="00A13097">
            <w:pPr>
              <w:spacing w:before="100" w:beforeAutospacing="1" w:after="119"/>
              <w:ind w:left="0"/>
              <w:rPr>
                <w:color w:val="000000"/>
                <w:lang w:bidi="en-US"/>
              </w:rPr>
            </w:pPr>
            <w:r>
              <w:rPr>
                <w:color w:val="000000"/>
                <w:lang w:bidi="en-US"/>
              </w:rPr>
              <w:t>15.</w:t>
            </w:r>
          </w:p>
        </w:tc>
        <w:tc>
          <w:tcPr>
            <w:tcW w:w="8861" w:type="dxa"/>
            <w:shd w:val="clear" w:color="auto" w:fill="auto"/>
            <w:noWrap/>
          </w:tcPr>
          <w:p w:rsidR="00A13097" w:rsidRPr="0006100A" w:rsidRDefault="00A13097" w:rsidP="00A13097">
            <w:pPr>
              <w:ind w:left="2"/>
              <w:rPr>
                <w:color w:val="000000"/>
              </w:rPr>
            </w:pPr>
            <w:r>
              <w:rPr>
                <w:color w:val="000000"/>
                <w:szCs w:val="22"/>
              </w:rPr>
              <w:t>Funkcje stackowania: o</w:t>
            </w:r>
            <w:r w:rsidRPr="00AA7916">
              <w:rPr>
                <w:color w:val="000000"/>
                <w:szCs w:val="22"/>
              </w:rPr>
              <w:t>bsługa VSF</w:t>
            </w:r>
            <w:r>
              <w:rPr>
                <w:color w:val="000000"/>
                <w:szCs w:val="22"/>
              </w:rPr>
              <w:t xml:space="preserve"> </w:t>
            </w:r>
            <w:r w:rsidRPr="00AA7916">
              <w:rPr>
                <w:color w:val="000000"/>
                <w:szCs w:val="22"/>
              </w:rPr>
              <w:t>(Virtual Switching Framework) do czterech urządzeń w stosie przez dowolny port uplink</w:t>
            </w:r>
          </w:p>
        </w:tc>
        <w:tc>
          <w:tcPr>
            <w:tcW w:w="1417" w:type="dxa"/>
          </w:tcPr>
          <w:p w:rsidR="00A13097" w:rsidRPr="0006100A" w:rsidRDefault="00A13097" w:rsidP="00A13097">
            <w:pPr>
              <w:rPr>
                <w:color w:val="000000"/>
                <w:szCs w:val="22"/>
              </w:rPr>
            </w:pPr>
          </w:p>
        </w:tc>
        <w:tc>
          <w:tcPr>
            <w:tcW w:w="3260" w:type="dxa"/>
            <w:tcBorders>
              <w:bottom w:val="single" w:sz="4" w:space="0" w:color="auto"/>
            </w:tcBorders>
          </w:tcPr>
          <w:p w:rsidR="00A13097" w:rsidRPr="0006100A" w:rsidRDefault="00A13097" w:rsidP="00A13097">
            <w:pPr>
              <w:ind w:left="0"/>
              <w:rPr>
                <w:color w:val="000000"/>
                <w:szCs w:val="22"/>
              </w:rPr>
            </w:pPr>
            <w:r>
              <w:rPr>
                <w:color w:val="000000"/>
                <w:szCs w:val="22"/>
              </w:rPr>
              <w:t>Ilość urządzeń łączonych w stos…………………….</w:t>
            </w:r>
          </w:p>
        </w:tc>
      </w:tr>
      <w:tr w:rsidR="00A13097" w:rsidRPr="00552D5F" w:rsidTr="00A13097">
        <w:tc>
          <w:tcPr>
            <w:tcW w:w="707" w:type="dxa"/>
            <w:shd w:val="clear" w:color="auto" w:fill="auto"/>
            <w:noWrap/>
            <w:vAlign w:val="center"/>
          </w:tcPr>
          <w:p w:rsidR="00A13097" w:rsidRPr="0006100A" w:rsidRDefault="00A13097" w:rsidP="00A13097">
            <w:pPr>
              <w:spacing w:before="100" w:beforeAutospacing="1" w:after="119"/>
              <w:ind w:left="0"/>
              <w:rPr>
                <w:color w:val="000000"/>
                <w:szCs w:val="22"/>
                <w:lang w:bidi="en-US"/>
              </w:rPr>
            </w:pPr>
            <w:r>
              <w:rPr>
                <w:color w:val="000000"/>
                <w:szCs w:val="22"/>
                <w:lang w:bidi="en-US"/>
              </w:rPr>
              <w:t>16.</w:t>
            </w:r>
          </w:p>
        </w:tc>
        <w:tc>
          <w:tcPr>
            <w:tcW w:w="8861" w:type="dxa"/>
            <w:shd w:val="clear" w:color="auto" w:fill="auto"/>
            <w:noWrap/>
          </w:tcPr>
          <w:p w:rsidR="00A13097" w:rsidRPr="0006100A" w:rsidRDefault="00A13097" w:rsidP="00A13097">
            <w:pPr>
              <w:ind w:left="2"/>
              <w:rPr>
                <w:color w:val="000000"/>
                <w:szCs w:val="22"/>
              </w:rPr>
            </w:pPr>
            <w:r w:rsidRPr="00AA7916">
              <w:rPr>
                <w:color w:val="000000"/>
                <w:szCs w:val="22"/>
              </w:rPr>
              <w:t>Agregacja portów</w:t>
            </w:r>
            <w:r w:rsidRPr="00AA7916">
              <w:rPr>
                <w:color w:val="000000"/>
                <w:szCs w:val="22"/>
              </w:rPr>
              <w:tab/>
              <w:t>zgodna z 802.3ad LACP</w:t>
            </w:r>
          </w:p>
        </w:tc>
        <w:tc>
          <w:tcPr>
            <w:tcW w:w="1417" w:type="dxa"/>
          </w:tcPr>
          <w:p w:rsidR="00A13097" w:rsidRPr="0006100A" w:rsidRDefault="00A13097" w:rsidP="00A13097">
            <w:pPr>
              <w:rPr>
                <w:color w:val="000000"/>
                <w:szCs w:val="22"/>
              </w:rPr>
            </w:pPr>
          </w:p>
        </w:tc>
        <w:tc>
          <w:tcPr>
            <w:tcW w:w="3260" w:type="dxa"/>
            <w:tcBorders>
              <w:tl2br w:val="single" w:sz="4" w:space="0" w:color="auto"/>
              <w:tr2bl w:val="single" w:sz="4" w:space="0" w:color="auto"/>
            </w:tcBorders>
          </w:tcPr>
          <w:p w:rsidR="00A13097" w:rsidRDefault="00A13097" w:rsidP="00A13097">
            <w:pPr>
              <w:rPr>
                <w:color w:val="000000"/>
                <w:szCs w:val="22"/>
              </w:rPr>
            </w:pPr>
          </w:p>
        </w:tc>
      </w:tr>
      <w:tr w:rsidR="00A13097" w:rsidRPr="00552D5F" w:rsidTr="00A13097">
        <w:tc>
          <w:tcPr>
            <w:tcW w:w="707" w:type="dxa"/>
            <w:shd w:val="clear" w:color="auto" w:fill="auto"/>
            <w:noWrap/>
            <w:vAlign w:val="center"/>
          </w:tcPr>
          <w:p w:rsidR="00A13097" w:rsidRPr="0006100A" w:rsidRDefault="00A13097" w:rsidP="00A13097">
            <w:pPr>
              <w:spacing w:before="100" w:beforeAutospacing="1" w:after="119"/>
              <w:ind w:left="0"/>
              <w:rPr>
                <w:color w:val="000000"/>
                <w:lang w:bidi="en-US"/>
              </w:rPr>
            </w:pPr>
            <w:r>
              <w:rPr>
                <w:color w:val="000000"/>
                <w:lang w:bidi="en-US"/>
              </w:rPr>
              <w:t>17.</w:t>
            </w:r>
          </w:p>
        </w:tc>
        <w:tc>
          <w:tcPr>
            <w:tcW w:w="8861" w:type="dxa"/>
            <w:shd w:val="clear" w:color="auto" w:fill="auto"/>
            <w:noWrap/>
          </w:tcPr>
          <w:p w:rsidR="00A13097" w:rsidRPr="0006100A" w:rsidRDefault="00A13097" w:rsidP="00A13097">
            <w:pPr>
              <w:ind w:left="0"/>
              <w:rPr>
                <w:color w:val="000000"/>
                <w:szCs w:val="22"/>
              </w:rPr>
            </w:pPr>
            <w:r w:rsidRPr="00D03ED5">
              <w:rPr>
                <w:color w:val="000000"/>
                <w:szCs w:val="22"/>
              </w:rPr>
              <w:t>QoS</w:t>
            </w:r>
            <w:r>
              <w:rPr>
                <w:color w:val="000000"/>
                <w:szCs w:val="22"/>
              </w:rPr>
              <w:t>:</w:t>
            </w:r>
            <w:r w:rsidRPr="00D03ED5">
              <w:rPr>
                <w:color w:val="000000"/>
                <w:szCs w:val="22"/>
              </w:rPr>
              <w:tab/>
              <w:t>priorytetyzacja zgodna z 802.1p, ToS, TCP/UDP, DiffServ, wsparcie dla 4 kolejek, rate-limiting, algorytm opróżniania kolejek WDRR i SP, Voice VLAN, Layer 4 prioritization, Class of Service (CoS)</w:t>
            </w:r>
          </w:p>
        </w:tc>
        <w:tc>
          <w:tcPr>
            <w:tcW w:w="1417" w:type="dxa"/>
            <w:vAlign w:val="center"/>
          </w:tcPr>
          <w:p w:rsidR="00A13097" w:rsidRPr="0006100A" w:rsidRDefault="00A13097" w:rsidP="00A13097">
            <w:pPr>
              <w:jc w:val="center"/>
              <w:rPr>
                <w:color w:val="000000"/>
                <w:szCs w:val="22"/>
              </w:rPr>
            </w:pPr>
          </w:p>
        </w:tc>
        <w:tc>
          <w:tcPr>
            <w:tcW w:w="3260" w:type="dxa"/>
            <w:tcBorders>
              <w:tl2br w:val="single" w:sz="4" w:space="0" w:color="auto"/>
              <w:tr2bl w:val="single" w:sz="4" w:space="0" w:color="auto"/>
            </w:tcBorders>
            <w:vAlign w:val="center"/>
          </w:tcPr>
          <w:p w:rsidR="00A13097" w:rsidRPr="0006100A" w:rsidRDefault="00A13097" w:rsidP="00A13097">
            <w:pPr>
              <w:jc w:val="center"/>
              <w:rPr>
                <w:color w:val="000000"/>
                <w:szCs w:val="22"/>
              </w:rPr>
            </w:pPr>
          </w:p>
        </w:tc>
      </w:tr>
      <w:tr w:rsidR="00A13097" w:rsidRPr="00160DFD" w:rsidTr="00A13097">
        <w:tc>
          <w:tcPr>
            <w:tcW w:w="707" w:type="dxa"/>
            <w:shd w:val="clear" w:color="auto" w:fill="auto"/>
            <w:noWrap/>
            <w:vAlign w:val="center"/>
          </w:tcPr>
          <w:p w:rsidR="00A13097" w:rsidRPr="0006100A" w:rsidRDefault="00A13097" w:rsidP="00A13097">
            <w:pPr>
              <w:spacing w:before="100" w:beforeAutospacing="1" w:after="119"/>
              <w:ind w:left="0"/>
              <w:rPr>
                <w:color w:val="000000"/>
                <w:lang w:bidi="en-US"/>
              </w:rPr>
            </w:pPr>
            <w:r>
              <w:rPr>
                <w:color w:val="000000"/>
                <w:lang w:bidi="en-US"/>
              </w:rPr>
              <w:t>18.</w:t>
            </w:r>
          </w:p>
        </w:tc>
        <w:tc>
          <w:tcPr>
            <w:tcW w:w="8861" w:type="dxa"/>
            <w:shd w:val="clear" w:color="auto" w:fill="auto"/>
            <w:noWrap/>
          </w:tcPr>
          <w:p w:rsidR="00A13097" w:rsidRPr="00D03ED5" w:rsidRDefault="00A13097" w:rsidP="00A13097">
            <w:pPr>
              <w:ind w:left="0"/>
              <w:rPr>
                <w:color w:val="000000"/>
                <w:szCs w:val="22"/>
                <w:lang w:val="en-US"/>
              </w:rPr>
            </w:pPr>
            <w:r w:rsidRPr="00D03ED5">
              <w:rPr>
                <w:color w:val="000000"/>
                <w:szCs w:val="22"/>
                <w:lang w:val="en-US"/>
              </w:rPr>
              <w:t>Funkcje wysokiej dostępności</w:t>
            </w:r>
            <w:r w:rsidRPr="00D03ED5">
              <w:rPr>
                <w:color w:val="000000"/>
                <w:szCs w:val="22"/>
                <w:lang w:val="en-US"/>
              </w:rPr>
              <w:tab/>
              <w:t>Spanning Tree (802.1d), Rapid Convergence Spanning Tree (802.1w), Muliple Spanning Tree (802.1s), RPVST+</w:t>
            </w:r>
          </w:p>
        </w:tc>
        <w:tc>
          <w:tcPr>
            <w:tcW w:w="1417" w:type="dxa"/>
          </w:tcPr>
          <w:p w:rsidR="00A13097" w:rsidRPr="00D03ED5" w:rsidRDefault="00A13097" w:rsidP="00A13097">
            <w:pPr>
              <w:rPr>
                <w:color w:val="000000"/>
                <w:szCs w:val="22"/>
                <w:lang w:val="en-US"/>
              </w:rPr>
            </w:pPr>
          </w:p>
        </w:tc>
        <w:tc>
          <w:tcPr>
            <w:tcW w:w="3260" w:type="dxa"/>
            <w:tcBorders>
              <w:bottom w:val="single" w:sz="4" w:space="0" w:color="auto"/>
              <w:tl2br w:val="single" w:sz="4" w:space="0" w:color="auto"/>
              <w:tr2bl w:val="single" w:sz="4" w:space="0" w:color="auto"/>
            </w:tcBorders>
          </w:tcPr>
          <w:p w:rsidR="00A13097" w:rsidRPr="00D03ED5" w:rsidRDefault="00A13097" w:rsidP="00A13097">
            <w:pPr>
              <w:rPr>
                <w:color w:val="000000"/>
                <w:szCs w:val="22"/>
                <w:lang w:val="en-US"/>
              </w:rPr>
            </w:pPr>
          </w:p>
        </w:tc>
      </w:tr>
      <w:tr w:rsidR="00A13097" w:rsidRPr="00552D5F" w:rsidTr="00A13097">
        <w:tc>
          <w:tcPr>
            <w:tcW w:w="707" w:type="dxa"/>
            <w:shd w:val="clear" w:color="auto" w:fill="auto"/>
            <w:noWrap/>
            <w:vAlign w:val="center"/>
          </w:tcPr>
          <w:p w:rsidR="00A13097" w:rsidRDefault="00A13097" w:rsidP="00A13097">
            <w:pPr>
              <w:spacing w:before="100" w:beforeAutospacing="1" w:after="119"/>
              <w:ind w:left="0"/>
              <w:rPr>
                <w:color w:val="000000"/>
                <w:lang w:val="en-US" w:bidi="en-US"/>
              </w:rPr>
            </w:pPr>
            <w:r>
              <w:rPr>
                <w:color w:val="000000"/>
                <w:lang w:val="en-US" w:bidi="en-US"/>
              </w:rPr>
              <w:t>19.</w:t>
            </w:r>
          </w:p>
        </w:tc>
        <w:tc>
          <w:tcPr>
            <w:tcW w:w="8861" w:type="dxa"/>
            <w:shd w:val="clear" w:color="auto" w:fill="auto"/>
            <w:noWrap/>
          </w:tcPr>
          <w:p w:rsidR="00A13097" w:rsidRPr="00D03ED5" w:rsidRDefault="00A13097" w:rsidP="00A13097">
            <w:pPr>
              <w:ind w:left="0"/>
              <w:rPr>
                <w:color w:val="000000"/>
                <w:szCs w:val="22"/>
              </w:rPr>
            </w:pPr>
            <w:r w:rsidRPr="00B55715">
              <w:rPr>
                <w:color w:val="000000"/>
                <w:lang w:val="en-US"/>
              </w:rPr>
              <w:t>BPDU Guard, BPDU Protection</w:t>
            </w:r>
          </w:p>
        </w:tc>
        <w:tc>
          <w:tcPr>
            <w:tcW w:w="1417" w:type="dxa"/>
          </w:tcPr>
          <w:p w:rsidR="00A13097" w:rsidRPr="0006100A" w:rsidRDefault="00A13097" w:rsidP="00A13097">
            <w:pPr>
              <w:rPr>
                <w:color w:val="000000"/>
                <w:szCs w:val="22"/>
              </w:rPr>
            </w:pPr>
          </w:p>
        </w:tc>
        <w:tc>
          <w:tcPr>
            <w:tcW w:w="3260" w:type="dxa"/>
            <w:tcBorders>
              <w:tl2br w:val="single" w:sz="4" w:space="0" w:color="auto"/>
              <w:tr2bl w:val="single" w:sz="4" w:space="0" w:color="auto"/>
            </w:tcBorders>
          </w:tcPr>
          <w:p w:rsidR="00A13097" w:rsidRDefault="00A13097" w:rsidP="00A13097">
            <w:pPr>
              <w:ind w:left="0"/>
              <w:rPr>
                <w:color w:val="000000"/>
                <w:szCs w:val="22"/>
              </w:rPr>
            </w:pPr>
          </w:p>
        </w:tc>
      </w:tr>
      <w:tr w:rsidR="00A13097" w:rsidRPr="00552D5F" w:rsidTr="00A13097">
        <w:tc>
          <w:tcPr>
            <w:tcW w:w="707" w:type="dxa"/>
            <w:shd w:val="clear" w:color="auto" w:fill="auto"/>
            <w:noWrap/>
            <w:vAlign w:val="center"/>
          </w:tcPr>
          <w:p w:rsidR="00A13097" w:rsidRPr="00D03ED5" w:rsidRDefault="00A13097" w:rsidP="00A13097">
            <w:pPr>
              <w:spacing w:before="100" w:beforeAutospacing="1" w:after="119"/>
              <w:ind w:left="0"/>
              <w:rPr>
                <w:color w:val="000000"/>
                <w:lang w:val="en-US" w:bidi="en-US"/>
              </w:rPr>
            </w:pPr>
            <w:r>
              <w:rPr>
                <w:color w:val="000000"/>
                <w:lang w:val="en-US" w:bidi="en-US"/>
              </w:rPr>
              <w:t>20.</w:t>
            </w:r>
          </w:p>
        </w:tc>
        <w:tc>
          <w:tcPr>
            <w:tcW w:w="8861" w:type="dxa"/>
            <w:shd w:val="clear" w:color="auto" w:fill="auto"/>
            <w:noWrap/>
          </w:tcPr>
          <w:p w:rsidR="00A13097" w:rsidRPr="0006100A" w:rsidRDefault="00A13097" w:rsidP="00A13097">
            <w:pPr>
              <w:ind w:left="0"/>
              <w:rPr>
                <w:color w:val="000000"/>
                <w:szCs w:val="22"/>
              </w:rPr>
            </w:pPr>
            <w:r w:rsidRPr="00D03ED5">
              <w:rPr>
                <w:color w:val="000000"/>
                <w:szCs w:val="22"/>
              </w:rPr>
              <w:t>Ilość obsługiwanych VLAN-ów:</w:t>
            </w:r>
            <w:r w:rsidRPr="00D03ED5">
              <w:rPr>
                <w:color w:val="000000"/>
                <w:szCs w:val="22"/>
              </w:rPr>
              <w:tab/>
              <w:t>min. 512 (</w:t>
            </w:r>
            <w:r>
              <w:rPr>
                <w:color w:val="000000"/>
                <w:szCs w:val="22"/>
              </w:rPr>
              <w:t xml:space="preserve">IEEE </w:t>
            </w:r>
            <w:r w:rsidRPr="00D03ED5">
              <w:rPr>
                <w:color w:val="000000"/>
                <w:szCs w:val="22"/>
              </w:rPr>
              <w:t>802.1</w:t>
            </w:r>
            <w:r>
              <w:rPr>
                <w:color w:val="000000"/>
                <w:szCs w:val="22"/>
              </w:rPr>
              <w:t>Q</w:t>
            </w:r>
            <w:r w:rsidRPr="00D03ED5">
              <w:rPr>
                <w:color w:val="000000"/>
                <w:szCs w:val="22"/>
              </w:rPr>
              <w:t>)</w:t>
            </w:r>
          </w:p>
        </w:tc>
        <w:tc>
          <w:tcPr>
            <w:tcW w:w="1417" w:type="dxa"/>
          </w:tcPr>
          <w:p w:rsidR="00A13097" w:rsidRPr="0006100A" w:rsidRDefault="00A13097" w:rsidP="00A13097">
            <w:pPr>
              <w:rPr>
                <w:color w:val="000000"/>
                <w:szCs w:val="22"/>
              </w:rPr>
            </w:pPr>
          </w:p>
        </w:tc>
        <w:tc>
          <w:tcPr>
            <w:tcW w:w="3260" w:type="dxa"/>
            <w:tcBorders>
              <w:tl2br w:val="nil"/>
              <w:tr2bl w:val="nil"/>
            </w:tcBorders>
          </w:tcPr>
          <w:p w:rsidR="00A13097" w:rsidRDefault="005B385A" w:rsidP="00A13097">
            <w:pPr>
              <w:ind w:left="0"/>
              <w:rPr>
                <w:color w:val="000000"/>
                <w:szCs w:val="22"/>
              </w:rPr>
            </w:pPr>
            <w:r>
              <w:rPr>
                <w:color w:val="000000"/>
                <w:szCs w:val="22"/>
              </w:rPr>
              <w:t>Ilość VLAN</w:t>
            </w:r>
            <w:r w:rsidR="00A13097">
              <w:rPr>
                <w:color w:val="000000"/>
                <w:szCs w:val="22"/>
              </w:rPr>
              <w:t xml:space="preserve"> IEEE 802.1Q …………</w:t>
            </w:r>
          </w:p>
          <w:p w:rsidR="00A13097" w:rsidRPr="0006100A" w:rsidRDefault="00A13097" w:rsidP="00A13097">
            <w:pPr>
              <w:rPr>
                <w:color w:val="000000"/>
                <w:szCs w:val="22"/>
              </w:rPr>
            </w:pPr>
          </w:p>
        </w:tc>
      </w:tr>
      <w:tr w:rsidR="00A13097" w:rsidRPr="00160DFD" w:rsidTr="00A13097">
        <w:tc>
          <w:tcPr>
            <w:tcW w:w="707" w:type="dxa"/>
            <w:shd w:val="clear" w:color="auto" w:fill="auto"/>
            <w:noWrap/>
            <w:vAlign w:val="center"/>
          </w:tcPr>
          <w:p w:rsidR="00A13097" w:rsidRPr="0006100A" w:rsidRDefault="00A13097" w:rsidP="00A13097">
            <w:pPr>
              <w:spacing w:before="100" w:beforeAutospacing="1" w:after="119"/>
              <w:ind w:left="0"/>
              <w:rPr>
                <w:color w:val="000000"/>
                <w:lang w:bidi="en-US"/>
              </w:rPr>
            </w:pPr>
            <w:r>
              <w:rPr>
                <w:color w:val="000000"/>
                <w:lang w:bidi="en-US"/>
              </w:rPr>
              <w:t>21.</w:t>
            </w:r>
          </w:p>
        </w:tc>
        <w:tc>
          <w:tcPr>
            <w:tcW w:w="8861" w:type="dxa"/>
            <w:shd w:val="clear" w:color="auto" w:fill="auto"/>
            <w:noWrap/>
          </w:tcPr>
          <w:p w:rsidR="00A13097" w:rsidRPr="00B55715" w:rsidRDefault="00A13097" w:rsidP="00A13097">
            <w:pPr>
              <w:ind w:left="0"/>
              <w:rPr>
                <w:color w:val="000000"/>
                <w:lang w:val="en-US"/>
              </w:rPr>
            </w:pPr>
            <w:r w:rsidRPr="00B55715">
              <w:rPr>
                <w:color w:val="000000"/>
                <w:lang w:val="en-US"/>
              </w:rPr>
              <w:t>Monitorowanie</w:t>
            </w:r>
            <w:r>
              <w:rPr>
                <w:color w:val="000000"/>
                <w:lang w:val="en-US"/>
              </w:rPr>
              <w:t>:</w:t>
            </w:r>
            <w:r w:rsidRPr="00B55715">
              <w:rPr>
                <w:color w:val="000000"/>
                <w:lang w:val="en-US"/>
              </w:rPr>
              <w:tab/>
              <w:t>RMON 4 grupy statistics, history, alarm, events, SFLOW</w:t>
            </w:r>
          </w:p>
        </w:tc>
        <w:tc>
          <w:tcPr>
            <w:tcW w:w="1417" w:type="dxa"/>
          </w:tcPr>
          <w:p w:rsidR="00A13097" w:rsidRPr="00B55715" w:rsidRDefault="00A13097" w:rsidP="00A13097">
            <w:pPr>
              <w:rPr>
                <w:color w:val="000000"/>
                <w:szCs w:val="22"/>
                <w:lang w:val="en-US"/>
              </w:rPr>
            </w:pPr>
          </w:p>
        </w:tc>
        <w:tc>
          <w:tcPr>
            <w:tcW w:w="3260" w:type="dxa"/>
            <w:tcBorders>
              <w:bottom w:val="single" w:sz="4" w:space="0" w:color="auto"/>
              <w:tl2br w:val="single" w:sz="4" w:space="0" w:color="auto"/>
              <w:tr2bl w:val="single" w:sz="4" w:space="0" w:color="auto"/>
            </w:tcBorders>
          </w:tcPr>
          <w:p w:rsidR="00A13097" w:rsidRPr="00B55715" w:rsidRDefault="00A13097" w:rsidP="00A13097">
            <w:pPr>
              <w:rPr>
                <w:color w:val="000000"/>
                <w:szCs w:val="22"/>
                <w:lang w:val="en-US"/>
              </w:rPr>
            </w:pPr>
          </w:p>
        </w:tc>
      </w:tr>
      <w:tr w:rsidR="00A13097" w:rsidRPr="00B55715" w:rsidTr="00A13097">
        <w:tc>
          <w:tcPr>
            <w:tcW w:w="707" w:type="dxa"/>
            <w:shd w:val="clear" w:color="auto" w:fill="auto"/>
            <w:noWrap/>
            <w:vAlign w:val="center"/>
          </w:tcPr>
          <w:p w:rsidR="00A13097" w:rsidRPr="00B55715" w:rsidRDefault="00A13097" w:rsidP="00A13097">
            <w:pPr>
              <w:spacing w:before="100" w:beforeAutospacing="1" w:after="119"/>
              <w:ind w:left="0"/>
              <w:rPr>
                <w:color w:val="000000"/>
                <w:lang w:val="en-US" w:bidi="en-US"/>
              </w:rPr>
            </w:pPr>
            <w:r>
              <w:rPr>
                <w:color w:val="000000"/>
                <w:lang w:val="en-US" w:bidi="en-US"/>
              </w:rPr>
              <w:lastRenderedPageBreak/>
              <w:t>22.</w:t>
            </w:r>
          </w:p>
        </w:tc>
        <w:tc>
          <w:tcPr>
            <w:tcW w:w="8861" w:type="dxa"/>
            <w:shd w:val="clear" w:color="auto" w:fill="auto"/>
            <w:noWrap/>
          </w:tcPr>
          <w:p w:rsidR="00A13097" w:rsidRPr="00B55715" w:rsidRDefault="00A13097" w:rsidP="00A13097">
            <w:pPr>
              <w:ind w:left="0"/>
              <w:rPr>
                <w:color w:val="000000"/>
                <w:lang w:val="en-US"/>
              </w:rPr>
            </w:pPr>
            <w:r w:rsidRPr="00B55715">
              <w:rPr>
                <w:color w:val="000000"/>
                <w:lang w:val="en-US"/>
              </w:rPr>
              <w:t>LL</w:t>
            </w:r>
            <w:r>
              <w:rPr>
                <w:color w:val="000000"/>
                <w:lang w:val="en-US"/>
              </w:rPr>
              <w:t>DP, LLDP-MED</w:t>
            </w:r>
          </w:p>
        </w:tc>
        <w:tc>
          <w:tcPr>
            <w:tcW w:w="1417" w:type="dxa"/>
          </w:tcPr>
          <w:p w:rsidR="00A13097" w:rsidRPr="00B55715" w:rsidRDefault="00A13097" w:rsidP="00A13097">
            <w:pPr>
              <w:rPr>
                <w:color w:val="000000"/>
                <w:szCs w:val="22"/>
                <w:lang w:val="en-US"/>
              </w:rPr>
            </w:pPr>
          </w:p>
        </w:tc>
        <w:tc>
          <w:tcPr>
            <w:tcW w:w="3260" w:type="dxa"/>
            <w:tcBorders>
              <w:tl2br w:val="single" w:sz="4" w:space="0" w:color="auto"/>
              <w:tr2bl w:val="single" w:sz="4" w:space="0" w:color="auto"/>
            </w:tcBorders>
          </w:tcPr>
          <w:p w:rsidR="00A13097" w:rsidRPr="00B55715" w:rsidRDefault="00A13097" w:rsidP="00A13097">
            <w:pPr>
              <w:rPr>
                <w:color w:val="000000"/>
                <w:szCs w:val="22"/>
                <w:lang w:val="en-US"/>
              </w:rPr>
            </w:pPr>
          </w:p>
        </w:tc>
      </w:tr>
      <w:tr w:rsidR="00A13097" w:rsidRPr="00B55715" w:rsidTr="00A13097">
        <w:tc>
          <w:tcPr>
            <w:tcW w:w="707" w:type="dxa"/>
            <w:shd w:val="clear" w:color="auto" w:fill="auto"/>
            <w:noWrap/>
            <w:vAlign w:val="center"/>
          </w:tcPr>
          <w:p w:rsidR="00A13097" w:rsidRPr="00B55715" w:rsidRDefault="00A13097" w:rsidP="00A13097">
            <w:pPr>
              <w:spacing w:before="100" w:beforeAutospacing="1" w:after="119"/>
              <w:ind w:left="0"/>
              <w:rPr>
                <w:color w:val="000000"/>
                <w:lang w:val="en-US" w:bidi="en-US"/>
              </w:rPr>
            </w:pPr>
            <w:r>
              <w:rPr>
                <w:color w:val="000000"/>
                <w:lang w:val="en-US" w:bidi="en-US"/>
              </w:rPr>
              <w:t>23.</w:t>
            </w:r>
          </w:p>
        </w:tc>
        <w:tc>
          <w:tcPr>
            <w:tcW w:w="8861" w:type="dxa"/>
            <w:shd w:val="clear" w:color="auto" w:fill="auto"/>
            <w:noWrap/>
          </w:tcPr>
          <w:p w:rsidR="00A13097" w:rsidRPr="00B55715" w:rsidRDefault="00A13097" w:rsidP="00A13097">
            <w:pPr>
              <w:ind w:left="0"/>
              <w:rPr>
                <w:color w:val="000000"/>
                <w:lang w:val="en-US"/>
              </w:rPr>
            </w:pPr>
            <w:r w:rsidRPr="00B55715">
              <w:rPr>
                <w:color w:val="000000"/>
                <w:lang w:val="en-US"/>
              </w:rPr>
              <w:t>obsługa ramek typu Jumbo</w:t>
            </w:r>
          </w:p>
        </w:tc>
        <w:tc>
          <w:tcPr>
            <w:tcW w:w="1417" w:type="dxa"/>
          </w:tcPr>
          <w:p w:rsidR="00A13097" w:rsidRPr="00B55715" w:rsidRDefault="00A13097" w:rsidP="00A13097">
            <w:pPr>
              <w:rPr>
                <w:color w:val="000000"/>
                <w:szCs w:val="22"/>
                <w:lang w:val="en-US"/>
              </w:rPr>
            </w:pPr>
          </w:p>
        </w:tc>
        <w:tc>
          <w:tcPr>
            <w:tcW w:w="3260" w:type="dxa"/>
            <w:tcBorders>
              <w:tl2br w:val="single" w:sz="4" w:space="0" w:color="auto"/>
              <w:tr2bl w:val="single" w:sz="4" w:space="0" w:color="auto"/>
            </w:tcBorders>
          </w:tcPr>
          <w:p w:rsidR="00A13097" w:rsidRPr="00B55715" w:rsidRDefault="00A13097" w:rsidP="00A13097">
            <w:pPr>
              <w:rPr>
                <w:color w:val="000000"/>
                <w:szCs w:val="22"/>
                <w:lang w:val="en-US"/>
              </w:rPr>
            </w:pPr>
          </w:p>
        </w:tc>
      </w:tr>
      <w:tr w:rsidR="00A13097" w:rsidRPr="00B55715" w:rsidTr="00A13097">
        <w:tc>
          <w:tcPr>
            <w:tcW w:w="707" w:type="dxa"/>
            <w:shd w:val="clear" w:color="auto" w:fill="auto"/>
            <w:noWrap/>
            <w:vAlign w:val="center"/>
          </w:tcPr>
          <w:p w:rsidR="00A13097" w:rsidRPr="00B55715" w:rsidRDefault="00A13097" w:rsidP="00A13097">
            <w:pPr>
              <w:spacing w:before="100" w:beforeAutospacing="1" w:after="119"/>
              <w:ind w:left="0"/>
              <w:rPr>
                <w:color w:val="000000"/>
                <w:lang w:val="en-US" w:bidi="en-US"/>
              </w:rPr>
            </w:pPr>
            <w:r>
              <w:rPr>
                <w:color w:val="000000"/>
                <w:lang w:val="en-US" w:bidi="en-US"/>
              </w:rPr>
              <w:t>24.</w:t>
            </w:r>
          </w:p>
        </w:tc>
        <w:tc>
          <w:tcPr>
            <w:tcW w:w="8861" w:type="dxa"/>
            <w:shd w:val="clear" w:color="auto" w:fill="auto"/>
            <w:noWrap/>
          </w:tcPr>
          <w:p w:rsidR="00A13097" w:rsidRPr="00B55715" w:rsidRDefault="00A13097" w:rsidP="00A13097">
            <w:pPr>
              <w:ind w:left="0"/>
              <w:rPr>
                <w:color w:val="000000"/>
                <w:lang w:val="en-US"/>
              </w:rPr>
            </w:pPr>
            <w:r w:rsidRPr="00B55715">
              <w:rPr>
                <w:color w:val="000000"/>
                <w:lang w:val="en-US"/>
              </w:rPr>
              <w:t>DHCP snooping, DHCP Server</w:t>
            </w:r>
          </w:p>
        </w:tc>
        <w:tc>
          <w:tcPr>
            <w:tcW w:w="1417" w:type="dxa"/>
          </w:tcPr>
          <w:p w:rsidR="00A13097" w:rsidRPr="00B55715" w:rsidRDefault="00A13097" w:rsidP="00A13097">
            <w:pPr>
              <w:rPr>
                <w:color w:val="000000"/>
                <w:szCs w:val="22"/>
                <w:lang w:val="en-US"/>
              </w:rPr>
            </w:pPr>
          </w:p>
        </w:tc>
        <w:tc>
          <w:tcPr>
            <w:tcW w:w="3260" w:type="dxa"/>
            <w:tcBorders>
              <w:tl2br w:val="single" w:sz="4" w:space="0" w:color="auto"/>
              <w:tr2bl w:val="single" w:sz="4" w:space="0" w:color="auto"/>
            </w:tcBorders>
          </w:tcPr>
          <w:p w:rsidR="00A13097" w:rsidRPr="00B55715" w:rsidRDefault="00A13097" w:rsidP="00A13097">
            <w:pPr>
              <w:rPr>
                <w:color w:val="000000"/>
                <w:szCs w:val="22"/>
                <w:lang w:val="en-US"/>
              </w:rPr>
            </w:pPr>
          </w:p>
        </w:tc>
      </w:tr>
      <w:tr w:rsidR="00A13097" w:rsidRPr="00B55715" w:rsidTr="00A13097">
        <w:tc>
          <w:tcPr>
            <w:tcW w:w="707" w:type="dxa"/>
            <w:shd w:val="clear" w:color="auto" w:fill="auto"/>
            <w:noWrap/>
            <w:vAlign w:val="center"/>
          </w:tcPr>
          <w:p w:rsidR="00A13097" w:rsidRPr="00B55715" w:rsidRDefault="00A13097" w:rsidP="00A13097">
            <w:pPr>
              <w:spacing w:before="100" w:beforeAutospacing="1" w:after="119"/>
              <w:ind w:left="0"/>
              <w:rPr>
                <w:color w:val="000000"/>
                <w:lang w:val="en-US" w:bidi="en-US"/>
              </w:rPr>
            </w:pPr>
            <w:r>
              <w:rPr>
                <w:color w:val="000000"/>
                <w:lang w:val="en-US" w:bidi="en-US"/>
              </w:rPr>
              <w:t>25.</w:t>
            </w:r>
          </w:p>
        </w:tc>
        <w:tc>
          <w:tcPr>
            <w:tcW w:w="8861" w:type="dxa"/>
            <w:shd w:val="clear" w:color="auto" w:fill="auto"/>
            <w:noWrap/>
          </w:tcPr>
          <w:p w:rsidR="00A13097" w:rsidRPr="00B55715" w:rsidRDefault="00A13097" w:rsidP="00A13097">
            <w:pPr>
              <w:ind w:left="0"/>
              <w:rPr>
                <w:color w:val="000000"/>
                <w:lang w:val="en-US"/>
              </w:rPr>
            </w:pPr>
            <w:r>
              <w:rPr>
                <w:color w:val="000000"/>
                <w:lang w:val="en-US"/>
              </w:rPr>
              <w:t>I</w:t>
            </w:r>
            <w:r w:rsidRPr="00B55715">
              <w:rPr>
                <w:color w:val="000000"/>
                <w:lang w:val="en-US"/>
              </w:rPr>
              <w:t>zolacja portów</w:t>
            </w:r>
          </w:p>
        </w:tc>
        <w:tc>
          <w:tcPr>
            <w:tcW w:w="1417" w:type="dxa"/>
          </w:tcPr>
          <w:p w:rsidR="00A13097" w:rsidRPr="00B55715" w:rsidRDefault="00A13097" w:rsidP="00A13097">
            <w:pPr>
              <w:rPr>
                <w:color w:val="000000"/>
                <w:szCs w:val="22"/>
                <w:lang w:val="en-US"/>
              </w:rPr>
            </w:pPr>
          </w:p>
        </w:tc>
        <w:tc>
          <w:tcPr>
            <w:tcW w:w="3260" w:type="dxa"/>
            <w:tcBorders>
              <w:bottom w:val="single" w:sz="4" w:space="0" w:color="auto"/>
              <w:tl2br w:val="single" w:sz="4" w:space="0" w:color="auto"/>
              <w:tr2bl w:val="single" w:sz="4" w:space="0" w:color="auto"/>
            </w:tcBorders>
          </w:tcPr>
          <w:p w:rsidR="00A13097" w:rsidRPr="00B55715" w:rsidRDefault="00A13097" w:rsidP="00A13097">
            <w:pPr>
              <w:rPr>
                <w:color w:val="000000"/>
                <w:szCs w:val="22"/>
                <w:lang w:val="en-US"/>
              </w:rPr>
            </w:pPr>
          </w:p>
        </w:tc>
      </w:tr>
      <w:tr w:rsidR="00A13097" w:rsidRPr="00B55715" w:rsidTr="00A13097">
        <w:tc>
          <w:tcPr>
            <w:tcW w:w="707" w:type="dxa"/>
            <w:shd w:val="clear" w:color="auto" w:fill="auto"/>
            <w:noWrap/>
            <w:vAlign w:val="center"/>
          </w:tcPr>
          <w:p w:rsidR="00A13097" w:rsidRPr="00B55715" w:rsidRDefault="00A13097" w:rsidP="00A13097">
            <w:pPr>
              <w:spacing w:before="100" w:beforeAutospacing="1" w:after="119"/>
              <w:ind w:left="0"/>
              <w:rPr>
                <w:color w:val="000000"/>
                <w:lang w:val="en-US" w:bidi="en-US"/>
              </w:rPr>
            </w:pPr>
            <w:r>
              <w:rPr>
                <w:color w:val="000000"/>
                <w:lang w:val="en-US" w:bidi="en-US"/>
              </w:rPr>
              <w:t>26.</w:t>
            </w:r>
          </w:p>
        </w:tc>
        <w:tc>
          <w:tcPr>
            <w:tcW w:w="8861" w:type="dxa"/>
            <w:shd w:val="clear" w:color="auto" w:fill="auto"/>
            <w:noWrap/>
          </w:tcPr>
          <w:p w:rsidR="00A13097" w:rsidRPr="00B55715" w:rsidRDefault="00A13097" w:rsidP="00A13097">
            <w:pPr>
              <w:ind w:left="0"/>
              <w:rPr>
                <w:color w:val="000000"/>
              </w:rPr>
            </w:pPr>
            <w:r>
              <w:rPr>
                <w:color w:val="000000"/>
              </w:rPr>
              <w:t>W</w:t>
            </w:r>
            <w:r w:rsidRPr="00B55715">
              <w:rPr>
                <w:color w:val="000000"/>
              </w:rPr>
              <w:t>sparcie dla IPv4 i IPv6</w:t>
            </w:r>
          </w:p>
        </w:tc>
        <w:tc>
          <w:tcPr>
            <w:tcW w:w="1417" w:type="dxa"/>
          </w:tcPr>
          <w:p w:rsidR="00A13097" w:rsidRPr="00B55715" w:rsidRDefault="00A13097" w:rsidP="00A13097">
            <w:pPr>
              <w:rPr>
                <w:color w:val="000000"/>
                <w:szCs w:val="22"/>
              </w:rPr>
            </w:pPr>
          </w:p>
        </w:tc>
        <w:tc>
          <w:tcPr>
            <w:tcW w:w="3260" w:type="dxa"/>
            <w:tcBorders>
              <w:tl2br w:val="single" w:sz="4" w:space="0" w:color="auto"/>
              <w:tr2bl w:val="single" w:sz="4" w:space="0" w:color="auto"/>
            </w:tcBorders>
          </w:tcPr>
          <w:p w:rsidR="00A13097" w:rsidRPr="00B55715" w:rsidRDefault="00A13097" w:rsidP="00A13097">
            <w:pPr>
              <w:rPr>
                <w:color w:val="000000"/>
                <w:szCs w:val="22"/>
              </w:rPr>
            </w:pPr>
          </w:p>
        </w:tc>
      </w:tr>
      <w:tr w:rsidR="00A13097" w:rsidRPr="00B55715" w:rsidTr="00A13097">
        <w:tc>
          <w:tcPr>
            <w:tcW w:w="707" w:type="dxa"/>
            <w:shd w:val="clear" w:color="auto" w:fill="auto"/>
            <w:noWrap/>
          </w:tcPr>
          <w:p w:rsidR="00A13097" w:rsidRPr="00B55715" w:rsidRDefault="00A13097" w:rsidP="00A13097">
            <w:pPr>
              <w:spacing w:before="100" w:beforeAutospacing="1" w:after="119"/>
              <w:ind w:left="0"/>
              <w:rPr>
                <w:color w:val="000000"/>
                <w:lang w:bidi="en-US"/>
              </w:rPr>
            </w:pPr>
            <w:r>
              <w:rPr>
                <w:color w:val="000000"/>
                <w:lang w:bidi="en-US"/>
              </w:rPr>
              <w:t>27.</w:t>
            </w:r>
          </w:p>
        </w:tc>
        <w:tc>
          <w:tcPr>
            <w:tcW w:w="8861" w:type="dxa"/>
            <w:shd w:val="clear" w:color="auto" w:fill="auto"/>
            <w:noWrap/>
          </w:tcPr>
          <w:p w:rsidR="00A13097" w:rsidRPr="00B55715" w:rsidRDefault="00A13097" w:rsidP="00A13097">
            <w:pPr>
              <w:ind w:left="0"/>
              <w:rPr>
                <w:color w:val="000000"/>
              </w:rPr>
            </w:pPr>
            <w:r w:rsidRPr="00B55715">
              <w:rPr>
                <w:color w:val="000000"/>
              </w:rPr>
              <w:t>Tunneled node dla ruchu z AP</w:t>
            </w:r>
          </w:p>
        </w:tc>
        <w:tc>
          <w:tcPr>
            <w:tcW w:w="1417" w:type="dxa"/>
          </w:tcPr>
          <w:p w:rsidR="00A13097" w:rsidRPr="00B55715" w:rsidRDefault="00A13097" w:rsidP="00A13097">
            <w:pPr>
              <w:rPr>
                <w:color w:val="000000"/>
                <w:szCs w:val="22"/>
              </w:rPr>
            </w:pPr>
          </w:p>
        </w:tc>
        <w:tc>
          <w:tcPr>
            <w:tcW w:w="3260" w:type="dxa"/>
            <w:tcBorders>
              <w:tl2br w:val="single" w:sz="4" w:space="0" w:color="auto"/>
              <w:tr2bl w:val="single" w:sz="4" w:space="0" w:color="auto"/>
            </w:tcBorders>
          </w:tcPr>
          <w:p w:rsidR="00A13097" w:rsidRPr="00B55715" w:rsidRDefault="00A13097" w:rsidP="00A13097">
            <w:pPr>
              <w:rPr>
                <w:color w:val="000000"/>
                <w:szCs w:val="22"/>
              </w:rPr>
            </w:pPr>
          </w:p>
        </w:tc>
      </w:tr>
      <w:tr w:rsidR="00A13097" w:rsidRPr="00B55715" w:rsidTr="00A13097">
        <w:tc>
          <w:tcPr>
            <w:tcW w:w="707" w:type="dxa"/>
            <w:shd w:val="clear" w:color="auto" w:fill="auto"/>
            <w:noWrap/>
            <w:vAlign w:val="center"/>
          </w:tcPr>
          <w:p w:rsidR="00A13097" w:rsidRPr="00B55715" w:rsidRDefault="00A13097" w:rsidP="00A13097">
            <w:pPr>
              <w:spacing w:before="100" w:beforeAutospacing="1" w:after="119"/>
              <w:ind w:left="0"/>
              <w:rPr>
                <w:color w:val="000000"/>
                <w:lang w:bidi="en-US"/>
              </w:rPr>
            </w:pPr>
            <w:r>
              <w:rPr>
                <w:color w:val="000000"/>
                <w:lang w:bidi="en-US"/>
              </w:rPr>
              <w:t>28.</w:t>
            </w:r>
          </w:p>
        </w:tc>
        <w:tc>
          <w:tcPr>
            <w:tcW w:w="8861" w:type="dxa"/>
            <w:shd w:val="clear" w:color="auto" w:fill="auto"/>
            <w:noWrap/>
          </w:tcPr>
          <w:p w:rsidR="00A13097" w:rsidRPr="00B55715" w:rsidRDefault="00A13097" w:rsidP="00A13097">
            <w:pPr>
              <w:ind w:left="0"/>
              <w:rPr>
                <w:color w:val="000000"/>
                <w:lang w:val="en-US"/>
              </w:rPr>
            </w:pPr>
            <w:r w:rsidRPr="00B55715">
              <w:rPr>
                <w:color w:val="000000"/>
                <w:lang w:val="en-US"/>
              </w:rPr>
              <w:t>Zero Touch Provisioning</w:t>
            </w:r>
          </w:p>
        </w:tc>
        <w:tc>
          <w:tcPr>
            <w:tcW w:w="1417" w:type="dxa"/>
          </w:tcPr>
          <w:p w:rsidR="00A13097" w:rsidRPr="00B55715" w:rsidRDefault="00A13097" w:rsidP="00A13097">
            <w:pPr>
              <w:rPr>
                <w:color w:val="000000"/>
                <w:szCs w:val="22"/>
                <w:lang w:val="en-US"/>
              </w:rPr>
            </w:pPr>
          </w:p>
        </w:tc>
        <w:tc>
          <w:tcPr>
            <w:tcW w:w="3260" w:type="dxa"/>
            <w:tcBorders>
              <w:tl2br w:val="single" w:sz="4" w:space="0" w:color="auto"/>
              <w:tr2bl w:val="single" w:sz="4" w:space="0" w:color="auto"/>
            </w:tcBorders>
          </w:tcPr>
          <w:p w:rsidR="00A13097" w:rsidRPr="00B55715" w:rsidRDefault="00A13097" w:rsidP="00A13097">
            <w:pPr>
              <w:rPr>
                <w:color w:val="000000"/>
                <w:szCs w:val="22"/>
                <w:lang w:val="en-US"/>
              </w:rPr>
            </w:pPr>
          </w:p>
        </w:tc>
      </w:tr>
      <w:tr w:rsidR="00A13097" w:rsidRPr="00B55715" w:rsidTr="00A13097">
        <w:tc>
          <w:tcPr>
            <w:tcW w:w="707" w:type="dxa"/>
            <w:shd w:val="clear" w:color="auto" w:fill="auto"/>
            <w:noWrap/>
            <w:vAlign w:val="center"/>
          </w:tcPr>
          <w:p w:rsidR="00A13097" w:rsidRPr="00B55715" w:rsidRDefault="00A13097" w:rsidP="00A13097">
            <w:pPr>
              <w:spacing w:before="100" w:beforeAutospacing="1" w:after="119"/>
              <w:ind w:left="0"/>
              <w:rPr>
                <w:color w:val="000000"/>
                <w:lang w:val="en-US" w:bidi="en-US"/>
              </w:rPr>
            </w:pPr>
            <w:r>
              <w:rPr>
                <w:color w:val="000000"/>
                <w:lang w:val="en-US" w:bidi="en-US"/>
              </w:rPr>
              <w:t>29.</w:t>
            </w:r>
          </w:p>
        </w:tc>
        <w:tc>
          <w:tcPr>
            <w:tcW w:w="8861" w:type="dxa"/>
            <w:shd w:val="clear" w:color="auto" w:fill="auto"/>
            <w:noWrap/>
          </w:tcPr>
          <w:p w:rsidR="00A13097" w:rsidRPr="00B55715" w:rsidRDefault="00A13097" w:rsidP="00A13097">
            <w:pPr>
              <w:ind w:left="0"/>
              <w:rPr>
                <w:color w:val="000000"/>
              </w:rPr>
            </w:pPr>
            <w:r>
              <w:rPr>
                <w:color w:val="000000"/>
              </w:rPr>
              <w:t>W</w:t>
            </w:r>
            <w:r w:rsidRPr="00B55715">
              <w:rPr>
                <w:color w:val="000000"/>
              </w:rPr>
              <w:t>sp</w:t>
            </w:r>
            <w:r w:rsidR="00872116">
              <w:rPr>
                <w:color w:val="000000"/>
              </w:rPr>
              <w:t>arcie dla VRRP, obsługa GVRP i</w:t>
            </w:r>
            <w:r w:rsidRPr="00B55715">
              <w:rPr>
                <w:color w:val="000000"/>
              </w:rPr>
              <w:t xml:space="preserve"> MVRP</w:t>
            </w:r>
          </w:p>
        </w:tc>
        <w:tc>
          <w:tcPr>
            <w:tcW w:w="1417" w:type="dxa"/>
          </w:tcPr>
          <w:p w:rsidR="00A13097" w:rsidRPr="00B55715" w:rsidRDefault="00A13097" w:rsidP="00A13097">
            <w:pPr>
              <w:rPr>
                <w:color w:val="000000"/>
                <w:szCs w:val="22"/>
              </w:rPr>
            </w:pPr>
          </w:p>
        </w:tc>
        <w:tc>
          <w:tcPr>
            <w:tcW w:w="3260" w:type="dxa"/>
            <w:tcBorders>
              <w:tl2br w:val="single" w:sz="4" w:space="0" w:color="auto"/>
              <w:tr2bl w:val="single" w:sz="4" w:space="0" w:color="auto"/>
            </w:tcBorders>
          </w:tcPr>
          <w:p w:rsidR="00A13097" w:rsidRPr="00B55715" w:rsidRDefault="00A13097" w:rsidP="00A13097">
            <w:pPr>
              <w:rPr>
                <w:color w:val="000000"/>
                <w:szCs w:val="22"/>
              </w:rPr>
            </w:pPr>
          </w:p>
        </w:tc>
      </w:tr>
      <w:tr w:rsidR="00A13097" w:rsidRPr="00552D5F" w:rsidTr="00A13097">
        <w:tc>
          <w:tcPr>
            <w:tcW w:w="707" w:type="dxa"/>
            <w:shd w:val="clear" w:color="auto" w:fill="auto"/>
            <w:noWrap/>
            <w:vAlign w:val="center"/>
          </w:tcPr>
          <w:p w:rsidR="00A13097" w:rsidRPr="00B55715" w:rsidRDefault="00A13097" w:rsidP="00A13097">
            <w:pPr>
              <w:spacing w:before="100" w:beforeAutospacing="1" w:after="119"/>
              <w:ind w:left="0"/>
              <w:rPr>
                <w:color w:val="000000"/>
                <w:lang w:bidi="en-US"/>
              </w:rPr>
            </w:pPr>
            <w:r>
              <w:rPr>
                <w:color w:val="000000"/>
                <w:lang w:bidi="en-US"/>
              </w:rPr>
              <w:t>30.</w:t>
            </w:r>
          </w:p>
        </w:tc>
        <w:tc>
          <w:tcPr>
            <w:tcW w:w="8861" w:type="dxa"/>
            <w:shd w:val="clear" w:color="auto" w:fill="auto"/>
            <w:noWrap/>
          </w:tcPr>
          <w:p w:rsidR="00A13097" w:rsidRPr="0006100A" w:rsidRDefault="00A13097" w:rsidP="00A13097">
            <w:pPr>
              <w:ind w:left="0"/>
              <w:rPr>
                <w:color w:val="000000"/>
              </w:rPr>
            </w:pPr>
            <w:r>
              <w:rPr>
                <w:color w:val="000000"/>
              </w:rPr>
              <w:t xml:space="preserve">dual flash images - </w:t>
            </w:r>
            <w:r>
              <w:t>niezależne pliki głównego i dodatkowego systemu operacyjnego</w:t>
            </w:r>
            <w:r w:rsidRPr="00CC4B76">
              <w:rPr>
                <w:color w:val="000000"/>
              </w:rPr>
              <w:t xml:space="preserve"> do tworzenia kopi</w:t>
            </w:r>
            <w:r>
              <w:rPr>
                <w:color w:val="000000"/>
              </w:rPr>
              <w:t>i</w:t>
            </w:r>
            <w:r w:rsidRPr="00CC4B76">
              <w:rPr>
                <w:color w:val="000000"/>
              </w:rPr>
              <w:t xml:space="preserve"> zapasowych podczas aktualizacji</w:t>
            </w:r>
          </w:p>
        </w:tc>
        <w:tc>
          <w:tcPr>
            <w:tcW w:w="1417" w:type="dxa"/>
          </w:tcPr>
          <w:p w:rsidR="00A13097" w:rsidRPr="0006100A" w:rsidRDefault="00A13097" w:rsidP="00A13097">
            <w:pPr>
              <w:rPr>
                <w:color w:val="000000"/>
                <w:szCs w:val="22"/>
              </w:rPr>
            </w:pPr>
          </w:p>
        </w:tc>
        <w:tc>
          <w:tcPr>
            <w:tcW w:w="3260" w:type="dxa"/>
            <w:tcBorders>
              <w:tl2br w:val="single" w:sz="4" w:space="0" w:color="auto"/>
              <w:tr2bl w:val="single" w:sz="4" w:space="0" w:color="auto"/>
            </w:tcBorders>
          </w:tcPr>
          <w:p w:rsidR="00A13097" w:rsidRPr="0006100A" w:rsidRDefault="00A13097" w:rsidP="00A13097">
            <w:pPr>
              <w:ind w:left="0"/>
              <w:rPr>
                <w:color w:val="000000"/>
                <w:szCs w:val="22"/>
              </w:rPr>
            </w:pPr>
          </w:p>
        </w:tc>
      </w:tr>
      <w:tr w:rsidR="00A13097" w:rsidRPr="00CC4B76" w:rsidTr="00A13097">
        <w:tc>
          <w:tcPr>
            <w:tcW w:w="707" w:type="dxa"/>
            <w:shd w:val="clear" w:color="auto" w:fill="auto"/>
            <w:noWrap/>
            <w:vAlign w:val="center"/>
          </w:tcPr>
          <w:p w:rsidR="00A13097" w:rsidRPr="0006100A" w:rsidRDefault="00A13097" w:rsidP="00A13097">
            <w:pPr>
              <w:spacing w:before="100" w:beforeAutospacing="1" w:after="119"/>
              <w:ind w:left="0"/>
              <w:rPr>
                <w:color w:val="000000"/>
                <w:lang w:bidi="en-US"/>
              </w:rPr>
            </w:pPr>
            <w:r>
              <w:rPr>
                <w:color w:val="000000"/>
                <w:lang w:bidi="en-US"/>
              </w:rPr>
              <w:t>31.</w:t>
            </w:r>
          </w:p>
        </w:tc>
        <w:tc>
          <w:tcPr>
            <w:tcW w:w="8861" w:type="dxa"/>
            <w:shd w:val="clear" w:color="auto" w:fill="auto"/>
            <w:noWrap/>
          </w:tcPr>
          <w:p w:rsidR="00A13097" w:rsidRPr="00CC4B76" w:rsidRDefault="00A13097" w:rsidP="00A13097">
            <w:pPr>
              <w:ind w:left="0"/>
              <w:rPr>
                <w:color w:val="000000"/>
              </w:rPr>
            </w:pPr>
            <w:r w:rsidRPr="00CC4B76">
              <w:rPr>
                <w:color w:val="000000"/>
              </w:rPr>
              <w:t>Aktualizacje dostępne na stronie producenta</w:t>
            </w:r>
          </w:p>
        </w:tc>
        <w:tc>
          <w:tcPr>
            <w:tcW w:w="1417" w:type="dxa"/>
          </w:tcPr>
          <w:p w:rsidR="00A13097" w:rsidRPr="00CC4B76" w:rsidRDefault="00A13097" w:rsidP="00A13097">
            <w:pPr>
              <w:rPr>
                <w:color w:val="000000"/>
                <w:szCs w:val="22"/>
              </w:rPr>
            </w:pPr>
          </w:p>
        </w:tc>
        <w:tc>
          <w:tcPr>
            <w:tcW w:w="3260" w:type="dxa"/>
            <w:tcBorders>
              <w:tl2br w:val="single" w:sz="4" w:space="0" w:color="auto"/>
              <w:tr2bl w:val="single" w:sz="4" w:space="0" w:color="auto"/>
            </w:tcBorders>
          </w:tcPr>
          <w:p w:rsidR="00A13097" w:rsidRPr="00CC4B76" w:rsidRDefault="00A13097" w:rsidP="00A13097">
            <w:pPr>
              <w:rPr>
                <w:color w:val="000000"/>
                <w:szCs w:val="22"/>
              </w:rPr>
            </w:pPr>
          </w:p>
        </w:tc>
      </w:tr>
      <w:tr w:rsidR="00A13097" w:rsidRPr="00CC4B76" w:rsidTr="00872116">
        <w:tc>
          <w:tcPr>
            <w:tcW w:w="707" w:type="dxa"/>
            <w:shd w:val="clear" w:color="auto" w:fill="auto"/>
            <w:noWrap/>
            <w:vAlign w:val="center"/>
          </w:tcPr>
          <w:p w:rsidR="00A13097" w:rsidRPr="00CC4B76" w:rsidRDefault="00A13097" w:rsidP="00A13097">
            <w:pPr>
              <w:spacing w:before="100" w:beforeAutospacing="1" w:after="119"/>
              <w:ind w:left="0"/>
              <w:rPr>
                <w:color w:val="000000"/>
                <w:lang w:bidi="en-US"/>
              </w:rPr>
            </w:pPr>
            <w:r>
              <w:rPr>
                <w:color w:val="000000"/>
                <w:lang w:bidi="en-US"/>
              </w:rPr>
              <w:t>32.</w:t>
            </w:r>
          </w:p>
        </w:tc>
        <w:tc>
          <w:tcPr>
            <w:tcW w:w="8861" w:type="dxa"/>
            <w:shd w:val="clear" w:color="auto" w:fill="auto"/>
            <w:noWrap/>
          </w:tcPr>
          <w:p w:rsidR="00A13097" w:rsidRPr="00CC4B76" w:rsidRDefault="00A13097" w:rsidP="00A13097">
            <w:pPr>
              <w:ind w:left="0"/>
              <w:rPr>
                <w:color w:val="000000"/>
              </w:rPr>
            </w:pPr>
            <w:r>
              <w:rPr>
                <w:color w:val="000000"/>
              </w:rPr>
              <w:t>Obudowa u</w:t>
            </w:r>
            <w:r w:rsidRPr="00ED1784">
              <w:rPr>
                <w:color w:val="000000"/>
              </w:rPr>
              <w:t>możli</w:t>
            </w:r>
            <w:r>
              <w:rPr>
                <w:color w:val="000000"/>
              </w:rPr>
              <w:t>wiająca instalację w szafie 19",</w:t>
            </w:r>
            <w:r w:rsidRPr="00ED1784">
              <w:rPr>
                <w:color w:val="000000"/>
              </w:rPr>
              <w:t xml:space="preserve"> </w:t>
            </w:r>
            <w:r>
              <w:rPr>
                <w:color w:val="000000"/>
              </w:rPr>
              <w:t>w</w:t>
            </w:r>
            <w:r w:rsidRPr="00ED1784">
              <w:rPr>
                <w:color w:val="000000"/>
              </w:rPr>
              <w:t>ysokoś</w:t>
            </w:r>
            <w:r>
              <w:rPr>
                <w:color w:val="000000"/>
              </w:rPr>
              <w:t>ci</w:t>
            </w:r>
            <w:r w:rsidRPr="00ED1784">
              <w:rPr>
                <w:color w:val="000000"/>
              </w:rPr>
              <w:t xml:space="preserve"> max. 1U.</w:t>
            </w:r>
          </w:p>
        </w:tc>
        <w:tc>
          <w:tcPr>
            <w:tcW w:w="1417" w:type="dxa"/>
          </w:tcPr>
          <w:p w:rsidR="00A13097" w:rsidRPr="00CC4B76" w:rsidRDefault="00A13097" w:rsidP="00A13097">
            <w:pPr>
              <w:rPr>
                <w:color w:val="000000"/>
                <w:szCs w:val="22"/>
              </w:rPr>
            </w:pPr>
          </w:p>
        </w:tc>
        <w:tc>
          <w:tcPr>
            <w:tcW w:w="3260" w:type="dxa"/>
            <w:tcBorders>
              <w:bottom w:val="single" w:sz="4" w:space="0" w:color="auto"/>
              <w:tl2br w:val="single" w:sz="4" w:space="0" w:color="auto"/>
              <w:tr2bl w:val="single" w:sz="4" w:space="0" w:color="auto"/>
            </w:tcBorders>
          </w:tcPr>
          <w:p w:rsidR="00A13097" w:rsidRPr="00CC4B76" w:rsidRDefault="00A13097" w:rsidP="00A13097">
            <w:pPr>
              <w:rPr>
                <w:color w:val="000000"/>
                <w:szCs w:val="22"/>
              </w:rPr>
            </w:pPr>
          </w:p>
        </w:tc>
      </w:tr>
      <w:tr w:rsidR="00A13097" w:rsidRPr="00CC4B76" w:rsidTr="00872116">
        <w:tc>
          <w:tcPr>
            <w:tcW w:w="707" w:type="dxa"/>
            <w:shd w:val="clear" w:color="auto" w:fill="auto"/>
            <w:noWrap/>
            <w:vAlign w:val="center"/>
          </w:tcPr>
          <w:p w:rsidR="00A13097" w:rsidRPr="00CC4B76" w:rsidRDefault="00A13097" w:rsidP="00A13097">
            <w:pPr>
              <w:spacing w:before="100" w:beforeAutospacing="1" w:after="119"/>
              <w:ind w:left="0"/>
              <w:rPr>
                <w:color w:val="000000"/>
                <w:lang w:bidi="en-US"/>
              </w:rPr>
            </w:pPr>
            <w:r>
              <w:rPr>
                <w:color w:val="000000"/>
                <w:lang w:bidi="en-US"/>
              </w:rPr>
              <w:t>33.</w:t>
            </w:r>
          </w:p>
        </w:tc>
        <w:tc>
          <w:tcPr>
            <w:tcW w:w="8861" w:type="dxa"/>
            <w:shd w:val="clear" w:color="auto" w:fill="auto"/>
            <w:noWrap/>
          </w:tcPr>
          <w:p w:rsidR="00A13097" w:rsidRPr="00CC4B76" w:rsidRDefault="00872116" w:rsidP="00872116">
            <w:pPr>
              <w:ind w:left="0"/>
              <w:rPr>
                <w:color w:val="000000"/>
              </w:rPr>
            </w:pPr>
            <w:r>
              <w:rPr>
                <w:color w:val="000000"/>
              </w:rPr>
              <w:t>Zasilacz min.</w:t>
            </w:r>
            <w:r w:rsidR="00A13097">
              <w:rPr>
                <w:color w:val="000000"/>
              </w:rPr>
              <w:t xml:space="preserve"> </w:t>
            </w:r>
            <w:r>
              <w:rPr>
                <w:color w:val="000000"/>
              </w:rPr>
              <w:t>47</w:t>
            </w:r>
            <w:r w:rsidR="00A13097" w:rsidRPr="00ED1784">
              <w:rPr>
                <w:color w:val="000000"/>
              </w:rPr>
              <w:t>0</w:t>
            </w:r>
            <w:r w:rsidR="00A13097">
              <w:rPr>
                <w:color w:val="000000"/>
              </w:rPr>
              <w:t xml:space="preserve"> </w:t>
            </w:r>
            <w:r>
              <w:rPr>
                <w:color w:val="000000"/>
              </w:rPr>
              <w:t>W</w:t>
            </w:r>
            <w:r w:rsidR="00A13097" w:rsidRPr="00ED1784">
              <w:rPr>
                <w:color w:val="000000"/>
              </w:rPr>
              <w:t xml:space="preserve"> z certyfikatem 80 PLUS Silver</w:t>
            </w:r>
          </w:p>
        </w:tc>
        <w:tc>
          <w:tcPr>
            <w:tcW w:w="1417" w:type="dxa"/>
          </w:tcPr>
          <w:p w:rsidR="00A13097" w:rsidRPr="00CC4B76" w:rsidRDefault="00A13097" w:rsidP="00A13097">
            <w:pPr>
              <w:rPr>
                <w:color w:val="000000"/>
                <w:szCs w:val="22"/>
              </w:rPr>
            </w:pPr>
          </w:p>
        </w:tc>
        <w:tc>
          <w:tcPr>
            <w:tcW w:w="3260" w:type="dxa"/>
            <w:tcBorders>
              <w:tl2br w:val="nil"/>
              <w:tr2bl w:val="nil"/>
            </w:tcBorders>
          </w:tcPr>
          <w:p w:rsidR="00A13097" w:rsidRPr="00CC4B76" w:rsidRDefault="00872116" w:rsidP="00872116">
            <w:pPr>
              <w:ind w:left="0"/>
              <w:rPr>
                <w:color w:val="000000"/>
                <w:szCs w:val="22"/>
              </w:rPr>
            </w:pPr>
            <w:r>
              <w:rPr>
                <w:color w:val="000000"/>
                <w:szCs w:val="22"/>
              </w:rPr>
              <w:t>Moc zasilacza: ……………….</w:t>
            </w:r>
          </w:p>
        </w:tc>
      </w:tr>
      <w:tr w:rsidR="00A13097" w:rsidRPr="00CC4B76" w:rsidTr="00A13097">
        <w:tc>
          <w:tcPr>
            <w:tcW w:w="707" w:type="dxa"/>
            <w:shd w:val="clear" w:color="auto" w:fill="auto"/>
            <w:noWrap/>
            <w:vAlign w:val="center"/>
          </w:tcPr>
          <w:p w:rsidR="00A13097" w:rsidRPr="00CC4B76" w:rsidRDefault="00A13097" w:rsidP="00A13097">
            <w:pPr>
              <w:spacing w:before="100" w:beforeAutospacing="1" w:after="119"/>
              <w:ind w:left="0"/>
              <w:rPr>
                <w:color w:val="000000"/>
                <w:lang w:bidi="en-US"/>
              </w:rPr>
            </w:pPr>
            <w:r>
              <w:rPr>
                <w:color w:val="000000"/>
                <w:lang w:bidi="en-US"/>
              </w:rPr>
              <w:t>34.</w:t>
            </w:r>
          </w:p>
        </w:tc>
        <w:tc>
          <w:tcPr>
            <w:tcW w:w="8861" w:type="dxa"/>
            <w:shd w:val="clear" w:color="auto" w:fill="auto"/>
            <w:noWrap/>
          </w:tcPr>
          <w:p w:rsidR="00A13097" w:rsidRPr="00CC4B76" w:rsidRDefault="00A13097" w:rsidP="00A13097">
            <w:pPr>
              <w:ind w:left="0"/>
              <w:rPr>
                <w:color w:val="000000"/>
              </w:rPr>
            </w:pPr>
            <w:r>
              <w:rPr>
                <w:color w:val="000000"/>
              </w:rPr>
              <w:t xml:space="preserve">Zasilanie </w:t>
            </w:r>
            <w:r w:rsidRPr="00A13097">
              <w:rPr>
                <w:color w:val="000000"/>
              </w:rPr>
              <w:t>200 - 240 VAC</w:t>
            </w:r>
          </w:p>
        </w:tc>
        <w:tc>
          <w:tcPr>
            <w:tcW w:w="1417" w:type="dxa"/>
          </w:tcPr>
          <w:p w:rsidR="00A13097" w:rsidRPr="00CC4B76" w:rsidRDefault="00A13097" w:rsidP="00A13097">
            <w:pPr>
              <w:rPr>
                <w:color w:val="000000"/>
                <w:szCs w:val="22"/>
              </w:rPr>
            </w:pPr>
          </w:p>
        </w:tc>
        <w:tc>
          <w:tcPr>
            <w:tcW w:w="3260" w:type="dxa"/>
            <w:tcBorders>
              <w:bottom w:val="single" w:sz="4" w:space="0" w:color="auto"/>
              <w:tl2br w:val="single" w:sz="4" w:space="0" w:color="auto"/>
              <w:tr2bl w:val="single" w:sz="4" w:space="0" w:color="auto"/>
            </w:tcBorders>
          </w:tcPr>
          <w:p w:rsidR="00A13097" w:rsidRPr="00CC4B76" w:rsidRDefault="00A13097" w:rsidP="00A13097">
            <w:pPr>
              <w:rPr>
                <w:color w:val="000000"/>
                <w:szCs w:val="22"/>
              </w:rPr>
            </w:pPr>
          </w:p>
        </w:tc>
      </w:tr>
      <w:tr w:rsidR="00A13097" w:rsidRPr="00CC4B76" w:rsidTr="00A13097">
        <w:tc>
          <w:tcPr>
            <w:tcW w:w="707" w:type="dxa"/>
            <w:shd w:val="clear" w:color="auto" w:fill="auto"/>
            <w:noWrap/>
            <w:vAlign w:val="center"/>
          </w:tcPr>
          <w:p w:rsidR="00A13097" w:rsidRPr="00CC4B76" w:rsidRDefault="00A13097" w:rsidP="00A13097">
            <w:pPr>
              <w:spacing w:before="100" w:beforeAutospacing="1" w:after="119"/>
              <w:ind w:left="0"/>
              <w:rPr>
                <w:color w:val="000000"/>
                <w:lang w:bidi="en-US"/>
              </w:rPr>
            </w:pPr>
            <w:r>
              <w:rPr>
                <w:color w:val="000000"/>
                <w:lang w:bidi="en-US"/>
              </w:rPr>
              <w:t>35.</w:t>
            </w:r>
          </w:p>
        </w:tc>
        <w:tc>
          <w:tcPr>
            <w:tcW w:w="8861" w:type="dxa"/>
            <w:shd w:val="clear" w:color="auto" w:fill="auto"/>
            <w:noWrap/>
          </w:tcPr>
          <w:p w:rsidR="00A13097" w:rsidRPr="00CC4B76" w:rsidRDefault="00A13097" w:rsidP="00A13097">
            <w:pPr>
              <w:ind w:left="0"/>
              <w:rPr>
                <w:color w:val="000000"/>
              </w:rPr>
            </w:pPr>
            <w:r w:rsidRPr="00A13097">
              <w:rPr>
                <w:color w:val="000000"/>
              </w:rPr>
              <w:t>Środowisko pracy</w:t>
            </w:r>
            <w:r>
              <w:rPr>
                <w:color w:val="000000"/>
              </w:rPr>
              <w:t xml:space="preserve"> </w:t>
            </w:r>
            <w:r w:rsidRPr="00A13097">
              <w:rPr>
                <w:color w:val="000000"/>
              </w:rPr>
              <w:tab/>
              <w:t>0°C do 45°C</w:t>
            </w:r>
          </w:p>
        </w:tc>
        <w:tc>
          <w:tcPr>
            <w:tcW w:w="1417" w:type="dxa"/>
          </w:tcPr>
          <w:p w:rsidR="00A13097" w:rsidRPr="00CC4B76" w:rsidRDefault="00A13097" w:rsidP="00A13097">
            <w:pPr>
              <w:rPr>
                <w:color w:val="000000"/>
                <w:szCs w:val="22"/>
              </w:rPr>
            </w:pPr>
          </w:p>
        </w:tc>
        <w:tc>
          <w:tcPr>
            <w:tcW w:w="3260" w:type="dxa"/>
            <w:tcBorders>
              <w:tl2br w:val="nil"/>
              <w:tr2bl w:val="nil"/>
            </w:tcBorders>
          </w:tcPr>
          <w:p w:rsidR="00A13097" w:rsidRPr="00CC4B76" w:rsidRDefault="00A13097" w:rsidP="00A13097">
            <w:pPr>
              <w:ind w:left="0"/>
              <w:rPr>
                <w:color w:val="000000"/>
                <w:szCs w:val="22"/>
              </w:rPr>
            </w:pPr>
            <w:r>
              <w:rPr>
                <w:color w:val="000000"/>
                <w:szCs w:val="22"/>
              </w:rPr>
              <w:t>Zakres temp. pracy ………………</w:t>
            </w:r>
          </w:p>
        </w:tc>
      </w:tr>
      <w:tr w:rsidR="00A13097" w:rsidRPr="00552D5F" w:rsidTr="00A13097">
        <w:tc>
          <w:tcPr>
            <w:tcW w:w="707" w:type="dxa"/>
            <w:shd w:val="clear" w:color="auto" w:fill="auto"/>
            <w:noWrap/>
            <w:vAlign w:val="center"/>
          </w:tcPr>
          <w:p w:rsidR="00A13097" w:rsidRPr="0006100A" w:rsidRDefault="00A13097" w:rsidP="00962232">
            <w:pPr>
              <w:spacing w:before="100" w:beforeAutospacing="1" w:after="119"/>
              <w:ind w:left="0"/>
              <w:rPr>
                <w:color w:val="000000"/>
                <w:lang w:bidi="en-US"/>
              </w:rPr>
            </w:pPr>
            <w:r>
              <w:rPr>
                <w:color w:val="000000"/>
                <w:lang w:bidi="en-US"/>
              </w:rPr>
              <w:t>3</w:t>
            </w:r>
            <w:r w:rsidR="00962232">
              <w:rPr>
                <w:color w:val="000000"/>
                <w:lang w:bidi="en-US"/>
              </w:rPr>
              <w:t>6</w:t>
            </w:r>
            <w:r>
              <w:rPr>
                <w:color w:val="000000"/>
                <w:lang w:bidi="en-US"/>
              </w:rPr>
              <w:t>.</w:t>
            </w:r>
          </w:p>
        </w:tc>
        <w:tc>
          <w:tcPr>
            <w:tcW w:w="8861" w:type="dxa"/>
            <w:shd w:val="clear" w:color="auto" w:fill="auto"/>
            <w:noWrap/>
          </w:tcPr>
          <w:p w:rsidR="00A13097" w:rsidRPr="0006100A" w:rsidRDefault="00962232" w:rsidP="00A13097">
            <w:pPr>
              <w:ind w:left="0"/>
              <w:rPr>
                <w:color w:val="000000"/>
              </w:rPr>
            </w:pPr>
            <w:r w:rsidRPr="00962232">
              <w:rPr>
                <w:color w:val="000000"/>
                <w:szCs w:val="22"/>
              </w:rPr>
              <w:t xml:space="preserve">Dożywotnia (tak długo jak Zamawiający posiada produkt) gwarancja producenta obejmująca wszystkie elementy przełącznika (również zasilacze i wentylatory) zapewniająca wysyłkę sprawnego sprzętu na podmianę na następny dzień roboczy po zgłoszeniu awarii (AHR NBD). Gwarancja musi zapewniać również dostęp do poprawek oprogramowania urządzenia oraz wsparcia technicznego. Całość świadczeń gwarancyjnych musi być realizowana bezpośrednio przez producenta sprzętu. Zamawiający musi mieć bezpośredni dostęp do wsparcia technicznego </w:t>
            </w:r>
            <w:r w:rsidRPr="00962232">
              <w:rPr>
                <w:color w:val="000000"/>
                <w:szCs w:val="22"/>
              </w:rPr>
              <w:lastRenderedPageBreak/>
              <w:t>producenta.</w:t>
            </w:r>
          </w:p>
        </w:tc>
        <w:tc>
          <w:tcPr>
            <w:tcW w:w="1417" w:type="dxa"/>
          </w:tcPr>
          <w:p w:rsidR="00A13097" w:rsidRPr="0006100A" w:rsidRDefault="00A13097" w:rsidP="00A13097">
            <w:pPr>
              <w:rPr>
                <w:color w:val="000000"/>
                <w:szCs w:val="22"/>
              </w:rPr>
            </w:pPr>
          </w:p>
        </w:tc>
        <w:tc>
          <w:tcPr>
            <w:tcW w:w="3260" w:type="dxa"/>
            <w:tcBorders>
              <w:tl2br w:val="single" w:sz="4" w:space="0" w:color="auto"/>
              <w:tr2bl w:val="single" w:sz="4" w:space="0" w:color="auto"/>
            </w:tcBorders>
          </w:tcPr>
          <w:p w:rsidR="00A13097" w:rsidRPr="0006100A" w:rsidRDefault="00A13097" w:rsidP="00A13097">
            <w:pPr>
              <w:ind w:left="0"/>
              <w:rPr>
                <w:color w:val="000000"/>
                <w:szCs w:val="22"/>
              </w:rPr>
            </w:pPr>
          </w:p>
        </w:tc>
      </w:tr>
      <w:tr w:rsidR="00A13097" w:rsidRPr="00552D5F" w:rsidTr="00A13097">
        <w:tc>
          <w:tcPr>
            <w:tcW w:w="707" w:type="dxa"/>
            <w:shd w:val="clear" w:color="auto" w:fill="auto"/>
            <w:noWrap/>
            <w:vAlign w:val="center"/>
          </w:tcPr>
          <w:p w:rsidR="00A13097" w:rsidRPr="0006100A" w:rsidRDefault="00A13097" w:rsidP="00962232">
            <w:pPr>
              <w:spacing w:before="100" w:beforeAutospacing="1" w:after="119"/>
              <w:ind w:left="0"/>
              <w:rPr>
                <w:color w:val="000000"/>
                <w:szCs w:val="22"/>
                <w:lang w:bidi="en-US"/>
              </w:rPr>
            </w:pPr>
            <w:r>
              <w:rPr>
                <w:color w:val="000000"/>
                <w:szCs w:val="22"/>
                <w:lang w:bidi="en-US"/>
              </w:rPr>
              <w:lastRenderedPageBreak/>
              <w:t>3</w:t>
            </w:r>
            <w:r w:rsidR="00962232">
              <w:rPr>
                <w:color w:val="000000"/>
                <w:szCs w:val="22"/>
                <w:lang w:bidi="en-US"/>
              </w:rPr>
              <w:t>7</w:t>
            </w:r>
            <w:r>
              <w:rPr>
                <w:color w:val="000000"/>
                <w:szCs w:val="22"/>
                <w:lang w:bidi="en-US"/>
              </w:rPr>
              <w:t>.</w:t>
            </w:r>
          </w:p>
        </w:tc>
        <w:tc>
          <w:tcPr>
            <w:tcW w:w="8861" w:type="dxa"/>
            <w:shd w:val="clear" w:color="auto" w:fill="auto"/>
            <w:noWrap/>
          </w:tcPr>
          <w:p w:rsidR="00A13097" w:rsidRPr="0006100A" w:rsidRDefault="00A13097" w:rsidP="00A13097">
            <w:pPr>
              <w:ind w:left="0"/>
              <w:rPr>
                <w:color w:val="000000"/>
                <w:szCs w:val="22"/>
              </w:rPr>
            </w:pPr>
            <w:r w:rsidRPr="00086143">
              <w:rPr>
                <w:szCs w:val="22"/>
              </w:rPr>
              <w:t>Produkt musi być fabrycznie nowy i dostarczony przez autoryzowany kanał sprzedaży producenta na terenie kraju.</w:t>
            </w:r>
          </w:p>
        </w:tc>
        <w:tc>
          <w:tcPr>
            <w:tcW w:w="1417" w:type="dxa"/>
          </w:tcPr>
          <w:p w:rsidR="00A13097" w:rsidRPr="0006100A" w:rsidRDefault="00A13097" w:rsidP="00A13097">
            <w:pPr>
              <w:rPr>
                <w:color w:val="000000"/>
                <w:szCs w:val="22"/>
              </w:rPr>
            </w:pPr>
          </w:p>
        </w:tc>
        <w:tc>
          <w:tcPr>
            <w:tcW w:w="3260" w:type="dxa"/>
            <w:tcBorders>
              <w:tl2br w:val="single" w:sz="4" w:space="0" w:color="auto"/>
              <w:tr2bl w:val="single" w:sz="4" w:space="0" w:color="auto"/>
            </w:tcBorders>
          </w:tcPr>
          <w:p w:rsidR="00A13097" w:rsidRDefault="00A13097" w:rsidP="00A13097">
            <w:pPr>
              <w:rPr>
                <w:color w:val="000000"/>
                <w:szCs w:val="22"/>
              </w:rPr>
            </w:pPr>
          </w:p>
        </w:tc>
      </w:tr>
    </w:tbl>
    <w:p w:rsidR="00962232" w:rsidRDefault="00962232" w:rsidP="00962232">
      <w:pPr>
        <w:adjustRightInd w:val="0"/>
        <w:rPr>
          <w:rFonts w:cs="Arial"/>
          <w:szCs w:val="21"/>
        </w:rPr>
      </w:pPr>
    </w:p>
    <w:p w:rsidR="00962232" w:rsidRDefault="00962232" w:rsidP="00962232">
      <w:pPr>
        <w:adjustRightInd w:val="0"/>
        <w:rPr>
          <w:rFonts w:cs="Arial"/>
          <w:szCs w:val="21"/>
        </w:rPr>
      </w:pPr>
    </w:p>
    <w:p w:rsidR="00962232" w:rsidRPr="001B7F79" w:rsidRDefault="00962232" w:rsidP="00962232">
      <w:pPr>
        <w:adjustRightInd w:val="0"/>
        <w:rPr>
          <w:rFonts w:cs="Arial"/>
          <w:color w:val="000000"/>
          <w:szCs w:val="21"/>
        </w:rPr>
      </w:pPr>
      <w:r>
        <w:rPr>
          <w:rFonts w:cs="Arial"/>
          <w:szCs w:val="21"/>
        </w:rPr>
        <w:t xml:space="preserve">3. Przełącznik LAN 24-portowy POE+  - 1 sztuka    </w:t>
      </w:r>
      <w:r w:rsidRPr="001B7F79">
        <w:rPr>
          <w:rFonts w:cs="Arial"/>
          <w:szCs w:val="21"/>
        </w:rPr>
        <w:t xml:space="preserve">. . . . </w:t>
      </w:r>
      <w:r w:rsidRPr="001B7F79">
        <w:rPr>
          <w:rFonts w:cs="Arial"/>
          <w:color w:val="000000"/>
          <w:szCs w:val="21"/>
        </w:rPr>
        <w:t>. . . . . . . . . . . . . . . . . . . . . . . . . . . . . . . . . . . . . . . . . . . . . . . . . . .. . . . w konfiguracji:</w:t>
      </w:r>
    </w:p>
    <w:p w:rsidR="00962232" w:rsidRDefault="00962232" w:rsidP="00962232">
      <w:pPr>
        <w:adjustRightInd w:val="0"/>
        <w:rPr>
          <w:rFonts w:cs="Arial"/>
          <w:i/>
          <w:iCs/>
          <w:color w:val="000000"/>
          <w:sz w:val="16"/>
          <w:szCs w:val="16"/>
        </w:rPr>
      </w:pP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t>(</w:t>
      </w:r>
      <w:r w:rsidRPr="001B7F79">
        <w:rPr>
          <w:rFonts w:cs="Arial"/>
          <w:i/>
          <w:iCs/>
          <w:color w:val="000000"/>
          <w:sz w:val="16"/>
          <w:szCs w:val="16"/>
        </w:rPr>
        <w:t>Nazwa handlowa (producent, typ, model)</w:t>
      </w:r>
    </w:p>
    <w:p w:rsidR="00962232" w:rsidRDefault="00962232" w:rsidP="00962232"/>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7"/>
        <w:gridCol w:w="8861"/>
        <w:gridCol w:w="1417"/>
        <w:gridCol w:w="3260"/>
      </w:tblGrid>
      <w:tr w:rsidR="00962232" w:rsidRPr="00552D5F" w:rsidTr="00AF1AA5">
        <w:tc>
          <w:tcPr>
            <w:tcW w:w="9568" w:type="dxa"/>
            <w:gridSpan w:val="2"/>
            <w:shd w:val="clear" w:color="auto" w:fill="92D050"/>
            <w:noWrap/>
            <w:vAlign w:val="center"/>
          </w:tcPr>
          <w:p w:rsidR="00962232" w:rsidRPr="007930A4" w:rsidRDefault="00962232" w:rsidP="00F00280">
            <w:pPr>
              <w:pStyle w:val="Akapitzlist"/>
              <w:widowControl w:val="0"/>
              <w:numPr>
                <w:ilvl w:val="0"/>
                <w:numId w:val="29"/>
              </w:numPr>
              <w:suppressAutoHyphens/>
              <w:snapToGrid w:val="0"/>
              <w:spacing w:before="0" w:after="0" w:line="240" w:lineRule="auto"/>
              <w:ind w:left="492"/>
              <w:contextualSpacing w:val="0"/>
              <w:jc w:val="both"/>
              <w:rPr>
                <w:b/>
                <w:color w:val="000000"/>
                <w:szCs w:val="22"/>
                <w:lang w:bidi="en-US"/>
              </w:rPr>
            </w:pPr>
            <w:r w:rsidRPr="007930A4">
              <w:rPr>
                <w:b/>
                <w:color w:val="000000"/>
                <w:szCs w:val="22"/>
                <w:lang w:bidi="en-US"/>
              </w:rPr>
              <w:t xml:space="preserve">Przełącznik LAN </w:t>
            </w:r>
            <w:r>
              <w:rPr>
                <w:b/>
                <w:color w:val="000000"/>
                <w:szCs w:val="22"/>
                <w:lang w:bidi="en-US"/>
              </w:rPr>
              <w:t>24-portowy POE+ – 1 sztuka</w:t>
            </w:r>
          </w:p>
        </w:tc>
        <w:tc>
          <w:tcPr>
            <w:tcW w:w="1417" w:type="dxa"/>
            <w:vMerge w:val="restart"/>
            <w:shd w:val="clear" w:color="auto" w:fill="92D050"/>
          </w:tcPr>
          <w:p w:rsidR="00962232" w:rsidRPr="007930A4" w:rsidRDefault="00962232" w:rsidP="00AF1AA5">
            <w:pPr>
              <w:pStyle w:val="Akapitzlist"/>
              <w:snapToGrid w:val="0"/>
              <w:ind w:left="72"/>
              <w:jc w:val="center"/>
              <w:rPr>
                <w:b/>
                <w:color w:val="000000"/>
                <w:szCs w:val="22"/>
                <w:lang w:bidi="en-US"/>
              </w:rPr>
            </w:pPr>
            <w:r w:rsidRPr="00824E32">
              <w:rPr>
                <w:bCs/>
                <w:color w:val="000000"/>
                <w:sz w:val="18"/>
                <w:szCs w:val="18"/>
              </w:rPr>
              <w:t xml:space="preserve">Spełnienie </w:t>
            </w:r>
            <w:r>
              <w:rPr>
                <w:bCs/>
                <w:color w:val="000000"/>
                <w:sz w:val="18"/>
                <w:szCs w:val="18"/>
              </w:rPr>
              <w:t>przez Wykonawcę</w:t>
            </w:r>
            <w:r w:rsidRPr="00824E32">
              <w:rPr>
                <w:bCs/>
                <w:color w:val="000000"/>
                <w:sz w:val="18"/>
                <w:szCs w:val="18"/>
              </w:rPr>
              <w:t xml:space="preserve"> wymaganych</w:t>
            </w:r>
            <w:r>
              <w:rPr>
                <w:bCs/>
                <w:color w:val="000000"/>
                <w:sz w:val="18"/>
                <w:szCs w:val="18"/>
              </w:rPr>
              <w:t xml:space="preserve"> parametrów</w:t>
            </w:r>
          </w:p>
          <w:p w:rsidR="00962232" w:rsidRPr="007930A4" w:rsidRDefault="00962232" w:rsidP="00AF1AA5">
            <w:pPr>
              <w:snapToGrid w:val="0"/>
              <w:ind w:left="0"/>
              <w:jc w:val="center"/>
              <w:rPr>
                <w:b/>
                <w:color w:val="000000"/>
                <w:szCs w:val="22"/>
                <w:lang w:bidi="en-US"/>
              </w:rPr>
            </w:pPr>
            <w:r>
              <w:rPr>
                <w:b/>
                <w:color w:val="000000"/>
                <w:szCs w:val="22"/>
                <w:lang w:bidi="en-US"/>
              </w:rPr>
              <w:t>TAK/NIE</w:t>
            </w:r>
          </w:p>
        </w:tc>
        <w:tc>
          <w:tcPr>
            <w:tcW w:w="3260" w:type="dxa"/>
            <w:vMerge w:val="restart"/>
            <w:shd w:val="clear" w:color="auto" w:fill="92D050"/>
          </w:tcPr>
          <w:p w:rsidR="00962232" w:rsidRDefault="00962232" w:rsidP="00AF1AA5">
            <w:pPr>
              <w:adjustRightInd w:val="0"/>
              <w:snapToGrid w:val="0"/>
              <w:ind w:left="0"/>
              <w:jc w:val="center"/>
              <w:rPr>
                <w:bCs/>
                <w:color w:val="000000"/>
                <w:sz w:val="18"/>
                <w:szCs w:val="18"/>
              </w:rPr>
            </w:pPr>
            <w:r>
              <w:rPr>
                <w:bCs/>
                <w:color w:val="000000"/>
                <w:sz w:val="18"/>
                <w:szCs w:val="18"/>
              </w:rPr>
              <w:t>O</w:t>
            </w:r>
            <w:r w:rsidRPr="00824E32">
              <w:rPr>
                <w:bCs/>
                <w:color w:val="000000"/>
                <w:sz w:val="18"/>
                <w:szCs w:val="18"/>
              </w:rPr>
              <w:t>ferowane</w:t>
            </w:r>
            <w:r>
              <w:rPr>
                <w:bCs/>
                <w:color w:val="000000"/>
                <w:sz w:val="18"/>
                <w:szCs w:val="18"/>
              </w:rPr>
              <w:t xml:space="preserve"> parametry</w:t>
            </w:r>
          </w:p>
          <w:p w:rsidR="00962232" w:rsidRPr="00824E32" w:rsidRDefault="00962232" w:rsidP="00AF1AA5">
            <w:pPr>
              <w:pStyle w:val="Akapitzlist"/>
              <w:snapToGrid w:val="0"/>
              <w:ind w:left="72"/>
              <w:jc w:val="center"/>
              <w:rPr>
                <w:bCs/>
                <w:color w:val="000000"/>
                <w:sz w:val="18"/>
                <w:szCs w:val="18"/>
              </w:rPr>
            </w:pPr>
            <w:r>
              <w:rPr>
                <w:bCs/>
                <w:color w:val="000000"/>
                <w:sz w:val="18"/>
                <w:szCs w:val="18"/>
              </w:rPr>
              <w:t>(do wypełnienia w zakresie wskazanym przez Zamawiającego)</w:t>
            </w:r>
          </w:p>
        </w:tc>
      </w:tr>
      <w:tr w:rsidR="00962232" w:rsidRPr="00552D5F" w:rsidTr="00AF1AA5">
        <w:tc>
          <w:tcPr>
            <w:tcW w:w="707" w:type="dxa"/>
            <w:shd w:val="clear" w:color="auto" w:fill="92D050"/>
            <w:noWrap/>
            <w:vAlign w:val="center"/>
          </w:tcPr>
          <w:p w:rsidR="00962232" w:rsidRPr="00552D5F" w:rsidRDefault="00962232" w:rsidP="00AF1AA5">
            <w:pPr>
              <w:snapToGrid w:val="0"/>
              <w:ind w:left="0"/>
              <w:jc w:val="center"/>
              <w:rPr>
                <w:b/>
                <w:color w:val="000000"/>
                <w:lang w:bidi="en-US"/>
              </w:rPr>
            </w:pPr>
            <w:r w:rsidRPr="00552D5F">
              <w:rPr>
                <w:b/>
                <w:color w:val="000000"/>
                <w:szCs w:val="22"/>
                <w:lang w:bidi="en-US"/>
              </w:rPr>
              <w:t>Lp.</w:t>
            </w:r>
          </w:p>
        </w:tc>
        <w:tc>
          <w:tcPr>
            <w:tcW w:w="8861" w:type="dxa"/>
            <w:shd w:val="clear" w:color="auto" w:fill="92D050"/>
            <w:noWrap/>
            <w:vAlign w:val="center"/>
          </w:tcPr>
          <w:p w:rsidR="00962232" w:rsidRPr="0006100A" w:rsidRDefault="00962232" w:rsidP="00AF1AA5">
            <w:pPr>
              <w:snapToGrid w:val="0"/>
              <w:ind w:left="0"/>
              <w:jc w:val="center"/>
              <w:rPr>
                <w:b/>
                <w:color w:val="000000"/>
                <w:lang w:bidi="en-US"/>
              </w:rPr>
            </w:pPr>
            <w:r w:rsidRPr="0006100A">
              <w:rPr>
                <w:b/>
                <w:color w:val="000000"/>
                <w:szCs w:val="22"/>
                <w:lang w:bidi="en-US"/>
              </w:rPr>
              <w:t>Minimalne wymagania w zakresie składników i parametrów technicznych sprzętu</w:t>
            </w:r>
          </w:p>
        </w:tc>
        <w:tc>
          <w:tcPr>
            <w:tcW w:w="1417" w:type="dxa"/>
            <w:vMerge/>
            <w:shd w:val="clear" w:color="auto" w:fill="92D050"/>
          </w:tcPr>
          <w:p w:rsidR="00962232" w:rsidRPr="0006100A" w:rsidRDefault="00962232" w:rsidP="00AF1AA5">
            <w:pPr>
              <w:snapToGrid w:val="0"/>
              <w:jc w:val="center"/>
              <w:rPr>
                <w:b/>
                <w:color w:val="000000"/>
                <w:szCs w:val="22"/>
                <w:lang w:bidi="en-US"/>
              </w:rPr>
            </w:pPr>
          </w:p>
        </w:tc>
        <w:tc>
          <w:tcPr>
            <w:tcW w:w="3260" w:type="dxa"/>
            <w:vMerge/>
            <w:shd w:val="clear" w:color="auto" w:fill="92D050"/>
          </w:tcPr>
          <w:p w:rsidR="00962232" w:rsidRDefault="00962232" w:rsidP="00AF1AA5">
            <w:pPr>
              <w:snapToGrid w:val="0"/>
              <w:jc w:val="center"/>
              <w:rPr>
                <w:b/>
                <w:color w:val="000000"/>
                <w:szCs w:val="22"/>
                <w:lang w:bidi="en-US"/>
              </w:rPr>
            </w:pPr>
          </w:p>
        </w:tc>
      </w:tr>
      <w:tr w:rsidR="00962232" w:rsidRPr="00552D5F" w:rsidTr="00AF1AA5">
        <w:tc>
          <w:tcPr>
            <w:tcW w:w="707" w:type="dxa"/>
            <w:shd w:val="clear" w:color="auto" w:fill="auto"/>
            <w:noWrap/>
            <w:vAlign w:val="center"/>
          </w:tcPr>
          <w:p w:rsidR="00962232" w:rsidRPr="0006100A" w:rsidRDefault="00962232" w:rsidP="00AF1AA5">
            <w:pPr>
              <w:spacing w:before="100" w:beforeAutospacing="1" w:after="119"/>
              <w:ind w:left="0"/>
              <w:rPr>
                <w:color w:val="000000"/>
                <w:lang w:bidi="en-US"/>
              </w:rPr>
            </w:pPr>
            <w:r w:rsidRPr="0006100A">
              <w:rPr>
                <w:color w:val="000000"/>
                <w:szCs w:val="22"/>
                <w:lang w:bidi="en-US"/>
              </w:rPr>
              <w:t>1.</w:t>
            </w:r>
          </w:p>
        </w:tc>
        <w:tc>
          <w:tcPr>
            <w:tcW w:w="8861" w:type="dxa"/>
            <w:shd w:val="clear" w:color="auto" w:fill="auto"/>
            <w:noWrap/>
          </w:tcPr>
          <w:p w:rsidR="00962232" w:rsidRPr="00962232" w:rsidRDefault="00962232" w:rsidP="00962232">
            <w:pPr>
              <w:ind w:left="0"/>
              <w:rPr>
                <w:color w:val="000000"/>
                <w:szCs w:val="22"/>
              </w:rPr>
            </w:pPr>
            <w:r w:rsidRPr="00962232">
              <w:rPr>
                <w:color w:val="000000"/>
                <w:szCs w:val="22"/>
              </w:rPr>
              <w:t>Minimum 24 porty 100BaseTX/1000BaseT z autonegocjacją i   wsparciem dla standardu 802.3at PoE+</w:t>
            </w:r>
          </w:p>
          <w:p w:rsidR="00962232" w:rsidRPr="00182849" w:rsidRDefault="00962232" w:rsidP="00962232">
            <w:pPr>
              <w:ind w:left="0"/>
              <w:rPr>
                <w:color w:val="000000"/>
                <w:szCs w:val="22"/>
              </w:rPr>
            </w:pPr>
            <w:r w:rsidRPr="00962232">
              <w:rPr>
                <w:color w:val="000000"/>
                <w:szCs w:val="22"/>
              </w:rPr>
              <w:t>(zgodność z IEEE 802.3 Type 10Base-T, IEEE 802.3u Type 100Base-TX, IEEE 802.3ab Type 1000Base-T, IEEE 802.3at PoE+);  duplex  10Base-T/100Base-TX:  pół  lub  pełny duplex; 1000Base-T: tylko pełny duplex)</w:t>
            </w:r>
          </w:p>
        </w:tc>
        <w:tc>
          <w:tcPr>
            <w:tcW w:w="1417" w:type="dxa"/>
          </w:tcPr>
          <w:p w:rsidR="00962232" w:rsidRPr="0006100A" w:rsidRDefault="00962232" w:rsidP="00AF1AA5">
            <w:pPr>
              <w:rPr>
                <w:color w:val="000000"/>
                <w:szCs w:val="22"/>
              </w:rPr>
            </w:pPr>
          </w:p>
        </w:tc>
        <w:tc>
          <w:tcPr>
            <w:tcW w:w="3260" w:type="dxa"/>
            <w:tcBorders>
              <w:tl2br w:val="single" w:sz="4" w:space="0" w:color="auto"/>
              <w:tr2bl w:val="single" w:sz="4" w:space="0" w:color="auto"/>
            </w:tcBorders>
            <w:vAlign w:val="center"/>
          </w:tcPr>
          <w:p w:rsidR="00962232" w:rsidRPr="00F32A66" w:rsidRDefault="00962232" w:rsidP="00AF1AA5">
            <w:pPr>
              <w:adjustRightInd w:val="0"/>
              <w:rPr>
                <w:rFonts w:asciiTheme="minorHAnsi" w:hAnsiTheme="minorHAnsi"/>
                <w:snapToGrid w:val="0"/>
                <w:color w:val="000000"/>
                <w:sz w:val="18"/>
                <w:szCs w:val="18"/>
              </w:rPr>
            </w:pPr>
          </w:p>
        </w:tc>
      </w:tr>
      <w:tr w:rsidR="00962232" w:rsidRPr="00552D5F" w:rsidTr="00AF1AA5">
        <w:tc>
          <w:tcPr>
            <w:tcW w:w="707" w:type="dxa"/>
            <w:shd w:val="clear" w:color="auto" w:fill="auto"/>
            <w:noWrap/>
            <w:vAlign w:val="center"/>
          </w:tcPr>
          <w:p w:rsidR="00962232" w:rsidRPr="0006100A" w:rsidRDefault="00962232" w:rsidP="00AF1AA5">
            <w:pPr>
              <w:spacing w:before="100" w:beforeAutospacing="1" w:after="119"/>
              <w:ind w:left="0"/>
              <w:rPr>
                <w:color w:val="000000"/>
                <w:lang w:bidi="en-US"/>
              </w:rPr>
            </w:pPr>
            <w:r w:rsidRPr="0006100A">
              <w:rPr>
                <w:color w:val="000000"/>
                <w:szCs w:val="22"/>
                <w:lang w:bidi="en-US"/>
              </w:rPr>
              <w:t>2.</w:t>
            </w:r>
          </w:p>
        </w:tc>
        <w:tc>
          <w:tcPr>
            <w:tcW w:w="8861" w:type="dxa"/>
            <w:shd w:val="clear" w:color="auto" w:fill="auto"/>
            <w:noWrap/>
          </w:tcPr>
          <w:p w:rsidR="00962232" w:rsidRPr="0006100A" w:rsidRDefault="00962232" w:rsidP="00AF1AA5">
            <w:pPr>
              <w:ind w:left="0"/>
              <w:rPr>
                <w:color w:val="000000"/>
              </w:rPr>
            </w:pPr>
            <w:r>
              <w:rPr>
                <w:color w:val="000000"/>
                <w:szCs w:val="22"/>
              </w:rPr>
              <w:t>Minimum 4 porty SFP</w:t>
            </w:r>
          </w:p>
        </w:tc>
        <w:tc>
          <w:tcPr>
            <w:tcW w:w="1417" w:type="dxa"/>
          </w:tcPr>
          <w:p w:rsidR="00962232" w:rsidRPr="0006100A" w:rsidRDefault="00962232" w:rsidP="00AF1AA5">
            <w:pPr>
              <w:rPr>
                <w:color w:val="000000"/>
                <w:szCs w:val="22"/>
              </w:rPr>
            </w:pPr>
          </w:p>
        </w:tc>
        <w:tc>
          <w:tcPr>
            <w:tcW w:w="3260" w:type="dxa"/>
          </w:tcPr>
          <w:p w:rsidR="00962232" w:rsidRPr="008942CB" w:rsidRDefault="00962232" w:rsidP="00AF1AA5">
            <w:pPr>
              <w:ind w:left="0"/>
              <w:rPr>
                <w:color w:val="000000"/>
                <w:sz w:val="20"/>
                <w:szCs w:val="22"/>
              </w:rPr>
            </w:pPr>
            <w:r>
              <w:rPr>
                <w:color w:val="000000"/>
                <w:sz w:val="20"/>
                <w:szCs w:val="22"/>
              </w:rPr>
              <w:t>Ilość portów SFP ………..</w:t>
            </w:r>
          </w:p>
        </w:tc>
      </w:tr>
      <w:tr w:rsidR="00962232" w:rsidRPr="00552D5F" w:rsidTr="00AF1AA5">
        <w:tc>
          <w:tcPr>
            <w:tcW w:w="707" w:type="dxa"/>
            <w:shd w:val="clear" w:color="auto" w:fill="auto"/>
            <w:noWrap/>
            <w:vAlign w:val="center"/>
          </w:tcPr>
          <w:p w:rsidR="00962232" w:rsidRPr="0006100A" w:rsidRDefault="00962232" w:rsidP="00AF1AA5">
            <w:pPr>
              <w:spacing w:before="100" w:beforeAutospacing="1" w:after="119"/>
              <w:ind w:left="0"/>
              <w:rPr>
                <w:color w:val="000000"/>
                <w:lang w:bidi="en-US"/>
              </w:rPr>
            </w:pPr>
            <w:r w:rsidRPr="0006100A">
              <w:rPr>
                <w:color w:val="000000"/>
                <w:szCs w:val="22"/>
                <w:lang w:bidi="en-US"/>
              </w:rPr>
              <w:t>3.</w:t>
            </w:r>
          </w:p>
        </w:tc>
        <w:tc>
          <w:tcPr>
            <w:tcW w:w="8861" w:type="dxa"/>
            <w:shd w:val="clear" w:color="auto" w:fill="auto"/>
            <w:noWrap/>
          </w:tcPr>
          <w:p w:rsidR="00962232" w:rsidRPr="0006100A" w:rsidRDefault="00962232" w:rsidP="00AF1AA5">
            <w:pPr>
              <w:ind w:left="0"/>
              <w:rPr>
                <w:color w:val="000000"/>
              </w:rPr>
            </w:pPr>
            <w:r w:rsidRPr="008942CB">
              <w:rPr>
                <w:color w:val="000000"/>
                <w:szCs w:val="22"/>
              </w:rPr>
              <w:t>Warstwa przełączania:   3</w:t>
            </w:r>
          </w:p>
        </w:tc>
        <w:tc>
          <w:tcPr>
            <w:tcW w:w="1417" w:type="dxa"/>
          </w:tcPr>
          <w:p w:rsidR="00962232" w:rsidRPr="0006100A" w:rsidRDefault="00962232" w:rsidP="00AF1AA5">
            <w:pPr>
              <w:rPr>
                <w:color w:val="000000"/>
                <w:szCs w:val="22"/>
              </w:rPr>
            </w:pPr>
          </w:p>
        </w:tc>
        <w:tc>
          <w:tcPr>
            <w:tcW w:w="3260" w:type="dxa"/>
            <w:tcBorders>
              <w:tl2br w:val="single" w:sz="4" w:space="0" w:color="auto"/>
              <w:tr2bl w:val="single" w:sz="4" w:space="0" w:color="auto"/>
            </w:tcBorders>
          </w:tcPr>
          <w:p w:rsidR="00962232" w:rsidRPr="0006100A" w:rsidRDefault="00962232" w:rsidP="00AF1AA5">
            <w:pPr>
              <w:rPr>
                <w:color w:val="000000"/>
                <w:szCs w:val="22"/>
              </w:rPr>
            </w:pPr>
          </w:p>
        </w:tc>
      </w:tr>
      <w:tr w:rsidR="00962232" w:rsidRPr="00552D5F" w:rsidTr="00AF1AA5">
        <w:tc>
          <w:tcPr>
            <w:tcW w:w="707" w:type="dxa"/>
            <w:shd w:val="clear" w:color="auto" w:fill="auto"/>
            <w:noWrap/>
            <w:vAlign w:val="center"/>
          </w:tcPr>
          <w:p w:rsidR="00962232" w:rsidRPr="0006100A" w:rsidRDefault="00962232" w:rsidP="00AF1AA5">
            <w:pPr>
              <w:spacing w:before="100" w:beforeAutospacing="1" w:after="119"/>
              <w:ind w:left="0"/>
              <w:rPr>
                <w:color w:val="000000"/>
                <w:szCs w:val="22"/>
                <w:lang w:bidi="en-US"/>
              </w:rPr>
            </w:pPr>
            <w:r>
              <w:rPr>
                <w:color w:val="000000"/>
                <w:szCs w:val="22"/>
                <w:lang w:bidi="en-US"/>
              </w:rPr>
              <w:t>4.</w:t>
            </w:r>
          </w:p>
        </w:tc>
        <w:tc>
          <w:tcPr>
            <w:tcW w:w="8861" w:type="dxa"/>
            <w:shd w:val="clear" w:color="auto" w:fill="auto"/>
            <w:noWrap/>
          </w:tcPr>
          <w:p w:rsidR="00962232" w:rsidRPr="0006100A" w:rsidRDefault="00962232" w:rsidP="00AF1AA5">
            <w:pPr>
              <w:ind w:left="0"/>
              <w:rPr>
                <w:color w:val="000000"/>
                <w:szCs w:val="22"/>
              </w:rPr>
            </w:pPr>
            <w:r w:rsidRPr="00D03ED5">
              <w:rPr>
                <w:color w:val="000000"/>
                <w:szCs w:val="22"/>
              </w:rPr>
              <w:t>Taktowanie procesora min. 1000MHz</w:t>
            </w:r>
          </w:p>
        </w:tc>
        <w:tc>
          <w:tcPr>
            <w:tcW w:w="1417" w:type="dxa"/>
          </w:tcPr>
          <w:p w:rsidR="00962232" w:rsidRPr="0006100A" w:rsidRDefault="00962232" w:rsidP="00AF1AA5">
            <w:pPr>
              <w:rPr>
                <w:color w:val="000000"/>
                <w:szCs w:val="22"/>
              </w:rPr>
            </w:pPr>
          </w:p>
        </w:tc>
        <w:tc>
          <w:tcPr>
            <w:tcW w:w="3260" w:type="dxa"/>
          </w:tcPr>
          <w:p w:rsidR="00962232" w:rsidRDefault="00962232" w:rsidP="00AF1AA5">
            <w:pPr>
              <w:ind w:left="0"/>
              <w:rPr>
                <w:color w:val="000000"/>
                <w:sz w:val="20"/>
                <w:szCs w:val="22"/>
              </w:rPr>
            </w:pPr>
            <w:r w:rsidRPr="00D03ED5">
              <w:rPr>
                <w:color w:val="000000"/>
                <w:sz w:val="20"/>
                <w:szCs w:val="22"/>
              </w:rPr>
              <w:t>Taktowanie procesora</w:t>
            </w:r>
            <w:r>
              <w:rPr>
                <w:color w:val="000000"/>
                <w:sz w:val="20"/>
                <w:szCs w:val="22"/>
              </w:rPr>
              <w:t xml:space="preserve"> ……………..</w:t>
            </w:r>
          </w:p>
        </w:tc>
      </w:tr>
      <w:tr w:rsidR="00962232" w:rsidRPr="00552D5F" w:rsidTr="00AF1AA5">
        <w:tc>
          <w:tcPr>
            <w:tcW w:w="707" w:type="dxa"/>
            <w:shd w:val="clear" w:color="auto" w:fill="auto"/>
            <w:noWrap/>
            <w:vAlign w:val="center"/>
          </w:tcPr>
          <w:p w:rsidR="00962232" w:rsidRPr="0006100A" w:rsidRDefault="00962232" w:rsidP="00AF1AA5">
            <w:pPr>
              <w:spacing w:before="100" w:beforeAutospacing="1" w:after="119"/>
              <w:ind w:left="0"/>
              <w:rPr>
                <w:color w:val="000000"/>
                <w:szCs w:val="22"/>
                <w:lang w:bidi="en-US"/>
              </w:rPr>
            </w:pPr>
            <w:r>
              <w:rPr>
                <w:color w:val="000000"/>
                <w:szCs w:val="22"/>
                <w:lang w:bidi="en-US"/>
              </w:rPr>
              <w:t>5.</w:t>
            </w:r>
          </w:p>
        </w:tc>
        <w:tc>
          <w:tcPr>
            <w:tcW w:w="8861" w:type="dxa"/>
            <w:shd w:val="clear" w:color="auto" w:fill="auto"/>
            <w:noWrap/>
          </w:tcPr>
          <w:p w:rsidR="00962232" w:rsidRPr="00D03ED5" w:rsidRDefault="00962232" w:rsidP="00AF1AA5">
            <w:pPr>
              <w:ind w:left="0"/>
              <w:rPr>
                <w:color w:val="000000"/>
                <w:szCs w:val="22"/>
              </w:rPr>
            </w:pPr>
            <w:r w:rsidRPr="00D03ED5">
              <w:rPr>
                <w:color w:val="000000"/>
                <w:szCs w:val="22"/>
              </w:rPr>
              <w:t>min. 4GB pamięci flash</w:t>
            </w:r>
          </w:p>
          <w:p w:rsidR="00962232" w:rsidRPr="0006100A" w:rsidRDefault="00962232" w:rsidP="00AF1AA5">
            <w:pPr>
              <w:ind w:left="0"/>
              <w:rPr>
                <w:color w:val="000000"/>
                <w:szCs w:val="22"/>
              </w:rPr>
            </w:pPr>
            <w:r w:rsidRPr="00D03ED5">
              <w:rPr>
                <w:color w:val="000000"/>
                <w:szCs w:val="22"/>
              </w:rPr>
              <w:t>min. 1GB pamięci RAM DDR3</w:t>
            </w:r>
          </w:p>
        </w:tc>
        <w:tc>
          <w:tcPr>
            <w:tcW w:w="1417" w:type="dxa"/>
          </w:tcPr>
          <w:p w:rsidR="00962232" w:rsidRPr="0006100A" w:rsidRDefault="00962232" w:rsidP="00AF1AA5">
            <w:pPr>
              <w:rPr>
                <w:color w:val="000000"/>
                <w:szCs w:val="22"/>
              </w:rPr>
            </w:pPr>
          </w:p>
        </w:tc>
        <w:tc>
          <w:tcPr>
            <w:tcW w:w="3260" w:type="dxa"/>
          </w:tcPr>
          <w:p w:rsidR="00962232" w:rsidRDefault="00962232" w:rsidP="00AF1AA5">
            <w:pPr>
              <w:ind w:left="0"/>
              <w:rPr>
                <w:color w:val="000000"/>
                <w:sz w:val="20"/>
                <w:szCs w:val="22"/>
              </w:rPr>
            </w:pPr>
            <w:r>
              <w:rPr>
                <w:color w:val="000000"/>
                <w:sz w:val="20"/>
                <w:szCs w:val="22"/>
              </w:rPr>
              <w:t>Ilość pam. flash: ………….</w:t>
            </w:r>
          </w:p>
          <w:p w:rsidR="00962232" w:rsidRDefault="00962232" w:rsidP="00AF1AA5">
            <w:pPr>
              <w:ind w:left="0"/>
              <w:rPr>
                <w:color w:val="000000"/>
                <w:sz w:val="20"/>
                <w:szCs w:val="22"/>
              </w:rPr>
            </w:pPr>
            <w:r>
              <w:rPr>
                <w:color w:val="000000"/>
                <w:sz w:val="20"/>
                <w:szCs w:val="22"/>
              </w:rPr>
              <w:t>Ilość pam. RAM:  ……….. rodzaj …………</w:t>
            </w:r>
          </w:p>
        </w:tc>
      </w:tr>
      <w:tr w:rsidR="00962232" w:rsidRPr="00552D5F" w:rsidTr="00AF1AA5">
        <w:tc>
          <w:tcPr>
            <w:tcW w:w="707" w:type="dxa"/>
            <w:shd w:val="clear" w:color="auto" w:fill="auto"/>
            <w:noWrap/>
            <w:vAlign w:val="center"/>
          </w:tcPr>
          <w:p w:rsidR="00962232" w:rsidRPr="0006100A" w:rsidRDefault="00962232" w:rsidP="00AF1AA5">
            <w:pPr>
              <w:spacing w:before="100" w:beforeAutospacing="1" w:after="119"/>
              <w:ind w:left="0"/>
              <w:rPr>
                <w:color w:val="000000"/>
                <w:lang w:bidi="en-US"/>
              </w:rPr>
            </w:pPr>
            <w:r>
              <w:rPr>
                <w:color w:val="000000"/>
                <w:szCs w:val="22"/>
                <w:lang w:bidi="en-US"/>
              </w:rPr>
              <w:lastRenderedPageBreak/>
              <w:t>6.</w:t>
            </w:r>
          </w:p>
        </w:tc>
        <w:tc>
          <w:tcPr>
            <w:tcW w:w="8861" w:type="dxa"/>
            <w:shd w:val="clear" w:color="auto" w:fill="auto"/>
            <w:noWrap/>
          </w:tcPr>
          <w:p w:rsidR="00962232" w:rsidRPr="0006100A" w:rsidRDefault="00962232" w:rsidP="00AF1AA5">
            <w:pPr>
              <w:ind w:left="0"/>
              <w:rPr>
                <w:color w:val="000000"/>
              </w:rPr>
            </w:pPr>
            <w:r w:rsidRPr="0006100A">
              <w:rPr>
                <w:color w:val="000000"/>
                <w:szCs w:val="22"/>
              </w:rPr>
              <w:t>P</w:t>
            </w:r>
            <w:r w:rsidRPr="008942CB">
              <w:rPr>
                <w:color w:val="000000"/>
                <w:szCs w:val="22"/>
              </w:rPr>
              <w:t>rędkość magistrali</w:t>
            </w:r>
            <w:r>
              <w:rPr>
                <w:color w:val="000000"/>
                <w:szCs w:val="22"/>
              </w:rPr>
              <w:t xml:space="preserve"> (przepustowość przełączania):</w:t>
            </w:r>
            <w:r>
              <w:rPr>
                <w:color w:val="000000"/>
                <w:szCs w:val="22"/>
              </w:rPr>
              <w:tab/>
              <w:t>min</w:t>
            </w:r>
            <w:r w:rsidR="00782952">
              <w:rPr>
                <w:color w:val="000000"/>
                <w:szCs w:val="22"/>
              </w:rPr>
              <w:t>. 55</w:t>
            </w:r>
            <w:r>
              <w:rPr>
                <w:color w:val="000000"/>
                <w:szCs w:val="22"/>
              </w:rPr>
              <w:t xml:space="preserve"> Gb/</w:t>
            </w:r>
            <w:r w:rsidRPr="008942CB">
              <w:rPr>
                <w:color w:val="000000"/>
                <w:szCs w:val="22"/>
              </w:rPr>
              <w:t>s</w:t>
            </w:r>
          </w:p>
        </w:tc>
        <w:tc>
          <w:tcPr>
            <w:tcW w:w="1417" w:type="dxa"/>
          </w:tcPr>
          <w:p w:rsidR="00962232" w:rsidRPr="0006100A" w:rsidRDefault="00962232" w:rsidP="00AF1AA5">
            <w:pPr>
              <w:rPr>
                <w:color w:val="000000"/>
                <w:szCs w:val="22"/>
              </w:rPr>
            </w:pPr>
          </w:p>
        </w:tc>
        <w:tc>
          <w:tcPr>
            <w:tcW w:w="3260" w:type="dxa"/>
          </w:tcPr>
          <w:p w:rsidR="00962232" w:rsidRPr="00F32A66" w:rsidRDefault="00962232" w:rsidP="00AF1AA5">
            <w:pPr>
              <w:ind w:left="0"/>
              <w:rPr>
                <w:color w:val="000000"/>
                <w:sz w:val="20"/>
                <w:szCs w:val="22"/>
              </w:rPr>
            </w:pPr>
            <w:r>
              <w:rPr>
                <w:color w:val="000000"/>
                <w:sz w:val="20"/>
                <w:szCs w:val="22"/>
              </w:rPr>
              <w:t>Prędkość magistrali ……………..</w:t>
            </w:r>
          </w:p>
        </w:tc>
      </w:tr>
      <w:tr w:rsidR="00962232" w:rsidRPr="00552D5F" w:rsidTr="00AF1AA5">
        <w:tc>
          <w:tcPr>
            <w:tcW w:w="707" w:type="dxa"/>
            <w:shd w:val="clear" w:color="auto" w:fill="auto"/>
            <w:noWrap/>
            <w:vAlign w:val="center"/>
          </w:tcPr>
          <w:p w:rsidR="00962232" w:rsidRPr="0006100A" w:rsidRDefault="00962232" w:rsidP="00AF1AA5">
            <w:pPr>
              <w:spacing w:before="100" w:beforeAutospacing="1" w:after="119"/>
              <w:ind w:left="0"/>
              <w:rPr>
                <w:color w:val="000000"/>
                <w:lang w:bidi="en-US"/>
              </w:rPr>
            </w:pPr>
            <w:r>
              <w:rPr>
                <w:color w:val="000000"/>
                <w:szCs w:val="22"/>
                <w:lang w:bidi="en-US"/>
              </w:rPr>
              <w:t>7.</w:t>
            </w:r>
          </w:p>
        </w:tc>
        <w:tc>
          <w:tcPr>
            <w:tcW w:w="8861" w:type="dxa"/>
            <w:shd w:val="clear" w:color="auto" w:fill="auto"/>
            <w:noWrap/>
          </w:tcPr>
          <w:p w:rsidR="00962232" w:rsidRPr="0006100A" w:rsidRDefault="00962232" w:rsidP="00AF1AA5">
            <w:pPr>
              <w:ind w:left="0"/>
              <w:rPr>
                <w:color w:val="000000"/>
              </w:rPr>
            </w:pPr>
            <w:r w:rsidRPr="008942CB">
              <w:rPr>
                <w:color w:val="000000"/>
                <w:szCs w:val="22"/>
              </w:rPr>
              <w:t xml:space="preserve">Przepustowość: </w:t>
            </w:r>
            <w:r w:rsidRPr="008942CB">
              <w:rPr>
                <w:color w:val="000000"/>
                <w:szCs w:val="22"/>
              </w:rPr>
              <w:tab/>
            </w:r>
            <w:r w:rsidR="00782952">
              <w:rPr>
                <w:color w:val="000000"/>
                <w:szCs w:val="22"/>
              </w:rPr>
              <w:t xml:space="preserve">min. 40 </w:t>
            </w:r>
            <w:r>
              <w:rPr>
                <w:color w:val="000000"/>
                <w:szCs w:val="22"/>
              </w:rPr>
              <w:t>Mpp</w:t>
            </w:r>
            <w:r w:rsidRPr="008942CB">
              <w:rPr>
                <w:color w:val="000000"/>
                <w:szCs w:val="22"/>
              </w:rPr>
              <w:t>s</w:t>
            </w:r>
          </w:p>
        </w:tc>
        <w:tc>
          <w:tcPr>
            <w:tcW w:w="1417" w:type="dxa"/>
          </w:tcPr>
          <w:p w:rsidR="00962232" w:rsidRPr="0006100A" w:rsidRDefault="00962232" w:rsidP="00AF1AA5">
            <w:pPr>
              <w:rPr>
                <w:color w:val="000000"/>
                <w:szCs w:val="22"/>
              </w:rPr>
            </w:pPr>
          </w:p>
        </w:tc>
        <w:tc>
          <w:tcPr>
            <w:tcW w:w="3260" w:type="dxa"/>
          </w:tcPr>
          <w:p w:rsidR="00962232" w:rsidRPr="00F32A66" w:rsidRDefault="00962232" w:rsidP="00AF1AA5">
            <w:pPr>
              <w:ind w:left="0"/>
              <w:rPr>
                <w:color w:val="000000"/>
                <w:sz w:val="20"/>
                <w:szCs w:val="22"/>
              </w:rPr>
            </w:pPr>
            <w:r w:rsidRPr="00F32A66">
              <w:rPr>
                <w:color w:val="000000"/>
                <w:sz w:val="20"/>
                <w:szCs w:val="22"/>
              </w:rPr>
              <w:t>Przepustowość</w:t>
            </w:r>
            <w:r>
              <w:rPr>
                <w:color w:val="000000"/>
                <w:sz w:val="20"/>
                <w:szCs w:val="22"/>
              </w:rPr>
              <w:t xml:space="preserve"> </w:t>
            </w:r>
            <w:r w:rsidRPr="00F32A66">
              <w:rPr>
                <w:color w:val="000000"/>
                <w:sz w:val="20"/>
                <w:szCs w:val="22"/>
              </w:rPr>
              <w:t>……………….</w:t>
            </w:r>
          </w:p>
        </w:tc>
      </w:tr>
      <w:tr w:rsidR="00962232" w:rsidRPr="00552D5F" w:rsidTr="00AF1AA5">
        <w:tc>
          <w:tcPr>
            <w:tcW w:w="707" w:type="dxa"/>
            <w:shd w:val="clear" w:color="auto" w:fill="auto"/>
            <w:noWrap/>
            <w:vAlign w:val="center"/>
          </w:tcPr>
          <w:p w:rsidR="00962232" w:rsidRPr="0006100A" w:rsidRDefault="00962232" w:rsidP="00AF1AA5">
            <w:pPr>
              <w:spacing w:before="100" w:beforeAutospacing="1" w:after="119"/>
              <w:ind w:left="0"/>
              <w:rPr>
                <w:color w:val="000000"/>
                <w:szCs w:val="22"/>
                <w:lang w:bidi="en-US"/>
              </w:rPr>
            </w:pPr>
            <w:r>
              <w:rPr>
                <w:color w:val="000000"/>
                <w:szCs w:val="22"/>
                <w:lang w:bidi="en-US"/>
              </w:rPr>
              <w:t>8</w:t>
            </w:r>
            <w:r w:rsidRPr="0006100A">
              <w:rPr>
                <w:color w:val="000000"/>
                <w:szCs w:val="22"/>
                <w:lang w:bidi="en-US"/>
              </w:rPr>
              <w:t>.</w:t>
            </w:r>
          </w:p>
        </w:tc>
        <w:tc>
          <w:tcPr>
            <w:tcW w:w="8861" w:type="dxa"/>
            <w:shd w:val="clear" w:color="auto" w:fill="auto"/>
            <w:noWrap/>
          </w:tcPr>
          <w:p w:rsidR="00962232" w:rsidRDefault="00962232" w:rsidP="00AF1AA5">
            <w:pPr>
              <w:ind w:left="0"/>
              <w:rPr>
                <w:color w:val="000000"/>
                <w:szCs w:val="22"/>
              </w:rPr>
            </w:pPr>
            <w:r w:rsidRPr="008942CB">
              <w:rPr>
                <w:color w:val="000000"/>
                <w:szCs w:val="22"/>
              </w:rPr>
              <w:t xml:space="preserve">Tablica routingu:             10000 wpisów (IPv4), </w:t>
            </w:r>
          </w:p>
          <w:p w:rsidR="00962232" w:rsidRDefault="00962232" w:rsidP="00AF1AA5">
            <w:pPr>
              <w:ind w:left="0"/>
              <w:rPr>
                <w:color w:val="000000"/>
                <w:szCs w:val="22"/>
              </w:rPr>
            </w:pPr>
            <w:r>
              <w:rPr>
                <w:color w:val="000000"/>
                <w:szCs w:val="22"/>
              </w:rPr>
              <w:tab/>
            </w:r>
            <w:r>
              <w:rPr>
                <w:color w:val="000000"/>
                <w:szCs w:val="22"/>
              </w:rPr>
              <w:tab/>
            </w:r>
            <w:r>
              <w:rPr>
                <w:color w:val="000000"/>
                <w:szCs w:val="22"/>
              </w:rPr>
              <w:tab/>
            </w:r>
            <w:r>
              <w:rPr>
                <w:color w:val="000000"/>
                <w:szCs w:val="22"/>
              </w:rPr>
              <w:tab/>
            </w:r>
            <w:r w:rsidRPr="008942CB">
              <w:rPr>
                <w:color w:val="000000"/>
                <w:szCs w:val="22"/>
              </w:rPr>
              <w:t>5000 wpisów (IPv6),</w:t>
            </w:r>
          </w:p>
          <w:p w:rsidR="00962232" w:rsidRPr="0006100A" w:rsidRDefault="00962232" w:rsidP="00AF1AA5">
            <w:pPr>
              <w:ind w:left="0"/>
              <w:rPr>
                <w:color w:val="000000"/>
                <w:szCs w:val="22"/>
              </w:rPr>
            </w:pPr>
            <w:r>
              <w:rPr>
                <w:color w:val="000000"/>
                <w:szCs w:val="22"/>
              </w:rPr>
              <w:tab/>
            </w:r>
            <w:r>
              <w:rPr>
                <w:color w:val="000000"/>
                <w:szCs w:val="22"/>
              </w:rPr>
              <w:tab/>
            </w:r>
            <w:r>
              <w:rPr>
                <w:color w:val="000000"/>
                <w:szCs w:val="22"/>
              </w:rPr>
              <w:tab/>
              <w:t xml:space="preserve">         10000 wpisów (RIP).</w:t>
            </w:r>
          </w:p>
        </w:tc>
        <w:tc>
          <w:tcPr>
            <w:tcW w:w="1417" w:type="dxa"/>
          </w:tcPr>
          <w:p w:rsidR="00962232" w:rsidRPr="0006100A" w:rsidRDefault="00962232" w:rsidP="00AF1AA5">
            <w:pPr>
              <w:rPr>
                <w:color w:val="000000"/>
                <w:szCs w:val="22"/>
              </w:rPr>
            </w:pPr>
          </w:p>
        </w:tc>
        <w:tc>
          <w:tcPr>
            <w:tcW w:w="3260" w:type="dxa"/>
          </w:tcPr>
          <w:p w:rsidR="00962232" w:rsidRDefault="00962232" w:rsidP="00AF1AA5">
            <w:pPr>
              <w:ind w:left="0"/>
              <w:rPr>
                <w:color w:val="000000"/>
                <w:szCs w:val="22"/>
              </w:rPr>
            </w:pPr>
            <w:r>
              <w:rPr>
                <w:color w:val="000000"/>
                <w:szCs w:val="22"/>
              </w:rPr>
              <w:t>Ilość wpisów IPv4 …………………</w:t>
            </w:r>
          </w:p>
          <w:p w:rsidR="00962232" w:rsidRDefault="00962232" w:rsidP="00AF1AA5">
            <w:pPr>
              <w:ind w:left="0"/>
              <w:rPr>
                <w:color w:val="000000"/>
                <w:szCs w:val="22"/>
              </w:rPr>
            </w:pPr>
            <w:r>
              <w:rPr>
                <w:color w:val="000000"/>
                <w:szCs w:val="22"/>
              </w:rPr>
              <w:t>Ilość wpisów IPv6 …………………</w:t>
            </w:r>
          </w:p>
          <w:p w:rsidR="00962232" w:rsidRPr="0006100A" w:rsidRDefault="00962232" w:rsidP="00AF1AA5">
            <w:pPr>
              <w:ind w:left="0"/>
              <w:rPr>
                <w:color w:val="000000"/>
                <w:szCs w:val="22"/>
              </w:rPr>
            </w:pPr>
            <w:r>
              <w:rPr>
                <w:color w:val="000000"/>
                <w:szCs w:val="22"/>
              </w:rPr>
              <w:t>Ilość wpisów RIP  …………………</w:t>
            </w:r>
          </w:p>
        </w:tc>
      </w:tr>
      <w:tr w:rsidR="00962232" w:rsidRPr="00552D5F" w:rsidTr="00AF1AA5">
        <w:tc>
          <w:tcPr>
            <w:tcW w:w="707" w:type="dxa"/>
            <w:shd w:val="clear" w:color="auto" w:fill="auto"/>
            <w:noWrap/>
            <w:vAlign w:val="center"/>
          </w:tcPr>
          <w:p w:rsidR="00962232" w:rsidRPr="0006100A" w:rsidRDefault="00962232" w:rsidP="00AF1AA5">
            <w:pPr>
              <w:spacing w:before="100" w:beforeAutospacing="1" w:after="119"/>
              <w:ind w:left="0"/>
              <w:rPr>
                <w:color w:val="000000"/>
                <w:szCs w:val="22"/>
                <w:lang w:bidi="en-US"/>
              </w:rPr>
            </w:pPr>
            <w:r>
              <w:rPr>
                <w:color w:val="000000"/>
                <w:szCs w:val="22"/>
                <w:lang w:bidi="en-US"/>
              </w:rPr>
              <w:t>9</w:t>
            </w:r>
            <w:r w:rsidRPr="0006100A">
              <w:rPr>
                <w:color w:val="000000"/>
                <w:szCs w:val="22"/>
                <w:lang w:bidi="en-US"/>
              </w:rPr>
              <w:t>.</w:t>
            </w:r>
          </w:p>
        </w:tc>
        <w:tc>
          <w:tcPr>
            <w:tcW w:w="8861" w:type="dxa"/>
            <w:shd w:val="clear" w:color="auto" w:fill="auto"/>
            <w:noWrap/>
          </w:tcPr>
          <w:p w:rsidR="00962232" w:rsidRPr="0006100A" w:rsidRDefault="00962232" w:rsidP="00AF1AA5">
            <w:pPr>
              <w:ind w:left="0"/>
              <w:rPr>
                <w:color w:val="000000"/>
                <w:szCs w:val="22"/>
              </w:rPr>
            </w:pPr>
            <w:r w:rsidRPr="003A22D2">
              <w:rPr>
                <w:color w:val="000000"/>
                <w:szCs w:val="22"/>
              </w:rPr>
              <w:t>Ilość wpisów tablicy adresów MAC: min. 32000</w:t>
            </w:r>
          </w:p>
        </w:tc>
        <w:tc>
          <w:tcPr>
            <w:tcW w:w="1417" w:type="dxa"/>
          </w:tcPr>
          <w:p w:rsidR="00962232" w:rsidRPr="0006100A" w:rsidRDefault="00962232" w:rsidP="00AF1AA5">
            <w:pPr>
              <w:rPr>
                <w:color w:val="000000"/>
                <w:szCs w:val="22"/>
              </w:rPr>
            </w:pPr>
          </w:p>
        </w:tc>
        <w:tc>
          <w:tcPr>
            <w:tcW w:w="3260" w:type="dxa"/>
          </w:tcPr>
          <w:p w:rsidR="00962232" w:rsidRPr="0006100A" w:rsidRDefault="00962232" w:rsidP="00AF1AA5">
            <w:pPr>
              <w:ind w:left="0"/>
              <w:rPr>
                <w:color w:val="000000"/>
                <w:szCs w:val="22"/>
              </w:rPr>
            </w:pPr>
            <w:r>
              <w:rPr>
                <w:color w:val="000000"/>
                <w:szCs w:val="22"/>
              </w:rPr>
              <w:t>Ilość wpis. t. MAC ………………..</w:t>
            </w:r>
          </w:p>
        </w:tc>
      </w:tr>
      <w:tr w:rsidR="00962232" w:rsidRPr="00552D5F" w:rsidTr="00AF1AA5">
        <w:tc>
          <w:tcPr>
            <w:tcW w:w="707" w:type="dxa"/>
            <w:shd w:val="clear" w:color="auto" w:fill="auto"/>
            <w:noWrap/>
            <w:vAlign w:val="center"/>
          </w:tcPr>
          <w:p w:rsidR="00962232" w:rsidRPr="0006100A" w:rsidRDefault="00962232" w:rsidP="00AF1AA5">
            <w:pPr>
              <w:spacing w:before="100" w:beforeAutospacing="1" w:after="119"/>
              <w:ind w:left="0"/>
              <w:rPr>
                <w:color w:val="000000"/>
                <w:lang w:bidi="en-US"/>
              </w:rPr>
            </w:pPr>
            <w:r>
              <w:rPr>
                <w:color w:val="000000"/>
                <w:lang w:bidi="en-US"/>
              </w:rPr>
              <w:t>10.</w:t>
            </w:r>
          </w:p>
        </w:tc>
        <w:tc>
          <w:tcPr>
            <w:tcW w:w="8861" w:type="dxa"/>
            <w:shd w:val="clear" w:color="auto" w:fill="auto"/>
            <w:noWrap/>
          </w:tcPr>
          <w:p w:rsidR="00962232" w:rsidRPr="00606F56" w:rsidRDefault="00962232" w:rsidP="00AF1AA5">
            <w:pPr>
              <w:ind w:left="0"/>
              <w:rPr>
                <w:rFonts w:eastAsia="Arial" w:cs="Calibri"/>
                <w:color w:val="000000"/>
                <w:szCs w:val="22"/>
              </w:rPr>
            </w:pPr>
            <w:r>
              <w:rPr>
                <w:color w:val="000000"/>
                <w:szCs w:val="22"/>
              </w:rPr>
              <w:t xml:space="preserve">Opóźnienie: &lt; 3,8 </w:t>
            </w:r>
            <w:r w:rsidRPr="005F37E1">
              <w:rPr>
                <w:rFonts w:eastAsia="Arial" w:cs="Calibri"/>
                <w:color w:val="000000"/>
                <w:szCs w:val="22"/>
              </w:rPr>
              <w:t>µs</w:t>
            </w:r>
            <w:r w:rsidR="00782952">
              <w:rPr>
                <w:color w:val="000000"/>
                <w:szCs w:val="22"/>
              </w:rPr>
              <w:t xml:space="preserve">   dla 1000 Mb</w:t>
            </w:r>
            <w:r>
              <w:rPr>
                <w:color w:val="000000"/>
                <w:szCs w:val="22"/>
              </w:rPr>
              <w:t xml:space="preserve">   </w:t>
            </w:r>
          </w:p>
        </w:tc>
        <w:tc>
          <w:tcPr>
            <w:tcW w:w="1417" w:type="dxa"/>
          </w:tcPr>
          <w:p w:rsidR="00962232" w:rsidRPr="0006100A" w:rsidRDefault="00962232" w:rsidP="00AF1AA5">
            <w:pPr>
              <w:rPr>
                <w:color w:val="000000"/>
                <w:szCs w:val="22"/>
              </w:rPr>
            </w:pPr>
          </w:p>
        </w:tc>
        <w:tc>
          <w:tcPr>
            <w:tcW w:w="3260" w:type="dxa"/>
            <w:tcBorders>
              <w:bottom w:val="single" w:sz="4" w:space="0" w:color="auto"/>
            </w:tcBorders>
          </w:tcPr>
          <w:p w:rsidR="00962232" w:rsidRPr="0006100A" w:rsidRDefault="00962232" w:rsidP="00AF1AA5">
            <w:pPr>
              <w:ind w:left="0"/>
              <w:rPr>
                <w:color w:val="000000"/>
                <w:szCs w:val="22"/>
              </w:rPr>
            </w:pPr>
            <w:r>
              <w:rPr>
                <w:color w:val="000000"/>
                <w:szCs w:val="22"/>
              </w:rPr>
              <w:t>O</w:t>
            </w:r>
            <w:r w:rsidR="00782952">
              <w:rPr>
                <w:color w:val="000000"/>
                <w:szCs w:val="22"/>
              </w:rPr>
              <w:t>późnienie 1000Mb</w:t>
            </w:r>
            <w:r>
              <w:rPr>
                <w:color w:val="000000"/>
                <w:szCs w:val="22"/>
              </w:rPr>
              <w:t>: ………..</w:t>
            </w:r>
          </w:p>
        </w:tc>
      </w:tr>
      <w:tr w:rsidR="00962232" w:rsidRPr="00552D5F" w:rsidTr="00AF1AA5">
        <w:tc>
          <w:tcPr>
            <w:tcW w:w="707" w:type="dxa"/>
            <w:shd w:val="clear" w:color="auto" w:fill="auto"/>
            <w:noWrap/>
            <w:vAlign w:val="center"/>
          </w:tcPr>
          <w:p w:rsidR="00962232" w:rsidRPr="0006100A" w:rsidRDefault="00962232" w:rsidP="00AF1AA5">
            <w:pPr>
              <w:spacing w:before="100" w:beforeAutospacing="1" w:after="119"/>
              <w:ind w:left="0"/>
              <w:rPr>
                <w:color w:val="000000"/>
                <w:lang w:bidi="en-US"/>
              </w:rPr>
            </w:pPr>
            <w:r>
              <w:rPr>
                <w:color w:val="000000"/>
                <w:szCs w:val="22"/>
                <w:lang w:bidi="en-US"/>
              </w:rPr>
              <w:t>11.</w:t>
            </w:r>
          </w:p>
        </w:tc>
        <w:tc>
          <w:tcPr>
            <w:tcW w:w="8861" w:type="dxa"/>
            <w:shd w:val="clear" w:color="auto" w:fill="auto"/>
            <w:noWrap/>
          </w:tcPr>
          <w:p w:rsidR="00962232" w:rsidRPr="0006100A" w:rsidRDefault="00962232" w:rsidP="00AF1AA5">
            <w:pPr>
              <w:ind w:left="0"/>
              <w:rPr>
                <w:color w:val="000000"/>
                <w:szCs w:val="22"/>
              </w:rPr>
            </w:pPr>
            <w:r>
              <w:rPr>
                <w:color w:val="000000"/>
                <w:szCs w:val="22"/>
              </w:rPr>
              <w:t xml:space="preserve">Zarządzanie </w:t>
            </w:r>
            <w:r w:rsidRPr="003A22D2">
              <w:rPr>
                <w:color w:val="000000"/>
                <w:szCs w:val="22"/>
              </w:rPr>
              <w:t>CLI, SSH, WWW, telnet.</w:t>
            </w:r>
          </w:p>
        </w:tc>
        <w:tc>
          <w:tcPr>
            <w:tcW w:w="1417" w:type="dxa"/>
          </w:tcPr>
          <w:p w:rsidR="00962232" w:rsidRPr="0006100A" w:rsidRDefault="00962232" w:rsidP="00AF1AA5">
            <w:pPr>
              <w:rPr>
                <w:color w:val="000000"/>
                <w:szCs w:val="22"/>
              </w:rPr>
            </w:pPr>
          </w:p>
        </w:tc>
        <w:tc>
          <w:tcPr>
            <w:tcW w:w="3260" w:type="dxa"/>
            <w:tcBorders>
              <w:bottom w:val="single" w:sz="4" w:space="0" w:color="auto"/>
              <w:tl2br w:val="single" w:sz="4" w:space="0" w:color="auto"/>
              <w:tr2bl w:val="single" w:sz="4" w:space="0" w:color="auto"/>
            </w:tcBorders>
          </w:tcPr>
          <w:p w:rsidR="00962232" w:rsidRPr="0006100A" w:rsidRDefault="00962232" w:rsidP="00AF1AA5">
            <w:pPr>
              <w:rPr>
                <w:color w:val="000000"/>
                <w:szCs w:val="22"/>
              </w:rPr>
            </w:pPr>
          </w:p>
        </w:tc>
      </w:tr>
      <w:tr w:rsidR="00962232" w:rsidRPr="00552D5F" w:rsidTr="00AF1AA5">
        <w:tc>
          <w:tcPr>
            <w:tcW w:w="707" w:type="dxa"/>
            <w:shd w:val="clear" w:color="auto" w:fill="auto"/>
            <w:noWrap/>
            <w:vAlign w:val="center"/>
          </w:tcPr>
          <w:p w:rsidR="00962232" w:rsidRPr="0006100A" w:rsidRDefault="00962232" w:rsidP="00AF1AA5">
            <w:pPr>
              <w:spacing w:before="100" w:beforeAutospacing="1" w:after="119"/>
              <w:ind w:left="0"/>
              <w:rPr>
                <w:color w:val="000000"/>
                <w:lang w:bidi="en-US"/>
              </w:rPr>
            </w:pPr>
            <w:r>
              <w:rPr>
                <w:color w:val="000000"/>
                <w:lang w:bidi="en-US"/>
              </w:rPr>
              <w:t>12.</w:t>
            </w:r>
          </w:p>
        </w:tc>
        <w:tc>
          <w:tcPr>
            <w:tcW w:w="8861" w:type="dxa"/>
            <w:shd w:val="clear" w:color="auto" w:fill="auto"/>
            <w:noWrap/>
          </w:tcPr>
          <w:p w:rsidR="00962232" w:rsidRPr="0006100A" w:rsidRDefault="00962232" w:rsidP="00AF1AA5">
            <w:pPr>
              <w:ind w:left="0"/>
              <w:rPr>
                <w:color w:val="000000"/>
              </w:rPr>
            </w:pPr>
            <w:r w:rsidRPr="0006100A">
              <w:rPr>
                <w:color w:val="000000"/>
                <w:szCs w:val="22"/>
              </w:rPr>
              <w:t>Dedykowany port do zarządzania poza pasmowego (RJ-45</w:t>
            </w:r>
            <w:r w:rsidR="00782952">
              <w:rPr>
                <w:color w:val="000000"/>
                <w:szCs w:val="22"/>
              </w:rPr>
              <w:t xml:space="preserve"> lub USB</w:t>
            </w:r>
            <w:r w:rsidRPr="0006100A">
              <w:rPr>
                <w:color w:val="000000"/>
                <w:szCs w:val="22"/>
              </w:rPr>
              <w:t>), w pełni niezależny od portów liniowych</w:t>
            </w:r>
            <w:r>
              <w:rPr>
                <w:color w:val="000000"/>
                <w:szCs w:val="22"/>
              </w:rPr>
              <w:t>.</w:t>
            </w:r>
          </w:p>
        </w:tc>
        <w:tc>
          <w:tcPr>
            <w:tcW w:w="1417" w:type="dxa"/>
          </w:tcPr>
          <w:p w:rsidR="00962232" w:rsidRPr="0006100A" w:rsidRDefault="00962232" w:rsidP="00AF1AA5">
            <w:pPr>
              <w:rPr>
                <w:color w:val="000000"/>
                <w:szCs w:val="22"/>
              </w:rPr>
            </w:pPr>
          </w:p>
        </w:tc>
        <w:tc>
          <w:tcPr>
            <w:tcW w:w="3260" w:type="dxa"/>
            <w:tcBorders>
              <w:bottom w:val="single" w:sz="4" w:space="0" w:color="auto"/>
              <w:tl2br w:val="single" w:sz="4" w:space="0" w:color="auto"/>
              <w:tr2bl w:val="single" w:sz="4" w:space="0" w:color="auto"/>
            </w:tcBorders>
          </w:tcPr>
          <w:p w:rsidR="00962232" w:rsidRPr="0006100A" w:rsidRDefault="00962232" w:rsidP="00AF1AA5">
            <w:pPr>
              <w:rPr>
                <w:color w:val="000000"/>
                <w:szCs w:val="22"/>
              </w:rPr>
            </w:pPr>
          </w:p>
        </w:tc>
      </w:tr>
      <w:tr w:rsidR="00962232" w:rsidRPr="00552D5F" w:rsidTr="00AF1AA5">
        <w:tc>
          <w:tcPr>
            <w:tcW w:w="707" w:type="dxa"/>
            <w:shd w:val="clear" w:color="auto" w:fill="auto"/>
            <w:noWrap/>
            <w:vAlign w:val="center"/>
          </w:tcPr>
          <w:p w:rsidR="00962232" w:rsidRPr="0006100A" w:rsidRDefault="00962232" w:rsidP="00AF1AA5">
            <w:pPr>
              <w:spacing w:before="100" w:beforeAutospacing="1" w:after="119"/>
              <w:ind w:left="0"/>
              <w:rPr>
                <w:color w:val="000000"/>
                <w:szCs w:val="22"/>
                <w:lang w:bidi="en-US"/>
              </w:rPr>
            </w:pPr>
            <w:r>
              <w:rPr>
                <w:color w:val="000000"/>
                <w:szCs w:val="22"/>
                <w:lang w:bidi="en-US"/>
              </w:rPr>
              <w:t>13.</w:t>
            </w:r>
          </w:p>
        </w:tc>
        <w:tc>
          <w:tcPr>
            <w:tcW w:w="8861" w:type="dxa"/>
            <w:shd w:val="clear" w:color="auto" w:fill="auto"/>
            <w:noWrap/>
          </w:tcPr>
          <w:p w:rsidR="00962232" w:rsidRPr="0006100A" w:rsidRDefault="00962232" w:rsidP="00AF1AA5">
            <w:pPr>
              <w:ind w:left="2"/>
              <w:rPr>
                <w:color w:val="000000"/>
                <w:szCs w:val="22"/>
              </w:rPr>
            </w:pPr>
            <w:r w:rsidRPr="00A53543">
              <w:rPr>
                <w:color w:val="000000"/>
                <w:szCs w:val="22"/>
              </w:rPr>
              <w:t>Możliwość scentralizowanego zarządzania zarówno przez dedykowane oprogramowanie producenta jak i chmurowo.</w:t>
            </w:r>
          </w:p>
        </w:tc>
        <w:tc>
          <w:tcPr>
            <w:tcW w:w="1417" w:type="dxa"/>
          </w:tcPr>
          <w:p w:rsidR="00962232" w:rsidRPr="0006100A" w:rsidRDefault="00962232" w:rsidP="00AF1AA5">
            <w:pPr>
              <w:rPr>
                <w:color w:val="000000"/>
                <w:szCs w:val="22"/>
              </w:rPr>
            </w:pPr>
          </w:p>
        </w:tc>
        <w:tc>
          <w:tcPr>
            <w:tcW w:w="3260" w:type="dxa"/>
            <w:tcBorders>
              <w:bottom w:val="single" w:sz="4" w:space="0" w:color="auto"/>
              <w:tl2br w:val="single" w:sz="4" w:space="0" w:color="auto"/>
              <w:tr2bl w:val="single" w:sz="4" w:space="0" w:color="auto"/>
            </w:tcBorders>
          </w:tcPr>
          <w:p w:rsidR="00962232" w:rsidRDefault="00962232" w:rsidP="00AF1AA5">
            <w:pPr>
              <w:rPr>
                <w:color w:val="000000"/>
                <w:szCs w:val="22"/>
              </w:rPr>
            </w:pPr>
          </w:p>
        </w:tc>
      </w:tr>
      <w:tr w:rsidR="00962232" w:rsidRPr="00160DFD" w:rsidTr="00AF1AA5">
        <w:tc>
          <w:tcPr>
            <w:tcW w:w="707" w:type="dxa"/>
            <w:shd w:val="clear" w:color="auto" w:fill="auto"/>
            <w:noWrap/>
            <w:vAlign w:val="center"/>
          </w:tcPr>
          <w:p w:rsidR="00962232" w:rsidRDefault="00962232" w:rsidP="00AF1AA5">
            <w:pPr>
              <w:spacing w:before="100" w:beforeAutospacing="1" w:after="119"/>
              <w:ind w:left="0"/>
              <w:rPr>
                <w:color w:val="000000"/>
                <w:lang w:bidi="en-US"/>
              </w:rPr>
            </w:pPr>
            <w:r>
              <w:rPr>
                <w:color w:val="000000"/>
                <w:lang w:bidi="en-US"/>
              </w:rPr>
              <w:t>14.</w:t>
            </w:r>
          </w:p>
        </w:tc>
        <w:tc>
          <w:tcPr>
            <w:tcW w:w="8861" w:type="dxa"/>
            <w:shd w:val="clear" w:color="auto" w:fill="auto"/>
            <w:noWrap/>
          </w:tcPr>
          <w:p w:rsidR="00962232" w:rsidRPr="00ED1784" w:rsidRDefault="00962232" w:rsidP="00AF1AA5">
            <w:pPr>
              <w:ind w:left="2"/>
              <w:rPr>
                <w:color w:val="000000"/>
                <w:szCs w:val="22"/>
                <w:lang w:val="en-US"/>
              </w:rPr>
            </w:pPr>
            <w:r w:rsidRPr="00ED1784">
              <w:rPr>
                <w:color w:val="000000"/>
                <w:szCs w:val="22"/>
                <w:lang w:val="en-US"/>
              </w:rPr>
              <w:t xml:space="preserve"> Nadzór min. SNMPv1, v2, and v3</w:t>
            </w:r>
          </w:p>
        </w:tc>
        <w:tc>
          <w:tcPr>
            <w:tcW w:w="1417" w:type="dxa"/>
          </w:tcPr>
          <w:p w:rsidR="00962232" w:rsidRPr="00ED1784" w:rsidRDefault="00962232" w:rsidP="00AF1AA5">
            <w:pPr>
              <w:rPr>
                <w:color w:val="000000"/>
                <w:szCs w:val="22"/>
                <w:lang w:val="en-US"/>
              </w:rPr>
            </w:pPr>
          </w:p>
        </w:tc>
        <w:tc>
          <w:tcPr>
            <w:tcW w:w="3260" w:type="dxa"/>
            <w:tcBorders>
              <w:bottom w:val="single" w:sz="4" w:space="0" w:color="auto"/>
              <w:tl2br w:val="single" w:sz="4" w:space="0" w:color="auto"/>
              <w:tr2bl w:val="single" w:sz="4" w:space="0" w:color="auto"/>
            </w:tcBorders>
          </w:tcPr>
          <w:p w:rsidR="00962232" w:rsidRPr="00ED1784" w:rsidRDefault="00962232" w:rsidP="00AF1AA5">
            <w:pPr>
              <w:ind w:left="0"/>
              <w:rPr>
                <w:color w:val="000000"/>
                <w:szCs w:val="22"/>
                <w:lang w:val="en-US"/>
              </w:rPr>
            </w:pPr>
          </w:p>
        </w:tc>
      </w:tr>
      <w:tr w:rsidR="00962232" w:rsidRPr="00552D5F" w:rsidTr="00AF1AA5">
        <w:tc>
          <w:tcPr>
            <w:tcW w:w="707" w:type="dxa"/>
            <w:shd w:val="clear" w:color="auto" w:fill="auto"/>
            <w:noWrap/>
            <w:vAlign w:val="center"/>
          </w:tcPr>
          <w:p w:rsidR="00962232" w:rsidRPr="0006100A" w:rsidRDefault="00962232" w:rsidP="00AF1AA5">
            <w:pPr>
              <w:spacing w:before="100" w:beforeAutospacing="1" w:after="119"/>
              <w:ind w:left="0"/>
              <w:rPr>
                <w:color w:val="000000"/>
                <w:lang w:bidi="en-US"/>
              </w:rPr>
            </w:pPr>
            <w:r>
              <w:rPr>
                <w:color w:val="000000"/>
                <w:lang w:bidi="en-US"/>
              </w:rPr>
              <w:t>15.</w:t>
            </w:r>
          </w:p>
        </w:tc>
        <w:tc>
          <w:tcPr>
            <w:tcW w:w="8861" w:type="dxa"/>
            <w:shd w:val="clear" w:color="auto" w:fill="auto"/>
            <w:noWrap/>
          </w:tcPr>
          <w:p w:rsidR="00962232" w:rsidRPr="0006100A" w:rsidRDefault="00962232" w:rsidP="00AF1AA5">
            <w:pPr>
              <w:ind w:left="2"/>
              <w:rPr>
                <w:color w:val="000000"/>
              </w:rPr>
            </w:pPr>
            <w:r>
              <w:rPr>
                <w:color w:val="000000"/>
                <w:szCs w:val="22"/>
              </w:rPr>
              <w:t>Funkcje stackowania: o</w:t>
            </w:r>
            <w:r w:rsidRPr="00AA7916">
              <w:rPr>
                <w:color w:val="000000"/>
                <w:szCs w:val="22"/>
              </w:rPr>
              <w:t>bsługa VSF</w:t>
            </w:r>
            <w:r>
              <w:rPr>
                <w:color w:val="000000"/>
                <w:szCs w:val="22"/>
              </w:rPr>
              <w:t xml:space="preserve"> </w:t>
            </w:r>
            <w:r w:rsidRPr="00AA7916">
              <w:rPr>
                <w:color w:val="000000"/>
                <w:szCs w:val="22"/>
              </w:rPr>
              <w:t>(Virtual Switching Framework) do czterech urządzeń w stosie przez dowolny port uplink</w:t>
            </w:r>
          </w:p>
        </w:tc>
        <w:tc>
          <w:tcPr>
            <w:tcW w:w="1417" w:type="dxa"/>
          </w:tcPr>
          <w:p w:rsidR="00962232" w:rsidRPr="0006100A" w:rsidRDefault="00962232" w:rsidP="00AF1AA5">
            <w:pPr>
              <w:rPr>
                <w:color w:val="000000"/>
                <w:szCs w:val="22"/>
              </w:rPr>
            </w:pPr>
          </w:p>
        </w:tc>
        <w:tc>
          <w:tcPr>
            <w:tcW w:w="3260" w:type="dxa"/>
            <w:tcBorders>
              <w:bottom w:val="single" w:sz="4" w:space="0" w:color="auto"/>
            </w:tcBorders>
          </w:tcPr>
          <w:p w:rsidR="00962232" w:rsidRPr="0006100A" w:rsidRDefault="00962232" w:rsidP="00AF1AA5">
            <w:pPr>
              <w:ind w:left="0"/>
              <w:rPr>
                <w:color w:val="000000"/>
                <w:szCs w:val="22"/>
              </w:rPr>
            </w:pPr>
            <w:r>
              <w:rPr>
                <w:color w:val="000000"/>
                <w:szCs w:val="22"/>
              </w:rPr>
              <w:t>Ilość urządzeń łączonych w stos…………………….</w:t>
            </w:r>
          </w:p>
        </w:tc>
      </w:tr>
      <w:tr w:rsidR="00962232" w:rsidRPr="00552D5F" w:rsidTr="00AF1AA5">
        <w:tc>
          <w:tcPr>
            <w:tcW w:w="707" w:type="dxa"/>
            <w:shd w:val="clear" w:color="auto" w:fill="auto"/>
            <w:noWrap/>
            <w:vAlign w:val="center"/>
          </w:tcPr>
          <w:p w:rsidR="00962232" w:rsidRPr="0006100A" w:rsidRDefault="00962232" w:rsidP="00AF1AA5">
            <w:pPr>
              <w:spacing w:before="100" w:beforeAutospacing="1" w:after="119"/>
              <w:ind w:left="0"/>
              <w:rPr>
                <w:color w:val="000000"/>
                <w:szCs w:val="22"/>
                <w:lang w:bidi="en-US"/>
              </w:rPr>
            </w:pPr>
            <w:r>
              <w:rPr>
                <w:color w:val="000000"/>
                <w:szCs w:val="22"/>
                <w:lang w:bidi="en-US"/>
              </w:rPr>
              <w:t>16.</w:t>
            </w:r>
          </w:p>
        </w:tc>
        <w:tc>
          <w:tcPr>
            <w:tcW w:w="8861" w:type="dxa"/>
            <w:shd w:val="clear" w:color="auto" w:fill="auto"/>
            <w:noWrap/>
          </w:tcPr>
          <w:p w:rsidR="00962232" w:rsidRPr="0006100A" w:rsidRDefault="00962232" w:rsidP="00AF1AA5">
            <w:pPr>
              <w:ind w:left="2"/>
              <w:rPr>
                <w:color w:val="000000"/>
                <w:szCs w:val="22"/>
              </w:rPr>
            </w:pPr>
            <w:r w:rsidRPr="00AA7916">
              <w:rPr>
                <w:color w:val="000000"/>
                <w:szCs w:val="22"/>
              </w:rPr>
              <w:t>Agregacja portów</w:t>
            </w:r>
            <w:r w:rsidRPr="00AA7916">
              <w:rPr>
                <w:color w:val="000000"/>
                <w:szCs w:val="22"/>
              </w:rPr>
              <w:tab/>
              <w:t>zgodna z 802.3ad LACP</w:t>
            </w:r>
          </w:p>
        </w:tc>
        <w:tc>
          <w:tcPr>
            <w:tcW w:w="1417" w:type="dxa"/>
          </w:tcPr>
          <w:p w:rsidR="00962232" w:rsidRPr="0006100A" w:rsidRDefault="00962232" w:rsidP="00AF1AA5">
            <w:pPr>
              <w:rPr>
                <w:color w:val="000000"/>
                <w:szCs w:val="22"/>
              </w:rPr>
            </w:pPr>
          </w:p>
        </w:tc>
        <w:tc>
          <w:tcPr>
            <w:tcW w:w="3260" w:type="dxa"/>
            <w:tcBorders>
              <w:tl2br w:val="single" w:sz="4" w:space="0" w:color="auto"/>
              <w:tr2bl w:val="single" w:sz="4" w:space="0" w:color="auto"/>
            </w:tcBorders>
          </w:tcPr>
          <w:p w:rsidR="00962232" w:rsidRDefault="00962232" w:rsidP="00AF1AA5">
            <w:pPr>
              <w:rPr>
                <w:color w:val="000000"/>
                <w:szCs w:val="22"/>
              </w:rPr>
            </w:pPr>
          </w:p>
        </w:tc>
      </w:tr>
      <w:tr w:rsidR="00962232" w:rsidRPr="00552D5F" w:rsidTr="00AF1AA5">
        <w:tc>
          <w:tcPr>
            <w:tcW w:w="707" w:type="dxa"/>
            <w:shd w:val="clear" w:color="auto" w:fill="auto"/>
            <w:noWrap/>
            <w:vAlign w:val="center"/>
          </w:tcPr>
          <w:p w:rsidR="00962232" w:rsidRPr="0006100A" w:rsidRDefault="00962232" w:rsidP="00AF1AA5">
            <w:pPr>
              <w:spacing w:before="100" w:beforeAutospacing="1" w:after="119"/>
              <w:ind w:left="0"/>
              <w:rPr>
                <w:color w:val="000000"/>
                <w:lang w:bidi="en-US"/>
              </w:rPr>
            </w:pPr>
            <w:r>
              <w:rPr>
                <w:color w:val="000000"/>
                <w:lang w:bidi="en-US"/>
              </w:rPr>
              <w:t>17.</w:t>
            </w:r>
          </w:p>
        </w:tc>
        <w:tc>
          <w:tcPr>
            <w:tcW w:w="8861" w:type="dxa"/>
            <w:shd w:val="clear" w:color="auto" w:fill="auto"/>
            <w:noWrap/>
          </w:tcPr>
          <w:p w:rsidR="00962232" w:rsidRPr="0006100A" w:rsidRDefault="00962232" w:rsidP="00AF1AA5">
            <w:pPr>
              <w:ind w:left="0"/>
              <w:rPr>
                <w:color w:val="000000"/>
                <w:szCs w:val="22"/>
              </w:rPr>
            </w:pPr>
            <w:r w:rsidRPr="00D03ED5">
              <w:rPr>
                <w:color w:val="000000"/>
                <w:szCs w:val="22"/>
              </w:rPr>
              <w:t>QoS</w:t>
            </w:r>
            <w:r>
              <w:rPr>
                <w:color w:val="000000"/>
                <w:szCs w:val="22"/>
              </w:rPr>
              <w:t>:</w:t>
            </w:r>
            <w:r w:rsidRPr="00D03ED5">
              <w:rPr>
                <w:color w:val="000000"/>
                <w:szCs w:val="22"/>
              </w:rPr>
              <w:tab/>
            </w:r>
            <w:r w:rsidR="005B385A" w:rsidRPr="005B385A">
              <w:rPr>
                <w:color w:val="000000"/>
                <w:szCs w:val="22"/>
              </w:rPr>
              <w:t>priorytetyzacja zgodna z 802.1p, ToS, TCP/UDP, DiffServ, wsparcie dla 4 kolejek, rate-limiting, algorytm opróżniania kolejek WDRR i SP, Voice VLAN, Layer 4 prioritization, Class of Service (CoS)</w:t>
            </w:r>
          </w:p>
        </w:tc>
        <w:tc>
          <w:tcPr>
            <w:tcW w:w="1417" w:type="dxa"/>
            <w:vAlign w:val="center"/>
          </w:tcPr>
          <w:p w:rsidR="00962232" w:rsidRPr="0006100A" w:rsidRDefault="00962232" w:rsidP="00AF1AA5">
            <w:pPr>
              <w:jc w:val="center"/>
              <w:rPr>
                <w:color w:val="000000"/>
                <w:szCs w:val="22"/>
              </w:rPr>
            </w:pPr>
          </w:p>
        </w:tc>
        <w:tc>
          <w:tcPr>
            <w:tcW w:w="3260" w:type="dxa"/>
            <w:tcBorders>
              <w:tl2br w:val="single" w:sz="4" w:space="0" w:color="auto"/>
              <w:tr2bl w:val="single" w:sz="4" w:space="0" w:color="auto"/>
            </w:tcBorders>
            <w:vAlign w:val="center"/>
          </w:tcPr>
          <w:p w:rsidR="00962232" w:rsidRPr="0006100A" w:rsidRDefault="00962232" w:rsidP="00AF1AA5">
            <w:pPr>
              <w:jc w:val="center"/>
              <w:rPr>
                <w:color w:val="000000"/>
                <w:szCs w:val="22"/>
              </w:rPr>
            </w:pPr>
          </w:p>
        </w:tc>
      </w:tr>
      <w:tr w:rsidR="00962232" w:rsidRPr="00160DFD" w:rsidTr="00AF1AA5">
        <w:tc>
          <w:tcPr>
            <w:tcW w:w="707" w:type="dxa"/>
            <w:shd w:val="clear" w:color="auto" w:fill="auto"/>
            <w:noWrap/>
            <w:vAlign w:val="center"/>
          </w:tcPr>
          <w:p w:rsidR="00962232" w:rsidRPr="0006100A" w:rsidRDefault="00962232" w:rsidP="00AF1AA5">
            <w:pPr>
              <w:spacing w:before="100" w:beforeAutospacing="1" w:after="119"/>
              <w:ind w:left="0"/>
              <w:rPr>
                <w:color w:val="000000"/>
                <w:lang w:bidi="en-US"/>
              </w:rPr>
            </w:pPr>
            <w:r>
              <w:rPr>
                <w:color w:val="000000"/>
                <w:lang w:bidi="en-US"/>
              </w:rPr>
              <w:t>18.</w:t>
            </w:r>
          </w:p>
        </w:tc>
        <w:tc>
          <w:tcPr>
            <w:tcW w:w="8861" w:type="dxa"/>
            <w:shd w:val="clear" w:color="auto" w:fill="auto"/>
            <w:noWrap/>
          </w:tcPr>
          <w:p w:rsidR="00962232" w:rsidRPr="00D03ED5" w:rsidRDefault="00962232" w:rsidP="00AF1AA5">
            <w:pPr>
              <w:ind w:left="0"/>
              <w:rPr>
                <w:color w:val="000000"/>
                <w:szCs w:val="22"/>
                <w:lang w:val="en-US"/>
              </w:rPr>
            </w:pPr>
            <w:r w:rsidRPr="00D03ED5">
              <w:rPr>
                <w:color w:val="000000"/>
                <w:szCs w:val="22"/>
                <w:lang w:val="en-US"/>
              </w:rPr>
              <w:t>Funkcje wysokiej dostępności</w:t>
            </w:r>
            <w:r w:rsidRPr="00D03ED5">
              <w:rPr>
                <w:color w:val="000000"/>
                <w:szCs w:val="22"/>
                <w:lang w:val="en-US"/>
              </w:rPr>
              <w:tab/>
              <w:t>Spanning Tree (802.1d), Rapid Convergence Spanning Tree (802.1w), Muliple Spanning Tree (802.1s), RPVST+</w:t>
            </w:r>
          </w:p>
        </w:tc>
        <w:tc>
          <w:tcPr>
            <w:tcW w:w="1417" w:type="dxa"/>
          </w:tcPr>
          <w:p w:rsidR="00962232" w:rsidRPr="00D03ED5" w:rsidRDefault="00962232" w:rsidP="00AF1AA5">
            <w:pPr>
              <w:rPr>
                <w:color w:val="000000"/>
                <w:szCs w:val="22"/>
                <w:lang w:val="en-US"/>
              </w:rPr>
            </w:pPr>
          </w:p>
        </w:tc>
        <w:tc>
          <w:tcPr>
            <w:tcW w:w="3260" w:type="dxa"/>
            <w:tcBorders>
              <w:bottom w:val="single" w:sz="4" w:space="0" w:color="auto"/>
              <w:tl2br w:val="single" w:sz="4" w:space="0" w:color="auto"/>
              <w:tr2bl w:val="single" w:sz="4" w:space="0" w:color="auto"/>
            </w:tcBorders>
          </w:tcPr>
          <w:p w:rsidR="00962232" w:rsidRPr="00D03ED5" w:rsidRDefault="00962232" w:rsidP="00AF1AA5">
            <w:pPr>
              <w:rPr>
                <w:color w:val="000000"/>
                <w:szCs w:val="22"/>
                <w:lang w:val="en-US"/>
              </w:rPr>
            </w:pPr>
          </w:p>
        </w:tc>
      </w:tr>
      <w:tr w:rsidR="00962232" w:rsidRPr="00552D5F" w:rsidTr="00AF1AA5">
        <w:tc>
          <w:tcPr>
            <w:tcW w:w="707" w:type="dxa"/>
            <w:shd w:val="clear" w:color="auto" w:fill="auto"/>
            <w:noWrap/>
            <w:vAlign w:val="center"/>
          </w:tcPr>
          <w:p w:rsidR="00962232" w:rsidRDefault="00962232" w:rsidP="00AF1AA5">
            <w:pPr>
              <w:spacing w:before="100" w:beforeAutospacing="1" w:after="119"/>
              <w:ind w:left="0"/>
              <w:rPr>
                <w:color w:val="000000"/>
                <w:lang w:val="en-US" w:bidi="en-US"/>
              </w:rPr>
            </w:pPr>
            <w:r>
              <w:rPr>
                <w:color w:val="000000"/>
                <w:lang w:val="en-US" w:bidi="en-US"/>
              </w:rPr>
              <w:lastRenderedPageBreak/>
              <w:t>19.</w:t>
            </w:r>
          </w:p>
        </w:tc>
        <w:tc>
          <w:tcPr>
            <w:tcW w:w="8861" w:type="dxa"/>
            <w:shd w:val="clear" w:color="auto" w:fill="auto"/>
            <w:noWrap/>
          </w:tcPr>
          <w:p w:rsidR="00962232" w:rsidRPr="00D03ED5" w:rsidRDefault="00962232" w:rsidP="00AF1AA5">
            <w:pPr>
              <w:ind w:left="0"/>
              <w:rPr>
                <w:color w:val="000000"/>
                <w:szCs w:val="22"/>
              </w:rPr>
            </w:pPr>
            <w:r w:rsidRPr="00B55715">
              <w:rPr>
                <w:color w:val="000000"/>
                <w:lang w:val="en-US"/>
              </w:rPr>
              <w:t>BPDU Guard, BPDU Protection</w:t>
            </w:r>
          </w:p>
        </w:tc>
        <w:tc>
          <w:tcPr>
            <w:tcW w:w="1417" w:type="dxa"/>
          </w:tcPr>
          <w:p w:rsidR="00962232" w:rsidRPr="0006100A" w:rsidRDefault="00962232" w:rsidP="00AF1AA5">
            <w:pPr>
              <w:rPr>
                <w:color w:val="000000"/>
                <w:szCs w:val="22"/>
              </w:rPr>
            </w:pPr>
          </w:p>
        </w:tc>
        <w:tc>
          <w:tcPr>
            <w:tcW w:w="3260" w:type="dxa"/>
            <w:tcBorders>
              <w:tl2br w:val="single" w:sz="4" w:space="0" w:color="auto"/>
              <w:tr2bl w:val="single" w:sz="4" w:space="0" w:color="auto"/>
            </w:tcBorders>
          </w:tcPr>
          <w:p w:rsidR="00962232" w:rsidRDefault="00962232" w:rsidP="00AF1AA5">
            <w:pPr>
              <w:ind w:left="0"/>
              <w:rPr>
                <w:color w:val="000000"/>
                <w:szCs w:val="22"/>
              </w:rPr>
            </w:pPr>
          </w:p>
        </w:tc>
      </w:tr>
      <w:tr w:rsidR="00962232" w:rsidRPr="00552D5F" w:rsidTr="00AF1AA5">
        <w:tc>
          <w:tcPr>
            <w:tcW w:w="707" w:type="dxa"/>
            <w:shd w:val="clear" w:color="auto" w:fill="auto"/>
            <w:noWrap/>
            <w:vAlign w:val="center"/>
          </w:tcPr>
          <w:p w:rsidR="00962232" w:rsidRPr="00D03ED5" w:rsidRDefault="00962232" w:rsidP="00AF1AA5">
            <w:pPr>
              <w:spacing w:before="100" w:beforeAutospacing="1" w:after="119"/>
              <w:ind w:left="0"/>
              <w:rPr>
                <w:color w:val="000000"/>
                <w:lang w:val="en-US" w:bidi="en-US"/>
              </w:rPr>
            </w:pPr>
            <w:r>
              <w:rPr>
                <w:color w:val="000000"/>
                <w:lang w:val="en-US" w:bidi="en-US"/>
              </w:rPr>
              <w:t>20.</w:t>
            </w:r>
          </w:p>
        </w:tc>
        <w:tc>
          <w:tcPr>
            <w:tcW w:w="8861" w:type="dxa"/>
            <w:shd w:val="clear" w:color="auto" w:fill="auto"/>
            <w:noWrap/>
          </w:tcPr>
          <w:p w:rsidR="00962232" w:rsidRPr="0006100A" w:rsidRDefault="00962232" w:rsidP="00AF1AA5">
            <w:pPr>
              <w:ind w:left="0"/>
              <w:rPr>
                <w:color w:val="000000"/>
                <w:szCs w:val="22"/>
              </w:rPr>
            </w:pPr>
            <w:r w:rsidRPr="00D03ED5">
              <w:rPr>
                <w:color w:val="000000"/>
                <w:szCs w:val="22"/>
              </w:rPr>
              <w:t>Ilość obsługiwanych VLAN-ów:</w:t>
            </w:r>
            <w:r w:rsidRPr="00D03ED5">
              <w:rPr>
                <w:color w:val="000000"/>
                <w:szCs w:val="22"/>
              </w:rPr>
              <w:tab/>
              <w:t>min. 512 (</w:t>
            </w:r>
            <w:r>
              <w:rPr>
                <w:color w:val="000000"/>
                <w:szCs w:val="22"/>
              </w:rPr>
              <w:t xml:space="preserve">IEEE </w:t>
            </w:r>
            <w:r w:rsidRPr="00D03ED5">
              <w:rPr>
                <w:color w:val="000000"/>
                <w:szCs w:val="22"/>
              </w:rPr>
              <w:t>802.1</w:t>
            </w:r>
            <w:r>
              <w:rPr>
                <w:color w:val="000000"/>
                <w:szCs w:val="22"/>
              </w:rPr>
              <w:t>Q</w:t>
            </w:r>
            <w:r w:rsidRPr="00D03ED5">
              <w:rPr>
                <w:color w:val="000000"/>
                <w:szCs w:val="22"/>
              </w:rPr>
              <w:t>)</w:t>
            </w:r>
          </w:p>
        </w:tc>
        <w:tc>
          <w:tcPr>
            <w:tcW w:w="1417" w:type="dxa"/>
          </w:tcPr>
          <w:p w:rsidR="00962232" w:rsidRPr="0006100A" w:rsidRDefault="00962232" w:rsidP="00AF1AA5">
            <w:pPr>
              <w:rPr>
                <w:color w:val="000000"/>
                <w:szCs w:val="22"/>
              </w:rPr>
            </w:pPr>
          </w:p>
        </w:tc>
        <w:tc>
          <w:tcPr>
            <w:tcW w:w="3260" w:type="dxa"/>
            <w:tcBorders>
              <w:tl2br w:val="nil"/>
              <w:tr2bl w:val="nil"/>
            </w:tcBorders>
          </w:tcPr>
          <w:p w:rsidR="00962232" w:rsidRDefault="005B385A" w:rsidP="00AF1AA5">
            <w:pPr>
              <w:ind w:left="0"/>
              <w:rPr>
                <w:color w:val="000000"/>
                <w:szCs w:val="22"/>
              </w:rPr>
            </w:pPr>
            <w:r>
              <w:rPr>
                <w:color w:val="000000"/>
                <w:szCs w:val="22"/>
              </w:rPr>
              <w:t>Ilość VLAN</w:t>
            </w:r>
            <w:r w:rsidR="00962232">
              <w:rPr>
                <w:color w:val="000000"/>
                <w:szCs w:val="22"/>
              </w:rPr>
              <w:t xml:space="preserve"> IEEE 802.1Q …………</w:t>
            </w:r>
          </w:p>
          <w:p w:rsidR="00962232" w:rsidRPr="0006100A" w:rsidRDefault="00962232" w:rsidP="00AF1AA5">
            <w:pPr>
              <w:rPr>
                <w:color w:val="000000"/>
                <w:szCs w:val="22"/>
              </w:rPr>
            </w:pPr>
          </w:p>
        </w:tc>
      </w:tr>
      <w:tr w:rsidR="00962232" w:rsidRPr="00160DFD" w:rsidTr="00AF1AA5">
        <w:tc>
          <w:tcPr>
            <w:tcW w:w="707" w:type="dxa"/>
            <w:shd w:val="clear" w:color="auto" w:fill="auto"/>
            <w:noWrap/>
            <w:vAlign w:val="center"/>
          </w:tcPr>
          <w:p w:rsidR="00962232" w:rsidRPr="0006100A" w:rsidRDefault="00962232" w:rsidP="00AF1AA5">
            <w:pPr>
              <w:spacing w:before="100" w:beforeAutospacing="1" w:after="119"/>
              <w:ind w:left="0"/>
              <w:rPr>
                <w:color w:val="000000"/>
                <w:lang w:bidi="en-US"/>
              </w:rPr>
            </w:pPr>
            <w:r>
              <w:rPr>
                <w:color w:val="000000"/>
                <w:lang w:bidi="en-US"/>
              </w:rPr>
              <w:t>21.</w:t>
            </w:r>
          </w:p>
        </w:tc>
        <w:tc>
          <w:tcPr>
            <w:tcW w:w="8861" w:type="dxa"/>
            <w:shd w:val="clear" w:color="auto" w:fill="auto"/>
            <w:noWrap/>
          </w:tcPr>
          <w:p w:rsidR="00962232" w:rsidRPr="00B55715" w:rsidRDefault="00962232" w:rsidP="00AF1AA5">
            <w:pPr>
              <w:ind w:left="0"/>
              <w:rPr>
                <w:color w:val="000000"/>
                <w:lang w:val="en-US"/>
              </w:rPr>
            </w:pPr>
            <w:r w:rsidRPr="00B55715">
              <w:rPr>
                <w:color w:val="000000"/>
                <w:lang w:val="en-US"/>
              </w:rPr>
              <w:t>Monitorowanie</w:t>
            </w:r>
            <w:r>
              <w:rPr>
                <w:color w:val="000000"/>
                <w:lang w:val="en-US"/>
              </w:rPr>
              <w:t>:</w:t>
            </w:r>
            <w:r w:rsidRPr="00B55715">
              <w:rPr>
                <w:color w:val="000000"/>
                <w:lang w:val="en-US"/>
              </w:rPr>
              <w:tab/>
              <w:t>RMON 4 grupy statistics, history, alarm, events, SFLOW</w:t>
            </w:r>
          </w:p>
        </w:tc>
        <w:tc>
          <w:tcPr>
            <w:tcW w:w="1417" w:type="dxa"/>
          </w:tcPr>
          <w:p w:rsidR="00962232" w:rsidRPr="00B55715" w:rsidRDefault="00962232" w:rsidP="00AF1AA5">
            <w:pPr>
              <w:rPr>
                <w:color w:val="000000"/>
                <w:szCs w:val="22"/>
                <w:lang w:val="en-US"/>
              </w:rPr>
            </w:pPr>
          </w:p>
        </w:tc>
        <w:tc>
          <w:tcPr>
            <w:tcW w:w="3260" w:type="dxa"/>
            <w:tcBorders>
              <w:bottom w:val="single" w:sz="4" w:space="0" w:color="auto"/>
              <w:tl2br w:val="single" w:sz="4" w:space="0" w:color="auto"/>
              <w:tr2bl w:val="single" w:sz="4" w:space="0" w:color="auto"/>
            </w:tcBorders>
          </w:tcPr>
          <w:p w:rsidR="00962232" w:rsidRPr="00B55715" w:rsidRDefault="00962232" w:rsidP="00AF1AA5">
            <w:pPr>
              <w:rPr>
                <w:color w:val="000000"/>
                <w:szCs w:val="22"/>
                <w:lang w:val="en-US"/>
              </w:rPr>
            </w:pPr>
          </w:p>
        </w:tc>
      </w:tr>
      <w:tr w:rsidR="00962232" w:rsidRPr="00B55715" w:rsidTr="00AF1AA5">
        <w:tc>
          <w:tcPr>
            <w:tcW w:w="707" w:type="dxa"/>
            <w:shd w:val="clear" w:color="auto" w:fill="auto"/>
            <w:noWrap/>
            <w:vAlign w:val="center"/>
          </w:tcPr>
          <w:p w:rsidR="00962232" w:rsidRPr="00B55715" w:rsidRDefault="00962232" w:rsidP="00AF1AA5">
            <w:pPr>
              <w:spacing w:before="100" w:beforeAutospacing="1" w:after="119"/>
              <w:ind w:left="0"/>
              <w:rPr>
                <w:color w:val="000000"/>
                <w:lang w:val="en-US" w:bidi="en-US"/>
              </w:rPr>
            </w:pPr>
            <w:r>
              <w:rPr>
                <w:color w:val="000000"/>
                <w:lang w:val="en-US" w:bidi="en-US"/>
              </w:rPr>
              <w:t>22.</w:t>
            </w:r>
          </w:p>
        </w:tc>
        <w:tc>
          <w:tcPr>
            <w:tcW w:w="8861" w:type="dxa"/>
            <w:shd w:val="clear" w:color="auto" w:fill="auto"/>
            <w:noWrap/>
          </w:tcPr>
          <w:p w:rsidR="00962232" w:rsidRPr="00B55715" w:rsidRDefault="00962232" w:rsidP="00AF1AA5">
            <w:pPr>
              <w:ind w:left="0"/>
              <w:rPr>
                <w:color w:val="000000"/>
                <w:lang w:val="en-US"/>
              </w:rPr>
            </w:pPr>
            <w:r w:rsidRPr="00B55715">
              <w:rPr>
                <w:color w:val="000000"/>
                <w:lang w:val="en-US"/>
              </w:rPr>
              <w:t>LL</w:t>
            </w:r>
            <w:r>
              <w:rPr>
                <w:color w:val="000000"/>
                <w:lang w:val="en-US"/>
              </w:rPr>
              <w:t>DP, LLDP-MED</w:t>
            </w:r>
          </w:p>
        </w:tc>
        <w:tc>
          <w:tcPr>
            <w:tcW w:w="1417" w:type="dxa"/>
          </w:tcPr>
          <w:p w:rsidR="00962232" w:rsidRPr="00B55715" w:rsidRDefault="00962232" w:rsidP="00AF1AA5">
            <w:pPr>
              <w:rPr>
                <w:color w:val="000000"/>
                <w:szCs w:val="22"/>
                <w:lang w:val="en-US"/>
              </w:rPr>
            </w:pPr>
          </w:p>
        </w:tc>
        <w:tc>
          <w:tcPr>
            <w:tcW w:w="3260" w:type="dxa"/>
            <w:tcBorders>
              <w:tl2br w:val="single" w:sz="4" w:space="0" w:color="auto"/>
              <w:tr2bl w:val="single" w:sz="4" w:space="0" w:color="auto"/>
            </w:tcBorders>
          </w:tcPr>
          <w:p w:rsidR="00962232" w:rsidRPr="00B55715" w:rsidRDefault="00962232" w:rsidP="00AF1AA5">
            <w:pPr>
              <w:rPr>
                <w:color w:val="000000"/>
                <w:szCs w:val="22"/>
                <w:lang w:val="en-US"/>
              </w:rPr>
            </w:pPr>
          </w:p>
        </w:tc>
      </w:tr>
      <w:tr w:rsidR="00962232" w:rsidRPr="00B55715" w:rsidTr="00AF1AA5">
        <w:tc>
          <w:tcPr>
            <w:tcW w:w="707" w:type="dxa"/>
            <w:shd w:val="clear" w:color="auto" w:fill="auto"/>
            <w:noWrap/>
            <w:vAlign w:val="center"/>
          </w:tcPr>
          <w:p w:rsidR="00962232" w:rsidRPr="00B55715" w:rsidRDefault="00962232" w:rsidP="00AF1AA5">
            <w:pPr>
              <w:spacing w:before="100" w:beforeAutospacing="1" w:after="119"/>
              <w:ind w:left="0"/>
              <w:rPr>
                <w:color w:val="000000"/>
                <w:lang w:val="en-US" w:bidi="en-US"/>
              </w:rPr>
            </w:pPr>
            <w:r>
              <w:rPr>
                <w:color w:val="000000"/>
                <w:lang w:val="en-US" w:bidi="en-US"/>
              </w:rPr>
              <w:t>23.</w:t>
            </w:r>
          </w:p>
        </w:tc>
        <w:tc>
          <w:tcPr>
            <w:tcW w:w="8861" w:type="dxa"/>
            <w:shd w:val="clear" w:color="auto" w:fill="auto"/>
            <w:noWrap/>
          </w:tcPr>
          <w:p w:rsidR="00962232" w:rsidRPr="00B55715" w:rsidRDefault="00962232" w:rsidP="00AF1AA5">
            <w:pPr>
              <w:ind w:left="0"/>
              <w:rPr>
                <w:color w:val="000000"/>
                <w:lang w:val="en-US"/>
              </w:rPr>
            </w:pPr>
            <w:r w:rsidRPr="00B55715">
              <w:rPr>
                <w:color w:val="000000"/>
                <w:lang w:val="en-US"/>
              </w:rPr>
              <w:t>obsługa ramek typu Jumbo</w:t>
            </w:r>
          </w:p>
        </w:tc>
        <w:tc>
          <w:tcPr>
            <w:tcW w:w="1417" w:type="dxa"/>
          </w:tcPr>
          <w:p w:rsidR="00962232" w:rsidRPr="00B55715" w:rsidRDefault="00962232" w:rsidP="00AF1AA5">
            <w:pPr>
              <w:rPr>
                <w:color w:val="000000"/>
                <w:szCs w:val="22"/>
                <w:lang w:val="en-US"/>
              </w:rPr>
            </w:pPr>
          </w:p>
        </w:tc>
        <w:tc>
          <w:tcPr>
            <w:tcW w:w="3260" w:type="dxa"/>
            <w:tcBorders>
              <w:tl2br w:val="single" w:sz="4" w:space="0" w:color="auto"/>
              <w:tr2bl w:val="single" w:sz="4" w:space="0" w:color="auto"/>
            </w:tcBorders>
          </w:tcPr>
          <w:p w:rsidR="00962232" w:rsidRPr="00B55715" w:rsidRDefault="00962232" w:rsidP="00AF1AA5">
            <w:pPr>
              <w:rPr>
                <w:color w:val="000000"/>
                <w:szCs w:val="22"/>
                <w:lang w:val="en-US"/>
              </w:rPr>
            </w:pPr>
          </w:p>
        </w:tc>
      </w:tr>
      <w:tr w:rsidR="00962232" w:rsidRPr="00B55715" w:rsidTr="00AF1AA5">
        <w:tc>
          <w:tcPr>
            <w:tcW w:w="707" w:type="dxa"/>
            <w:shd w:val="clear" w:color="auto" w:fill="auto"/>
            <w:noWrap/>
            <w:vAlign w:val="center"/>
          </w:tcPr>
          <w:p w:rsidR="00962232" w:rsidRPr="00B55715" w:rsidRDefault="00962232" w:rsidP="00AF1AA5">
            <w:pPr>
              <w:spacing w:before="100" w:beforeAutospacing="1" w:after="119"/>
              <w:ind w:left="0"/>
              <w:rPr>
                <w:color w:val="000000"/>
                <w:lang w:val="en-US" w:bidi="en-US"/>
              </w:rPr>
            </w:pPr>
            <w:r>
              <w:rPr>
                <w:color w:val="000000"/>
                <w:lang w:val="en-US" w:bidi="en-US"/>
              </w:rPr>
              <w:t>24.</w:t>
            </w:r>
          </w:p>
        </w:tc>
        <w:tc>
          <w:tcPr>
            <w:tcW w:w="8861" w:type="dxa"/>
            <w:shd w:val="clear" w:color="auto" w:fill="auto"/>
            <w:noWrap/>
          </w:tcPr>
          <w:p w:rsidR="00962232" w:rsidRPr="00B55715" w:rsidRDefault="00962232" w:rsidP="00AF1AA5">
            <w:pPr>
              <w:ind w:left="0"/>
              <w:rPr>
                <w:color w:val="000000"/>
                <w:lang w:val="en-US"/>
              </w:rPr>
            </w:pPr>
            <w:r w:rsidRPr="00B55715">
              <w:rPr>
                <w:color w:val="000000"/>
                <w:lang w:val="en-US"/>
              </w:rPr>
              <w:t>DHCP snooping, DHCP Server</w:t>
            </w:r>
          </w:p>
        </w:tc>
        <w:tc>
          <w:tcPr>
            <w:tcW w:w="1417" w:type="dxa"/>
          </w:tcPr>
          <w:p w:rsidR="00962232" w:rsidRPr="00B55715" w:rsidRDefault="00962232" w:rsidP="00AF1AA5">
            <w:pPr>
              <w:rPr>
                <w:color w:val="000000"/>
                <w:szCs w:val="22"/>
                <w:lang w:val="en-US"/>
              </w:rPr>
            </w:pPr>
          </w:p>
        </w:tc>
        <w:tc>
          <w:tcPr>
            <w:tcW w:w="3260" w:type="dxa"/>
            <w:tcBorders>
              <w:tl2br w:val="single" w:sz="4" w:space="0" w:color="auto"/>
              <w:tr2bl w:val="single" w:sz="4" w:space="0" w:color="auto"/>
            </w:tcBorders>
          </w:tcPr>
          <w:p w:rsidR="00962232" w:rsidRPr="00B55715" w:rsidRDefault="00962232" w:rsidP="00AF1AA5">
            <w:pPr>
              <w:rPr>
                <w:color w:val="000000"/>
                <w:szCs w:val="22"/>
                <w:lang w:val="en-US"/>
              </w:rPr>
            </w:pPr>
          </w:p>
        </w:tc>
      </w:tr>
      <w:tr w:rsidR="00962232" w:rsidRPr="00B55715" w:rsidTr="00AF1AA5">
        <w:tc>
          <w:tcPr>
            <w:tcW w:w="707" w:type="dxa"/>
            <w:shd w:val="clear" w:color="auto" w:fill="auto"/>
            <w:noWrap/>
            <w:vAlign w:val="center"/>
          </w:tcPr>
          <w:p w:rsidR="00962232" w:rsidRPr="00B55715" w:rsidRDefault="00962232" w:rsidP="00AF1AA5">
            <w:pPr>
              <w:spacing w:before="100" w:beforeAutospacing="1" w:after="119"/>
              <w:ind w:left="0"/>
              <w:rPr>
                <w:color w:val="000000"/>
                <w:lang w:val="en-US" w:bidi="en-US"/>
              </w:rPr>
            </w:pPr>
            <w:r>
              <w:rPr>
                <w:color w:val="000000"/>
                <w:lang w:val="en-US" w:bidi="en-US"/>
              </w:rPr>
              <w:t>25.</w:t>
            </w:r>
          </w:p>
        </w:tc>
        <w:tc>
          <w:tcPr>
            <w:tcW w:w="8861" w:type="dxa"/>
            <w:shd w:val="clear" w:color="auto" w:fill="auto"/>
            <w:noWrap/>
          </w:tcPr>
          <w:p w:rsidR="00962232" w:rsidRPr="00B55715" w:rsidRDefault="00962232" w:rsidP="00AF1AA5">
            <w:pPr>
              <w:ind w:left="0"/>
              <w:rPr>
                <w:color w:val="000000"/>
                <w:lang w:val="en-US"/>
              </w:rPr>
            </w:pPr>
            <w:r>
              <w:rPr>
                <w:color w:val="000000"/>
                <w:lang w:val="en-US"/>
              </w:rPr>
              <w:t>I</w:t>
            </w:r>
            <w:r w:rsidRPr="00B55715">
              <w:rPr>
                <w:color w:val="000000"/>
                <w:lang w:val="en-US"/>
              </w:rPr>
              <w:t>zolacja portów</w:t>
            </w:r>
          </w:p>
        </w:tc>
        <w:tc>
          <w:tcPr>
            <w:tcW w:w="1417" w:type="dxa"/>
          </w:tcPr>
          <w:p w:rsidR="00962232" w:rsidRPr="00B55715" w:rsidRDefault="00962232" w:rsidP="00AF1AA5">
            <w:pPr>
              <w:rPr>
                <w:color w:val="000000"/>
                <w:szCs w:val="22"/>
                <w:lang w:val="en-US"/>
              </w:rPr>
            </w:pPr>
          </w:p>
        </w:tc>
        <w:tc>
          <w:tcPr>
            <w:tcW w:w="3260" w:type="dxa"/>
            <w:tcBorders>
              <w:bottom w:val="single" w:sz="4" w:space="0" w:color="auto"/>
              <w:tl2br w:val="single" w:sz="4" w:space="0" w:color="auto"/>
              <w:tr2bl w:val="single" w:sz="4" w:space="0" w:color="auto"/>
            </w:tcBorders>
          </w:tcPr>
          <w:p w:rsidR="00962232" w:rsidRPr="00B55715" w:rsidRDefault="00962232" w:rsidP="00AF1AA5">
            <w:pPr>
              <w:rPr>
                <w:color w:val="000000"/>
                <w:szCs w:val="22"/>
                <w:lang w:val="en-US"/>
              </w:rPr>
            </w:pPr>
          </w:p>
        </w:tc>
      </w:tr>
      <w:tr w:rsidR="00962232" w:rsidRPr="00B55715" w:rsidTr="00AF1AA5">
        <w:tc>
          <w:tcPr>
            <w:tcW w:w="707" w:type="dxa"/>
            <w:shd w:val="clear" w:color="auto" w:fill="auto"/>
            <w:noWrap/>
            <w:vAlign w:val="center"/>
          </w:tcPr>
          <w:p w:rsidR="00962232" w:rsidRPr="00B55715" w:rsidRDefault="00962232" w:rsidP="00AF1AA5">
            <w:pPr>
              <w:spacing w:before="100" w:beforeAutospacing="1" w:after="119"/>
              <w:ind w:left="0"/>
              <w:rPr>
                <w:color w:val="000000"/>
                <w:lang w:val="en-US" w:bidi="en-US"/>
              </w:rPr>
            </w:pPr>
            <w:r>
              <w:rPr>
                <w:color w:val="000000"/>
                <w:lang w:val="en-US" w:bidi="en-US"/>
              </w:rPr>
              <w:t>26.</w:t>
            </w:r>
          </w:p>
        </w:tc>
        <w:tc>
          <w:tcPr>
            <w:tcW w:w="8861" w:type="dxa"/>
            <w:shd w:val="clear" w:color="auto" w:fill="auto"/>
            <w:noWrap/>
          </w:tcPr>
          <w:p w:rsidR="00962232" w:rsidRPr="00B55715" w:rsidRDefault="00962232" w:rsidP="00AF1AA5">
            <w:pPr>
              <w:ind w:left="0"/>
              <w:rPr>
                <w:color w:val="000000"/>
              </w:rPr>
            </w:pPr>
            <w:r>
              <w:rPr>
                <w:color w:val="000000"/>
              </w:rPr>
              <w:t>W</w:t>
            </w:r>
            <w:r w:rsidRPr="00B55715">
              <w:rPr>
                <w:color w:val="000000"/>
              </w:rPr>
              <w:t>sparcie dla IPv4 i IPv6</w:t>
            </w:r>
          </w:p>
        </w:tc>
        <w:tc>
          <w:tcPr>
            <w:tcW w:w="1417" w:type="dxa"/>
          </w:tcPr>
          <w:p w:rsidR="00962232" w:rsidRPr="00B55715" w:rsidRDefault="00962232" w:rsidP="00AF1AA5">
            <w:pPr>
              <w:rPr>
                <w:color w:val="000000"/>
                <w:szCs w:val="22"/>
              </w:rPr>
            </w:pPr>
          </w:p>
        </w:tc>
        <w:tc>
          <w:tcPr>
            <w:tcW w:w="3260" w:type="dxa"/>
            <w:tcBorders>
              <w:tl2br w:val="single" w:sz="4" w:space="0" w:color="auto"/>
              <w:tr2bl w:val="single" w:sz="4" w:space="0" w:color="auto"/>
            </w:tcBorders>
          </w:tcPr>
          <w:p w:rsidR="00962232" w:rsidRPr="00B55715" w:rsidRDefault="00962232" w:rsidP="00AF1AA5">
            <w:pPr>
              <w:rPr>
                <w:color w:val="000000"/>
                <w:szCs w:val="22"/>
              </w:rPr>
            </w:pPr>
          </w:p>
        </w:tc>
      </w:tr>
      <w:tr w:rsidR="00962232" w:rsidRPr="00B55715" w:rsidTr="00AF1AA5">
        <w:tc>
          <w:tcPr>
            <w:tcW w:w="707" w:type="dxa"/>
            <w:shd w:val="clear" w:color="auto" w:fill="auto"/>
            <w:noWrap/>
          </w:tcPr>
          <w:p w:rsidR="00962232" w:rsidRPr="00B55715" w:rsidRDefault="00962232" w:rsidP="00AF1AA5">
            <w:pPr>
              <w:spacing w:before="100" w:beforeAutospacing="1" w:after="119"/>
              <w:ind w:left="0"/>
              <w:rPr>
                <w:color w:val="000000"/>
                <w:lang w:bidi="en-US"/>
              </w:rPr>
            </w:pPr>
            <w:r>
              <w:rPr>
                <w:color w:val="000000"/>
                <w:lang w:bidi="en-US"/>
              </w:rPr>
              <w:t>27.</w:t>
            </w:r>
          </w:p>
        </w:tc>
        <w:tc>
          <w:tcPr>
            <w:tcW w:w="8861" w:type="dxa"/>
            <w:shd w:val="clear" w:color="auto" w:fill="auto"/>
            <w:noWrap/>
          </w:tcPr>
          <w:p w:rsidR="00962232" w:rsidRPr="00B55715" w:rsidRDefault="00962232" w:rsidP="00AF1AA5">
            <w:pPr>
              <w:ind w:left="0"/>
              <w:rPr>
                <w:color w:val="000000"/>
              </w:rPr>
            </w:pPr>
            <w:r w:rsidRPr="00B55715">
              <w:rPr>
                <w:color w:val="000000"/>
              </w:rPr>
              <w:t>Tunneled node dla ruchu z AP</w:t>
            </w:r>
          </w:p>
        </w:tc>
        <w:tc>
          <w:tcPr>
            <w:tcW w:w="1417" w:type="dxa"/>
          </w:tcPr>
          <w:p w:rsidR="00962232" w:rsidRPr="00B55715" w:rsidRDefault="00962232" w:rsidP="00AF1AA5">
            <w:pPr>
              <w:rPr>
                <w:color w:val="000000"/>
                <w:szCs w:val="22"/>
              </w:rPr>
            </w:pPr>
          </w:p>
        </w:tc>
        <w:tc>
          <w:tcPr>
            <w:tcW w:w="3260" w:type="dxa"/>
            <w:tcBorders>
              <w:tl2br w:val="single" w:sz="4" w:space="0" w:color="auto"/>
              <w:tr2bl w:val="single" w:sz="4" w:space="0" w:color="auto"/>
            </w:tcBorders>
          </w:tcPr>
          <w:p w:rsidR="00962232" w:rsidRPr="00B55715" w:rsidRDefault="00962232" w:rsidP="00AF1AA5">
            <w:pPr>
              <w:rPr>
                <w:color w:val="000000"/>
                <w:szCs w:val="22"/>
              </w:rPr>
            </w:pPr>
          </w:p>
        </w:tc>
      </w:tr>
      <w:tr w:rsidR="00962232" w:rsidRPr="00B55715" w:rsidTr="00AF1AA5">
        <w:tc>
          <w:tcPr>
            <w:tcW w:w="707" w:type="dxa"/>
            <w:shd w:val="clear" w:color="auto" w:fill="auto"/>
            <w:noWrap/>
            <w:vAlign w:val="center"/>
          </w:tcPr>
          <w:p w:rsidR="00962232" w:rsidRPr="00B55715" w:rsidRDefault="00962232" w:rsidP="00AF1AA5">
            <w:pPr>
              <w:spacing w:before="100" w:beforeAutospacing="1" w:after="119"/>
              <w:ind w:left="0"/>
              <w:rPr>
                <w:color w:val="000000"/>
                <w:lang w:bidi="en-US"/>
              </w:rPr>
            </w:pPr>
            <w:r>
              <w:rPr>
                <w:color w:val="000000"/>
                <w:lang w:bidi="en-US"/>
              </w:rPr>
              <w:t>28.</w:t>
            </w:r>
          </w:p>
        </w:tc>
        <w:tc>
          <w:tcPr>
            <w:tcW w:w="8861" w:type="dxa"/>
            <w:shd w:val="clear" w:color="auto" w:fill="auto"/>
            <w:noWrap/>
          </w:tcPr>
          <w:p w:rsidR="00962232" w:rsidRPr="00B55715" w:rsidRDefault="00962232" w:rsidP="00AF1AA5">
            <w:pPr>
              <w:ind w:left="0"/>
              <w:rPr>
                <w:color w:val="000000"/>
                <w:lang w:val="en-US"/>
              </w:rPr>
            </w:pPr>
            <w:r w:rsidRPr="00B55715">
              <w:rPr>
                <w:color w:val="000000"/>
                <w:lang w:val="en-US"/>
              </w:rPr>
              <w:t>Zero Touch Provisioning</w:t>
            </w:r>
          </w:p>
        </w:tc>
        <w:tc>
          <w:tcPr>
            <w:tcW w:w="1417" w:type="dxa"/>
          </w:tcPr>
          <w:p w:rsidR="00962232" w:rsidRPr="00B55715" w:rsidRDefault="00962232" w:rsidP="00AF1AA5">
            <w:pPr>
              <w:rPr>
                <w:color w:val="000000"/>
                <w:szCs w:val="22"/>
                <w:lang w:val="en-US"/>
              </w:rPr>
            </w:pPr>
          </w:p>
        </w:tc>
        <w:tc>
          <w:tcPr>
            <w:tcW w:w="3260" w:type="dxa"/>
            <w:tcBorders>
              <w:tl2br w:val="single" w:sz="4" w:space="0" w:color="auto"/>
              <w:tr2bl w:val="single" w:sz="4" w:space="0" w:color="auto"/>
            </w:tcBorders>
          </w:tcPr>
          <w:p w:rsidR="00962232" w:rsidRPr="00B55715" w:rsidRDefault="00962232" w:rsidP="00AF1AA5">
            <w:pPr>
              <w:rPr>
                <w:color w:val="000000"/>
                <w:szCs w:val="22"/>
                <w:lang w:val="en-US"/>
              </w:rPr>
            </w:pPr>
          </w:p>
        </w:tc>
      </w:tr>
      <w:tr w:rsidR="00962232" w:rsidRPr="00B55715" w:rsidTr="00AF1AA5">
        <w:tc>
          <w:tcPr>
            <w:tcW w:w="707" w:type="dxa"/>
            <w:shd w:val="clear" w:color="auto" w:fill="auto"/>
            <w:noWrap/>
            <w:vAlign w:val="center"/>
          </w:tcPr>
          <w:p w:rsidR="00962232" w:rsidRPr="00B55715" w:rsidRDefault="00962232" w:rsidP="00AF1AA5">
            <w:pPr>
              <w:spacing w:before="100" w:beforeAutospacing="1" w:after="119"/>
              <w:ind w:left="0"/>
              <w:rPr>
                <w:color w:val="000000"/>
                <w:lang w:val="en-US" w:bidi="en-US"/>
              </w:rPr>
            </w:pPr>
            <w:r>
              <w:rPr>
                <w:color w:val="000000"/>
                <w:lang w:val="en-US" w:bidi="en-US"/>
              </w:rPr>
              <w:t>29.</w:t>
            </w:r>
          </w:p>
        </w:tc>
        <w:tc>
          <w:tcPr>
            <w:tcW w:w="8861" w:type="dxa"/>
            <w:shd w:val="clear" w:color="auto" w:fill="auto"/>
            <w:noWrap/>
          </w:tcPr>
          <w:p w:rsidR="00962232" w:rsidRPr="00B55715" w:rsidRDefault="00962232" w:rsidP="00AF1AA5">
            <w:pPr>
              <w:ind w:left="0"/>
              <w:rPr>
                <w:color w:val="000000"/>
              </w:rPr>
            </w:pPr>
            <w:r>
              <w:rPr>
                <w:color w:val="000000"/>
              </w:rPr>
              <w:t>W</w:t>
            </w:r>
            <w:r w:rsidRPr="00B55715">
              <w:rPr>
                <w:color w:val="000000"/>
              </w:rPr>
              <w:t>sp</w:t>
            </w:r>
            <w:r>
              <w:rPr>
                <w:color w:val="000000"/>
              </w:rPr>
              <w:t>arcie dla VRRP, obsługa GVRP i</w:t>
            </w:r>
            <w:r w:rsidRPr="00B55715">
              <w:rPr>
                <w:color w:val="000000"/>
              </w:rPr>
              <w:t xml:space="preserve"> MVRP</w:t>
            </w:r>
          </w:p>
        </w:tc>
        <w:tc>
          <w:tcPr>
            <w:tcW w:w="1417" w:type="dxa"/>
          </w:tcPr>
          <w:p w:rsidR="00962232" w:rsidRPr="00B55715" w:rsidRDefault="00962232" w:rsidP="00AF1AA5">
            <w:pPr>
              <w:rPr>
                <w:color w:val="000000"/>
                <w:szCs w:val="22"/>
              </w:rPr>
            </w:pPr>
          </w:p>
        </w:tc>
        <w:tc>
          <w:tcPr>
            <w:tcW w:w="3260" w:type="dxa"/>
            <w:tcBorders>
              <w:tl2br w:val="single" w:sz="4" w:space="0" w:color="auto"/>
              <w:tr2bl w:val="single" w:sz="4" w:space="0" w:color="auto"/>
            </w:tcBorders>
          </w:tcPr>
          <w:p w:rsidR="00962232" w:rsidRPr="00B55715" w:rsidRDefault="00962232" w:rsidP="00AF1AA5">
            <w:pPr>
              <w:rPr>
                <w:color w:val="000000"/>
                <w:szCs w:val="22"/>
              </w:rPr>
            </w:pPr>
          </w:p>
        </w:tc>
      </w:tr>
      <w:tr w:rsidR="00962232" w:rsidRPr="00552D5F" w:rsidTr="00AF1AA5">
        <w:tc>
          <w:tcPr>
            <w:tcW w:w="707" w:type="dxa"/>
            <w:shd w:val="clear" w:color="auto" w:fill="auto"/>
            <w:noWrap/>
            <w:vAlign w:val="center"/>
          </w:tcPr>
          <w:p w:rsidR="00962232" w:rsidRPr="00B55715" w:rsidRDefault="00962232" w:rsidP="00AF1AA5">
            <w:pPr>
              <w:spacing w:before="100" w:beforeAutospacing="1" w:after="119"/>
              <w:ind w:left="0"/>
              <w:rPr>
                <w:color w:val="000000"/>
                <w:lang w:bidi="en-US"/>
              </w:rPr>
            </w:pPr>
            <w:r>
              <w:rPr>
                <w:color w:val="000000"/>
                <w:lang w:bidi="en-US"/>
              </w:rPr>
              <w:t>30.</w:t>
            </w:r>
          </w:p>
        </w:tc>
        <w:tc>
          <w:tcPr>
            <w:tcW w:w="8861" w:type="dxa"/>
            <w:shd w:val="clear" w:color="auto" w:fill="auto"/>
            <w:noWrap/>
          </w:tcPr>
          <w:p w:rsidR="00962232" w:rsidRPr="0006100A" w:rsidRDefault="00962232" w:rsidP="00AF1AA5">
            <w:pPr>
              <w:ind w:left="0"/>
              <w:rPr>
                <w:color w:val="000000"/>
              </w:rPr>
            </w:pPr>
            <w:r>
              <w:rPr>
                <w:color w:val="000000"/>
              </w:rPr>
              <w:t xml:space="preserve">dual flash images - </w:t>
            </w:r>
            <w:r>
              <w:t>niezależne pliki głównego i dodatkowego systemu operacyjnego</w:t>
            </w:r>
            <w:r w:rsidRPr="00CC4B76">
              <w:rPr>
                <w:color w:val="000000"/>
              </w:rPr>
              <w:t xml:space="preserve"> do tworzenia kopi</w:t>
            </w:r>
            <w:r>
              <w:rPr>
                <w:color w:val="000000"/>
              </w:rPr>
              <w:t>i</w:t>
            </w:r>
            <w:r w:rsidRPr="00CC4B76">
              <w:rPr>
                <w:color w:val="000000"/>
              </w:rPr>
              <w:t xml:space="preserve"> zapasowych podczas aktualizacji</w:t>
            </w:r>
          </w:p>
        </w:tc>
        <w:tc>
          <w:tcPr>
            <w:tcW w:w="1417" w:type="dxa"/>
          </w:tcPr>
          <w:p w:rsidR="00962232" w:rsidRPr="0006100A" w:rsidRDefault="00962232" w:rsidP="00AF1AA5">
            <w:pPr>
              <w:rPr>
                <w:color w:val="000000"/>
                <w:szCs w:val="22"/>
              </w:rPr>
            </w:pPr>
          </w:p>
        </w:tc>
        <w:tc>
          <w:tcPr>
            <w:tcW w:w="3260" w:type="dxa"/>
            <w:tcBorders>
              <w:tl2br w:val="single" w:sz="4" w:space="0" w:color="auto"/>
              <w:tr2bl w:val="single" w:sz="4" w:space="0" w:color="auto"/>
            </w:tcBorders>
          </w:tcPr>
          <w:p w:rsidR="00962232" w:rsidRPr="0006100A" w:rsidRDefault="00962232" w:rsidP="00AF1AA5">
            <w:pPr>
              <w:ind w:left="0"/>
              <w:rPr>
                <w:color w:val="000000"/>
                <w:szCs w:val="22"/>
              </w:rPr>
            </w:pPr>
          </w:p>
        </w:tc>
      </w:tr>
      <w:tr w:rsidR="00962232" w:rsidRPr="00CC4B76" w:rsidTr="00AF1AA5">
        <w:tc>
          <w:tcPr>
            <w:tcW w:w="707" w:type="dxa"/>
            <w:shd w:val="clear" w:color="auto" w:fill="auto"/>
            <w:noWrap/>
            <w:vAlign w:val="center"/>
          </w:tcPr>
          <w:p w:rsidR="00962232" w:rsidRPr="0006100A" w:rsidRDefault="00962232" w:rsidP="00AF1AA5">
            <w:pPr>
              <w:spacing w:before="100" w:beforeAutospacing="1" w:after="119"/>
              <w:ind w:left="0"/>
              <w:rPr>
                <w:color w:val="000000"/>
                <w:lang w:bidi="en-US"/>
              </w:rPr>
            </w:pPr>
            <w:r>
              <w:rPr>
                <w:color w:val="000000"/>
                <w:lang w:bidi="en-US"/>
              </w:rPr>
              <w:t>31.</w:t>
            </w:r>
          </w:p>
        </w:tc>
        <w:tc>
          <w:tcPr>
            <w:tcW w:w="8861" w:type="dxa"/>
            <w:shd w:val="clear" w:color="auto" w:fill="auto"/>
            <w:noWrap/>
          </w:tcPr>
          <w:p w:rsidR="00962232" w:rsidRPr="00CC4B76" w:rsidRDefault="00962232" w:rsidP="00AF1AA5">
            <w:pPr>
              <w:ind w:left="0"/>
              <w:rPr>
                <w:color w:val="000000"/>
              </w:rPr>
            </w:pPr>
            <w:r w:rsidRPr="00CC4B76">
              <w:rPr>
                <w:color w:val="000000"/>
              </w:rPr>
              <w:t>Aktualizacje dostępne na stronie producenta</w:t>
            </w:r>
          </w:p>
        </w:tc>
        <w:tc>
          <w:tcPr>
            <w:tcW w:w="1417" w:type="dxa"/>
          </w:tcPr>
          <w:p w:rsidR="00962232" w:rsidRPr="00CC4B76" w:rsidRDefault="00962232" w:rsidP="00AF1AA5">
            <w:pPr>
              <w:rPr>
                <w:color w:val="000000"/>
                <w:szCs w:val="22"/>
              </w:rPr>
            </w:pPr>
          </w:p>
        </w:tc>
        <w:tc>
          <w:tcPr>
            <w:tcW w:w="3260" w:type="dxa"/>
            <w:tcBorders>
              <w:tl2br w:val="single" w:sz="4" w:space="0" w:color="auto"/>
              <w:tr2bl w:val="single" w:sz="4" w:space="0" w:color="auto"/>
            </w:tcBorders>
          </w:tcPr>
          <w:p w:rsidR="00962232" w:rsidRPr="00CC4B76" w:rsidRDefault="00962232" w:rsidP="00AF1AA5">
            <w:pPr>
              <w:rPr>
                <w:color w:val="000000"/>
                <w:szCs w:val="22"/>
              </w:rPr>
            </w:pPr>
          </w:p>
        </w:tc>
      </w:tr>
      <w:tr w:rsidR="00962232" w:rsidRPr="00CC4B76" w:rsidTr="00AF1AA5">
        <w:tc>
          <w:tcPr>
            <w:tcW w:w="707" w:type="dxa"/>
            <w:shd w:val="clear" w:color="auto" w:fill="auto"/>
            <w:noWrap/>
            <w:vAlign w:val="center"/>
          </w:tcPr>
          <w:p w:rsidR="00962232" w:rsidRPr="00CC4B76" w:rsidRDefault="00962232" w:rsidP="00AF1AA5">
            <w:pPr>
              <w:spacing w:before="100" w:beforeAutospacing="1" w:after="119"/>
              <w:ind w:left="0"/>
              <w:rPr>
                <w:color w:val="000000"/>
                <w:lang w:bidi="en-US"/>
              </w:rPr>
            </w:pPr>
            <w:r>
              <w:rPr>
                <w:color w:val="000000"/>
                <w:lang w:bidi="en-US"/>
              </w:rPr>
              <w:t>32.</w:t>
            </w:r>
          </w:p>
        </w:tc>
        <w:tc>
          <w:tcPr>
            <w:tcW w:w="8861" w:type="dxa"/>
            <w:shd w:val="clear" w:color="auto" w:fill="auto"/>
            <w:noWrap/>
          </w:tcPr>
          <w:p w:rsidR="00962232" w:rsidRPr="00CC4B76" w:rsidRDefault="00962232" w:rsidP="00AF1AA5">
            <w:pPr>
              <w:ind w:left="0"/>
              <w:rPr>
                <w:color w:val="000000"/>
              </w:rPr>
            </w:pPr>
            <w:r>
              <w:rPr>
                <w:color w:val="000000"/>
              </w:rPr>
              <w:t>Obudowa u</w:t>
            </w:r>
            <w:r w:rsidRPr="00ED1784">
              <w:rPr>
                <w:color w:val="000000"/>
              </w:rPr>
              <w:t>możli</w:t>
            </w:r>
            <w:r>
              <w:rPr>
                <w:color w:val="000000"/>
              </w:rPr>
              <w:t>wiająca instalację w szafie 19",</w:t>
            </w:r>
            <w:r w:rsidRPr="00ED1784">
              <w:rPr>
                <w:color w:val="000000"/>
              </w:rPr>
              <w:t xml:space="preserve"> </w:t>
            </w:r>
            <w:r>
              <w:rPr>
                <w:color w:val="000000"/>
              </w:rPr>
              <w:t>w</w:t>
            </w:r>
            <w:r w:rsidRPr="00ED1784">
              <w:rPr>
                <w:color w:val="000000"/>
              </w:rPr>
              <w:t>ysokoś</w:t>
            </w:r>
            <w:r>
              <w:rPr>
                <w:color w:val="000000"/>
              </w:rPr>
              <w:t>ci</w:t>
            </w:r>
            <w:r w:rsidRPr="00ED1784">
              <w:rPr>
                <w:color w:val="000000"/>
              </w:rPr>
              <w:t xml:space="preserve"> max. 1U.</w:t>
            </w:r>
          </w:p>
        </w:tc>
        <w:tc>
          <w:tcPr>
            <w:tcW w:w="1417" w:type="dxa"/>
          </w:tcPr>
          <w:p w:rsidR="00962232" w:rsidRPr="00CC4B76" w:rsidRDefault="00962232" w:rsidP="00AF1AA5">
            <w:pPr>
              <w:rPr>
                <w:color w:val="000000"/>
                <w:szCs w:val="22"/>
              </w:rPr>
            </w:pPr>
          </w:p>
        </w:tc>
        <w:tc>
          <w:tcPr>
            <w:tcW w:w="3260" w:type="dxa"/>
            <w:tcBorders>
              <w:bottom w:val="single" w:sz="4" w:space="0" w:color="auto"/>
              <w:tl2br w:val="single" w:sz="4" w:space="0" w:color="auto"/>
              <w:tr2bl w:val="single" w:sz="4" w:space="0" w:color="auto"/>
            </w:tcBorders>
          </w:tcPr>
          <w:p w:rsidR="00962232" w:rsidRPr="00CC4B76" w:rsidRDefault="00962232" w:rsidP="00AF1AA5">
            <w:pPr>
              <w:rPr>
                <w:color w:val="000000"/>
                <w:szCs w:val="22"/>
              </w:rPr>
            </w:pPr>
          </w:p>
        </w:tc>
      </w:tr>
      <w:tr w:rsidR="00962232" w:rsidRPr="00CC4B76" w:rsidTr="00AF1AA5">
        <w:tc>
          <w:tcPr>
            <w:tcW w:w="707" w:type="dxa"/>
            <w:shd w:val="clear" w:color="auto" w:fill="auto"/>
            <w:noWrap/>
            <w:vAlign w:val="center"/>
          </w:tcPr>
          <w:p w:rsidR="00962232" w:rsidRPr="00CC4B76" w:rsidRDefault="00962232" w:rsidP="00AF1AA5">
            <w:pPr>
              <w:spacing w:before="100" w:beforeAutospacing="1" w:after="119"/>
              <w:ind w:left="0"/>
              <w:rPr>
                <w:color w:val="000000"/>
                <w:lang w:bidi="en-US"/>
              </w:rPr>
            </w:pPr>
            <w:r>
              <w:rPr>
                <w:color w:val="000000"/>
                <w:lang w:bidi="en-US"/>
              </w:rPr>
              <w:t>33.</w:t>
            </w:r>
          </w:p>
        </w:tc>
        <w:tc>
          <w:tcPr>
            <w:tcW w:w="8861" w:type="dxa"/>
            <w:shd w:val="clear" w:color="auto" w:fill="auto"/>
            <w:noWrap/>
          </w:tcPr>
          <w:p w:rsidR="00962232" w:rsidRPr="00CC4B76" w:rsidRDefault="00962232" w:rsidP="00AF1AA5">
            <w:pPr>
              <w:ind w:left="0"/>
              <w:rPr>
                <w:color w:val="000000"/>
              </w:rPr>
            </w:pPr>
            <w:r>
              <w:rPr>
                <w:color w:val="000000"/>
              </w:rPr>
              <w:t xml:space="preserve">Zasilacz min. </w:t>
            </w:r>
            <w:r w:rsidR="005B385A">
              <w:rPr>
                <w:color w:val="000000"/>
              </w:rPr>
              <w:t>45</w:t>
            </w:r>
            <w:r w:rsidRPr="00ED1784">
              <w:rPr>
                <w:color w:val="000000"/>
              </w:rPr>
              <w:t>0</w:t>
            </w:r>
            <w:r>
              <w:rPr>
                <w:color w:val="000000"/>
              </w:rPr>
              <w:t xml:space="preserve"> W</w:t>
            </w:r>
            <w:r w:rsidRPr="00ED1784">
              <w:rPr>
                <w:color w:val="000000"/>
              </w:rPr>
              <w:t xml:space="preserve"> z certyfikatem 80 PLUS Silver</w:t>
            </w:r>
          </w:p>
        </w:tc>
        <w:tc>
          <w:tcPr>
            <w:tcW w:w="1417" w:type="dxa"/>
          </w:tcPr>
          <w:p w:rsidR="00962232" w:rsidRPr="00CC4B76" w:rsidRDefault="00962232" w:rsidP="00AF1AA5">
            <w:pPr>
              <w:rPr>
                <w:color w:val="000000"/>
                <w:szCs w:val="22"/>
              </w:rPr>
            </w:pPr>
          </w:p>
        </w:tc>
        <w:tc>
          <w:tcPr>
            <w:tcW w:w="3260" w:type="dxa"/>
            <w:tcBorders>
              <w:tl2br w:val="nil"/>
              <w:tr2bl w:val="nil"/>
            </w:tcBorders>
          </w:tcPr>
          <w:p w:rsidR="00962232" w:rsidRPr="00CC4B76" w:rsidRDefault="00962232" w:rsidP="00AF1AA5">
            <w:pPr>
              <w:ind w:left="0"/>
              <w:rPr>
                <w:color w:val="000000"/>
                <w:szCs w:val="22"/>
              </w:rPr>
            </w:pPr>
            <w:r>
              <w:rPr>
                <w:color w:val="000000"/>
                <w:szCs w:val="22"/>
              </w:rPr>
              <w:t>Moc zasilacza: ……………….</w:t>
            </w:r>
          </w:p>
        </w:tc>
      </w:tr>
      <w:tr w:rsidR="00962232" w:rsidRPr="00CC4B76" w:rsidTr="00AF1AA5">
        <w:tc>
          <w:tcPr>
            <w:tcW w:w="707" w:type="dxa"/>
            <w:shd w:val="clear" w:color="auto" w:fill="auto"/>
            <w:noWrap/>
            <w:vAlign w:val="center"/>
          </w:tcPr>
          <w:p w:rsidR="00962232" w:rsidRPr="00CC4B76" w:rsidRDefault="00962232" w:rsidP="00AF1AA5">
            <w:pPr>
              <w:spacing w:before="100" w:beforeAutospacing="1" w:after="119"/>
              <w:ind w:left="0"/>
              <w:rPr>
                <w:color w:val="000000"/>
                <w:lang w:bidi="en-US"/>
              </w:rPr>
            </w:pPr>
            <w:r>
              <w:rPr>
                <w:color w:val="000000"/>
                <w:lang w:bidi="en-US"/>
              </w:rPr>
              <w:t>34.</w:t>
            </w:r>
          </w:p>
        </w:tc>
        <w:tc>
          <w:tcPr>
            <w:tcW w:w="8861" w:type="dxa"/>
            <w:shd w:val="clear" w:color="auto" w:fill="auto"/>
            <w:noWrap/>
          </w:tcPr>
          <w:p w:rsidR="00962232" w:rsidRPr="00CC4B76" w:rsidRDefault="00962232" w:rsidP="00AF1AA5">
            <w:pPr>
              <w:ind w:left="0"/>
              <w:rPr>
                <w:color w:val="000000"/>
              </w:rPr>
            </w:pPr>
            <w:r>
              <w:rPr>
                <w:color w:val="000000"/>
              </w:rPr>
              <w:t xml:space="preserve">Zasilanie </w:t>
            </w:r>
            <w:r w:rsidRPr="00A13097">
              <w:rPr>
                <w:color w:val="000000"/>
              </w:rPr>
              <w:t>200 - 240 VAC</w:t>
            </w:r>
          </w:p>
        </w:tc>
        <w:tc>
          <w:tcPr>
            <w:tcW w:w="1417" w:type="dxa"/>
          </w:tcPr>
          <w:p w:rsidR="00962232" w:rsidRPr="00CC4B76" w:rsidRDefault="00962232" w:rsidP="00AF1AA5">
            <w:pPr>
              <w:rPr>
                <w:color w:val="000000"/>
                <w:szCs w:val="22"/>
              </w:rPr>
            </w:pPr>
          </w:p>
        </w:tc>
        <w:tc>
          <w:tcPr>
            <w:tcW w:w="3260" w:type="dxa"/>
            <w:tcBorders>
              <w:bottom w:val="single" w:sz="4" w:space="0" w:color="auto"/>
              <w:tl2br w:val="single" w:sz="4" w:space="0" w:color="auto"/>
              <w:tr2bl w:val="single" w:sz="4" w:space="0" w:color="auto"/>
            </w:tcBorders>
          </w:tcPr>
          <w:p w:rsidR="00962232" w:rsidRPr="00CC4B76" w:rsidRDefault="00962232" w:rsidP="00AF1AA5">
            <w:pPr>
              <w:rPr>
                <w:color w:val="000000"/>
                <w:szCs w:val="22"/>
              </w:rPr>
            </w:pPr>
          </w:p>
        </w:tc>
      </w:tr>
      <w:tr w:rsidR="00962232" w:rsidRPr="00CC4B76" w:rsidTr="00AF1AA5">
        <w:tc>
          <w:tcPr>
            <w:tcW w:w="707" w:type="dxa"/>
            <w:shd w:val="clear" w:color="auto" w:fill="auto"/>
            <w:noWrap/>
            <w:vAlign w:val="center"/>
          </w:tcPr>
          <w:p w:rsidR="00962232" w:rsidRPr="00CC4B76" w:rsidRDefault="00962232" w:rsidP="00AF1AA5">
            <w:pPr>
              <w:spacing w:before="100" w:beforeAutospacing="1" w:after="119"/>
              <w:ind w:left="0"/>
              <w:rPr>
                <w:color w:val="000000"/>
                <w:lang w:bidi="en-US"/>
              </w:rPr>
            </w:pPr>
            <w:r>
              <w:rPr>
                <w:color w:val="000000"/>
                <w:lang w:bidi="en-US"/>
              </w:rPr>
              <w:t>35.</w:t>
            </w:r>
          </w:p>
        </w:tc>
        <w:tc>
          <w:tcPr>
            <w:tcW w:w="8861" w:type="dxa"/>
            <w:shd w:val="clear" w:color="auto" w:fill="auto"/>
            <w:noWrap/>
          </w:tcPr>
          <w:p w:rsidR="00962232" w:rsidRPr="00CC4B76" w:rsidRDefault="00962232" w:rsidP="00AF1AA5">
            <w:pPr>
              <w:ind w:left="0"/>
              <w:rPr>
                <w:color w:val="000000"/>
              </w:rPr>
            </w:pPr>
            <w:r w:rsidRPr="00A13097">
              <w:rPr>
                <w:color w:val="000000"/>
              </w:rPr>
              <w:t>Środowisko pracy</w:t>
            </w:r>
            <w:r>
              <w:rPr>
                <w:color w:val="000000"/>
              </w:rPr>
              <w:t xml:space="preserve"> </w:t>
            </w:r>
            <w:r w:rsidRPr="00A13097">
              <w:rPr>
                <w:color w:val="000000"/>
              </w:rPr>
              <w:tab/>
              <w:t>0°C do 45°C</w:t>
            </w:r>
          </w:p>
        </w:tc>
        <w:tc>
          <w:tcPr>
            <w:tcW w:w="1417" w:type="dxa"/>
          </w:tcPr>
          <w:p w:rsidR="00962232" w:rsidRPr="00CC4B76" w:rsidRDefault="00962232" w:rsidP="00AF1AA5">
            <w:pPr>
              <w:rPr>
                <w:color w:val="000000"/>
                <w:szCs w:val="22"/>
              </w:rPr>
            </w:pPr>
          </w:p>
        </w:tc>
        <w:tc>
          <w:tcPr>
            <w:tcW w:w="3260" w:type="dxa"/>
            <w:tcBorders>
              <w:tl2br w:val="nil"/>
              <w:tr2bl w:val="nil"/>
            </w:tcBorders>
          </w:tcPr>
          <w:p w:rsidR="00962232" w:rsidRPr="00CC4B76" w:rsidRDefault="00962232" w:rsidP="00AF1AA5">
            <w:pPr>
              <w:ind w:left="0"/>
              <w:rPr>
                <w:color w:val="000000"/>
                <w:szCs w:val="22"/>
              </w:rPr>
            </w:pPr>
            <w:r>
              <w:rPr>
                <w:color w:val="000000"/>
                <w:szCs w:val="22"/>
              </w:rPr>
              <w:t>Zakres temp. pracy ………………</w:t>
            </w:r>
          </w:p>
        </w:tc>
      </w:tr>
      <w:tr w:rsidR="005B385A" w:rsidRPr="00552D5F" w:rsidTr="00AF1AA5">
        <w:tc>
          <w:tcPr>
            <w:tcW w:w="707" w:type="dxa"/>
            <w:shd w:val="clear" w:color="auto" w:fill="auto"/>
            <w:noWrap/>
            <w:vAlign w:val="center"/>
          </w:tcPr>
          <w:p w:rsidR="005B385A" w:rsidRDefault="005B385A" w:rsidP="00AF1AA5">
            <w:pPr>
              <w:spacing w:before="100" w:beforeAutospacing="1" w:after="119"/>
              <w:ind w:left="0"/>
              <w:rPr>
                <w:color w:val="000000"/>
                <w:lang w:bidi="en-US"/>
              </w:rPr>
            </w:pPr>
            <w:r>
              <w:rPr>
                <w:color w:val="000000"/>
                <w:lang w:bidi="en-US"/>
              </w:rPr>
              <w:lastRenderedPageBreak/>
              <w:t>36.</w:t>
            </w:r>
          </w:p>
        </w:tc>
        <w:tc>
          <w:tcPr>
            <w:tcW w:w="8861" w:type="dxa"/>
            <w:shd w:val="clear" w:color="auto" w:fill="auto"/>
            <w:noWrap/>
          </w:tcPr>
          <w:p w:rsidR="005B385A" w:rsidRPr="00962232" w:rsidRDefault="005B385A" w:rsidP="00AF1AA5">
            <w:pPr>
              <w:ind w:left="0"/>
              <w:rPr>
                <w:color w:val="000000"/>
                <w:szCs w:val="22"/>
              </w:rPr>
            </w:pPr>
            <w:r w:rsidRPr="005B385A">
              <w:rPr>
                <w:color w:val="000000"/>
                <w:szCs w:val="22"/>
              </w:rPr>
              <w:t>Wyposażenie (dostarczone w komplecie przełącznikiem)</w:t>
            </w:r>
            <w:r>
              <w:rPr>
                <w:color w:val="000000"/>
                <w:szCs w:val="22"/>
              </w:rPr>
              <w:t>:</w:t>
            </w:r>
            <w:r>
              <w:rPr>
                <w:color w:val="000000"/>
                <w:szCs w:val="22"/>
              </w:rPr>
              <w:tab/>
              <w:t>w</w:t>
            </w:r>
            <w:r w:rsidRPr="005B385A">
              <w:rPr>
                <w:color w:val="000000"/>
                <w:szCs w:val="22"/>
              </w:rPr>
              <w:t>yposażenie do podłączenia dostarczonego niniejszego przełącznika  PoE+ do istniejącego przełącznika 48 x 100/1000 BaseT + 4SFP (posiadanego przez Zamawiającego), który w ramach realizacji przedmiotu zamówienia Wykonawca przeniesie, zainstaluje, uruchomi i skonfiguruje w budynku Urzędu Miejskiego przy Placu Wolności 1, interfejsem o przepływności Ethernet 1Gbit/s z wykorzystaniem portów SFP (do połączenia przełączników nie dopuszcza się wykorzystywania portów 100BaseTX/1000BaseT)</w:t>
            </w:r>
          </w:p>
        </w:tc>
        <w:tc>
          <w:tcPr>
            <w:tcW w:w="1417" w:type="dxa"/>
          </w:tcPr>
          <w:p w:rsidR="005B385A" w:rsidRPr="0006100A" w:rsidRDefault="005B385A" w:rsidP="00AF1AA5">
            <w:pPr>
              <w:rPr>
                <w:color w:val="000000"/>
                <w:szCs w:val="22"/>
              </w:rPr>
            </w:pPr>
          </w:p>
        </w:tc>
        <w:tc>
          <w:tcPr>
            <w:tcW w:w="3260" w:type="dxa"/>
            <w:tcBorders>
              <w:tl2br w:val="single" w:sz="4" w:space="0" w:color="auto"/>
              <w:tr2bl w:val="single" w:sz="4" w:space="0" w:color="auto"/>
            </w:tcBorders>
          </w:tcPr>
          <w:p w:rsidR="005B385A" w:rsidRPr="0006100A" w:rsidRDefault="005B385A" w:rsidP="00AF1AA5">
            <w:pPr>
              <w:ind w:left="0"/>
              <w:rPr>
                <w:color w:val="000000"/>
                <w:szCs w:val="22"/>
              </w:rPr>
            </w:pPr>
          </w:p>
        </w:tc>
      </w:tr>
      <w:tr w:rsidR="00962232" w:rsidRPr="00552D5F" w:rsidTr="00AF1AA5">
        <w:tc>
          <w:tcPr>
            <w:tcW w:w="707" w:type="dxa"/>
            <w:shd w:val="clear" w:color="auto" w:fill="auto"/>
            <w:noWrap/>
            <w:vAlign w:val="center"/>
          </w:tcPr>
          <w:p w:rsidR="00962232" w:rsidRPr="0006100A" w:rsidRDefault="00962232" w:rsidP="00AF1AA5">
            <w:pPr>
              <w:spacing w:before="100" w:beforeAutospacing="1" w:after="119"/>
              <w:ind w:left="0"/>
              <w:rPr>
                <w:color w:val="000000"/>
                <w:lang w:bidi="en-US"/>
              </w:rPr>
            </w:pPr>
            <w:r>
              <w:rPr>
                <w:color w:val="000000"/>
                <w:lang w:bidi="en-US"/>
              </w:rPr>
              <w:t>3</w:t>
            </w:r>
            <w:r w:rsidR="005B385A">
              <w:rPr>
                <w:color w:val="000000"/>
                <w:lang w:bidi="en-US"/>
              </w:rPr>
              <w:t>7</w:t>
            </w:r>
            <w:r>
              <w:rPr>
                <w:color w:val="000000"/>
                <w:lang w:bidi="en-US"/>
              </w:rPr>
              <w:t>.</w:t>
            </w:r>
          </w:p>
        </w:tc>
        <w:tc>
          <w:tcPr>
            <w:tcW w:w="8861" w:type="dxa"/>
            <w:shd w:val="clear" w:color="auto" w:fill="auto"/>
            <w:noWrap/>
          </w:tcPr>
          <w:p w:rsidR="00962232" w:rsidRPr="0006100A" w:rsidRDefault="005B385A" w:rsidP="00AF1AA5">
            <w:pPr>
              <w:ind w:left="0"/>
              <w:rPr>
                <w:color w:val="000000"/>
              </w:rPr>
            </w:pPr>
            <w:r w:rsidRPr="005B385A">
              <w:rPr>
                <w:color w:val="000000"/>
                <w:szCs w:val="22"/>
              </w:rPr>
              <w:t>Dożywotnia (tak długo jak Zamawiający posiada produkt) gwarancja producenta obejmująca wszystkie elementy przełącznika (również zasilacze i wentylatory) zapewniająca wysyłkę sprawnego sprzętu na podmianę na następny dzień roboczy po zgłoszeniu awarii (AHR NBD). Gwarancja musi zapewniać również dostęp do poprawek oprogramowania urządzenia oraz wsparcia technicznego. Całość świadczeń gwarancyjnych musi być realizowana bezpośrednio przez producenta sprzętu. Zamawiający musi mieć bezpośredni dostęp do wsparcia technicznego producenta.</w:t>
            </w:r>
          </w:p>
        </w:tc>
        <w:tc>
          <w:tcPr>
            <w:tcW w:w="1417" w:type="dxa"/>
          </w:tcPr>
          <w:p w:rsidR="00962232" w:rsidRPr="0006100A" w:rsidRDefault="00962232" w:rsidP="00AF1AA5">
            <w:pPr>
              <w:rPr>
                <w:color w:val="000000"/>
                <w:szCs w:val="22"/>
              </w:rPr>
            </w:pPr>
          </w:p>
        </w:tc>
        <w:tc>
          <w:tcPr>
            <w:tcW w:w="3260" w:type="dxa"/>
            <w:tcBorders>
              <w:tl2br w:val="single" w:sz="4" w:space="0" w:color="auto"/>
              <w:tr2bl w:val="single" w:sz="4" w:space="0" w:color="auto"/>
            </w:tcBorders>
          </w:tcPr>
          <w:p w:rsidR="00962232" w:rsidRPr="0006100A" w:rsidRDefault="00962232" w:rsidP="00AF1AA5">
            <w:pPr>
              <w:ind w:left="0"/>
              <w:rPr>
                <w:color w:val="000000"/>
                <w:szCs w:val="22"/>
              </w:rPr>
            </w:pPr>
          </w:p>
        </w:tc>
      </w:tr>
      <w:tr w:rsidR="00962232" w:rsidRPr="00552D5F" w:rsidTr="00AF1AA5">
        <w:tc>
          <w:tcPr>
            <w:tcW w:w="707" w:type="dxa"/>
            <w:shd w:val="clear" w:color="auto" w:fill="auto"/>
            <w:noWrap/>
            <w:vAlign w:val="center"/>
          </w:tcPr>
          <w:p w:rsidR="00962232" w:rsidRPr="0006100A" w:rsidRDefault="00962232" w:rsidP="00AF1AA5">
            <w:pPr>
              <w:spacing w:before="100" w:beforeAutospacing="1" w:after="119"/>
              <w:ind w:left="0"/>
              <w:rPr>
                <w:color w:val="000000"/>
                <w:szCs w:val="22"/>
                <w:lang w:bidi="en-US"/>
              </w:rPr>
            </w:pPr>
            <w:r>
              <w:rPr>
                <w:color w:val="000000"/>
                <w:szCs w:val="22"/>
                <w:lang w:bidi="en-US"/>
              </w:rPr>
              <w:t>3</w:t>
            </w:r>
            <w:r w:rsidR="005B385A">
              <w:rPr>
                <w:color w:val="000000"/>
                <w:szCs w:val="22"/>
                <w:lang w:bidi="en-US"/>
              </w:rPr>
              <w:t>8</w:t>
            </w:r>
            <w:r>
              <w:rPr>
                <w:color w:val="000000"/>
                <w:szCs w:val="22"/>
                <w:lang w:bidi="en-US"/>
              </w:rPr>
              <w:t>.</w:t>
            </w:r>
          </w:p>
        </w:tc>
        <w:tc>
          <w:tcPr>
            <w:tcW w:w="8861" w:type="dxa"/>
            <w:shd w:val="clear" w:color="auto" w:fill="auto"/>
            <w:noWrap/>
          </w:tcPr>
          <w:p w:rsidR="00962232" w:rsidRPr="0006100A" w:rsidRDefault="00962232" w:rsidP="00AF1AA5">
            <w:pPr>
              <w:ind w:left="0"/>
              <w:rPr>
                <w:color w:val="000000"/>
                <w:szCs w:val="22"/>
              </w:rPr>
            </w:pPr>
            <w:r w:rsidRPr="00086143">
              <w:rPr>
                <w:szCs w:val="22"/>
              </w:rPr>
              <w:t>Produkt musi być fabrycznie nowy i dostarczony przez autoryzowany kanał sprzedaży producenta na terenie kraju.</w:t>
            </w:r>
          </w:p>
        </w:tc>
        <w:tc>
          <w:tcPr>
            <w:tcW w:w="1417" w:type="dxa"/>
          </w:tcPr>
          <w:p w:rsidR="00962232" w:rsidRPr="0006100A" w:rsidRDefault="00962232" w:rsidP="00AF1AA5">
            <w:pPr>
              <w:rPr>
                <w:color w:val="000000"/>
                <w:szCs w:val="22"/>
              </w:rPr>
            </w:pPr>
          </w:p>
        </w:tc>
        <w:tc>
          <w:tcPr>
            <w:tcW w:w="3260" w:type="dxa"/>
            <w:tcBorders>
              <w:tl2br w:val="single" w:sz="4" w:space="0" w:color="auto"/>
              <w:tr2bl w:val="single" w:sz="4" w:space="0" w:color="auto"/>
            </w:tcBorders>
          </w:tcPr>
          <w:p w:rsidR="00962232" w:rsidRDefault="00962232" w:rsidP="00AF1AA5">
            <w:pPr>
              <w:rPr>
                <w:color w:val="000000"/>
                <w:szCs w:val="22"/>
              </w:rPr>
            </w:pPr>
          </w:p>
        </w:tc>
      </w:tr>
    </w:tbl>
    <w:p w:rsidR="00FE21AC" w:rsidRDefault="00FE21AC" w:rsidP="00D270AE">
      <w:pPr>
        <w:spacing w:before="360" w:line="276" w:lineRule="auto"/>
        <w:ind w:left="0"/>
        <w:rPr>
          <w:rFonts w:asciiTheme="minorHAnsi" w:eastAsia="Calibri" w:hAnsiTheme="minorHAnsi" w:cstheme="minorHAnsi"/>
          <w:b/>
          <w:sz w:val="28"/>
          <w:szCs w:val="28"/>
          <w:lang w:eastAsia="en-US"/>
        </w:rPr>
      </w:pPr>
    </w:p>
    <w:p w:rsidR="00FF1606" w:rsidRDefault="00FF1606">
      <w:pPr>
        <w:spacing w:before="0" w:after="0" w:line="240" w:lineRule="auto"/>
        <w:ind w:left="0"/>
        <w:rPr>
          <w:rFonts w:cs="Arial"/>
          <w:szCs w:val="21"/>
        </w:rPr>
      </w:pPr>
      <w:r>
        <w:rPr>
          <w:rFonts w:cs="Arial"/>
          <w:szCs w:val="21"/>
        </w:rPr>
        <w:br w:type="page"/>
      </w:r>
    </w:p>
    <w:p w:rsidR="00AF1AA5" w:rsidRPr="001B7F79" w:rsidRDefault="00AF1AA5" w:rsidP="00AF1AA5">
      <w:pPr>
        <w:adjustRightInd w:val="0"/>
        <w:rPr>
          <w:rFonts w:cs="Arial"/>
          <w:color w:val="000000"/>
          <w:szCs w:val="21"/>
        </w:rPr>
      </w:pPr>
      <w:r>
        <w:rPr>
          <w:rFonts w:cs="Arial"/>
          <w:szCs w:val="21"/>
        </w:rPr>
        <w:lastRenderedPageBreak/>
        <w:t xml:space="preserve">4. </w:t>
      </w:r>
      <w:r w:rsidRPr="00AF1AA5">
        <w:rPr>
          <w:rFonts w:cs="Arial"/>
          <w:szCs w:val="21"/>
        </w:rPr>
        <w:t xml:space="preserve">System analizy ruchu sieciowego </w:t>
      </w:r>
      <w:r>
        <w:rPr>
          <w:rFonts w:cs="Arial"/>
          <w:szCs w:val="21"/>
        </w:rPr>
        <w:t xml:space="preserve">- 1 sztuka    </w:t>
      </w:r>
      <w:r w:rsidRPr="001B7F79">
        <w:rPr>
          <w:rFonts w:cs="Arial"/>
          <w:szCs w:val="21"/>
        </w:rPr>
        <w:t xml:space="preserve">. . . . </w:t>
      </w:r>
      <w:r w:rsidRPr="001B7F79">
        <w:rPr>
          <w:rFonts w:cs="Arial"/>
          <w:color w:val="000000"/>
          <w:szCs w:val="21"/>
        </w:rPr>
        <w:t>. . . . . . . . . . . . . . . . . . . . . . . . . . . . . . . . . . . . . . . . . . . . . . . . . . .. . . . w konfiguracji:</w:t>
      </w:r>
    </w:p>
    <w:p w:rsidR="00AF1AA5" w:rsidRDefault="00AF1AA5" w:rsidP="00AF1AA5">
      <w:pPr>
        <w:adjustRightInd w:val="0"/>
        <w:rPr>
          <w:rFonts w:cs="Arial"/>
          <w:i/>
          <w:iCs/>
          <w:color w:val="000000"/>
          <w:sz w:val="16"/>
          <w:szCs w:val="16"/>
        </w:rPr>
      </w:pP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t>(</w:t>
      </w:r>
      <w:r w:rsidRPr="001B7F79">
        <w:rPr>
          <w:rFonts w:cs="Arial"/>
          <w:i/>
          <w:iCs/>
          <w:color w:val="000000"/>
          <w:sz w:val="16"/>
          <w:szCs w:val="16"/>
        </w:rPr>
        <w:t>Nazwa handlowa (producent, typ, model)</w:t>
      </w:r>
    </w:p>
    <w:p w:rsidR="00AF1AA5" w:rsidRDefault="00AF1AA5" w:rsidP="00AF1AA5"/>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7"/>
        <w:gridCol w:w="8861"/>
        <w:gridCol w:w="1417"/>
        <w:gridCol w:w="3260"/>
      </w:tblGrid>
      <w:tr w:rsidR="00AF1AA5" w:rsidRPr="00552D5F" w:rsidTr="00AF1AA5">
        <w:tc>
          <w:tcPr>
            <w:tcW w:w="9568" w:type="dxa"/>
            <w:gridSpan w:val="2"/>
            <w:shd w:val="clear" w:color="auto" w:fill="92D050"/>
            <w:noWrap/>
            <w:vAlign w:val="center"/>
          </w:tcPr>
          <w:p w:rsidR="00AF1AA5" w:rsidRPr="007930A4" w:rsidRDefault="00AF1AA5" w:rsidP="00F00280">
            <w:pPr>
              <w:pStyle w:val="Akapitzlist"/>
              <w:widowControl w:val="0"/>
              <w:numPr>
                <w:ilvl w:val="0"/>
                <w:numId w:val="29"/>
              </w:numPr>
              <w:suppressAutoHyphens/>
              <w:snapToGrid w:val="0"/>
              <w:spacing w:before="0" w:after="0" w:line="240" w:lineRule="auto"/>
              <w:contextualSpacing w:val="0"/>
              <w:jc w:val="both"/>
              <w:rPr>
                <w:b/>
                <w:color w:val="000000"/>
                <w:szCs w:val="22"/>
                <w:lang w:bidi="en-US"/>
              </w:rPr>
            </w:pPr>
            <w:r w:rsidRPr="00AF1AA5">
              <w:rPr>
                <w:b/>
                <w:color w:val="000000"/>
                <w:szCs w:val="22"/>
                <w:lang w:bidi="en-US"/>
              </w:rPr>
              <w:t>System analizy ruchu sieciowego</w:t>
            </w:r>
            <w:r>
              <w:rPr>
                <w:b/>
                <w:color w:val="000000"/>
                <w:szCs w:val="22"/>
                <w:lang w:bidi="en-US"/>
              </w:rPr>
              <w:t xml:space="preserve"> – 1 sztuka</w:t>
            </w:r>
          </w:p>
        </w:tc>
        <w:tc>
          <w:tcPr>
            <w:tcW w:w="1417" w:type="dxa"/>
            <w:vMerge w:val="restart"/>
            <w:shd w:val="clear" w:color="auto" w:fill="92D050"/>
          </w:tcPr>
          <w:p w:rsidR="00AF1AA5" w:rsidRPr="007930A4" w:rsidRDefault="00AF1AA5" w:rsidP="00AF1AA5">
            <w:pPr>
              <w:pStyle w:val="Akapitzlist"/>
              <w:snapToGrid w:val="0"/>
              <w:ind w:left="72"/>
              <w:jc w:val="center"/>
              <w:rPr>
                <w:b/>
                <w:color w:val="000000"/>
                <w:szCs w:val="22"/>
                <w:lang w:bidi="en-US"/>
              </w:rPr>
            </w:pPr>
            <w:r w:rsidRPr="00824E32">
              <w:rPr>
                <w:bCs/>
                <w:color w:val="000000"/>
                <w:sz w:val="18"/>
                <w:szCs w:val="18"/>
              </w:rPr>
              <w:t xml:space="preserve">Spełnienie </w:t>
            </w:r>
            <w:r>
              <w:rPr>
                <w:bCs/>
                <w:color w:val="000000"/>
                <w:sz w:val="18"/>
                <w:szCs w:val="18"/>
              </w:rPr>
              <w:t>przez Wykonawcę</w:t>
            </w:r>
            <w:r w:rsidRPr="00824E32">
              <w:rPr>
                <w:bCs/>
                <w:color w:val="000000"/>
                <w:sz w:val="18"/>
                <w:szCs w:val="18"/>
              </w:rPr>
              <w:t xml:space="preserve"> wymaganych</w:t>
            </w:r>
            <w:r>
              <w:rPr>
                <w:bCs/>
                <w:color w:val="000000"/>
                <w:sz w:val="18"/>
                <w:szCs w:val="18"/>
              </w:rPr>
              <w:t xml:space="preserve"> parametrów</w:t>
            </w:r>
          </w:p>
          <w:p w:rsidR="00AF1AA5" w:rsidRPr="007930A4" w:rsidRDefault="00AF1AA5" w:rsidP="00AF1AA5">
            <w:pPr>
              <w:snapToGrid w:val="0"/>
              <w:ind w:left="0"/>
              <w:jc w:val="center"/>
              <w:rPr>
                <w:b/>
                <w:color w:val="000000"/>
                <w:szCs w:val="22"/>
                <w:lang w:bidi="en-US"/>
              </w:rPr>
            </w:pPr>
            <w:r>
              <w:rPr>
                <w:b/>
                <w:color w:val="000000"/>
                <w:szCs w:val="22"/>
                <w:lang w:bidi="en-US"/>
              </w:rPr>
              <w:t>TAK/NIE</w:t>
            </w:r>
          </w:p>
        </w:tc>
        <w:tc>
          <w:tcPr>
            <w:tcW w:w="3260" w:type="dxa"/>
            <w:vMerge w:val="restart"/>
            <w:shd w:val="clear" w:color="auto" w:fill="92D050"/>
          </w:tcPr>
          <w:p w:rsidR="00AF1AA5" w:rsidRDefault="00AF1AA5" w:rsidP="00AF1AA5">
            <w:pPr>
              <w:adjustRightInd w:val="0"/>
              <w:snapToGrid w:val="0"/>
              <w:ind w:left="0"/>
              <w:jc w:val="center"/>
              <w:rPr>
                <w:bCs/>
                <w:color w:val="000000"/>
                <w:sz w:val="18"/>
                <w:szCs w:val="18"/>
              </w:rPr>
            </w:pPr>
            <w:r>
              <w:rPr>
                <w:bCs/>
                <w:color w:val="000000"/>
                <w:sz w:val="18"/>
                <w:szCs w:val="18"/>
              </w:rPr>
              <w:t>O</w:t>
            </w:r>
            <w:r w:rsidRPr="00824E32">
              <w:rPr>
                <w:bCs/>
                <w:color w:val="000000"/>
                <w:sz w:val="18"/>
                <w:szCs w:val="18"/>
              </w:rPr>
              <w:t>ferowane</w:t>
            </w:r>
            <w:r>
              <w:rPr>
                <w:bCs/>
                <w:color w:val="000000"/>
                <w:sz w:val="18"/>
                <w:szCs w:val="18"/>
              </w:rPr>
              <w:t xml:space="preserve"> parametry</w:t>
            </w:r>
          </w:p>
          <w:p w:rsidR="00AF1AA5" w:rsidRPr="00824E32" w:rsidRDefault="00AF1AA5" w:rsidP="00AF1AA5">
            <w:pPr>
              <w:pStyle w:val="Akapitzlist"/>
              <w:snapToGrid w:val="0"/>
              <w:ind w:left="72"/>
              <w:jc w:val="center"/>
              <w:rPr>
                <w:bCs/>
                <w:color w:val="000000"/>
                <w:sz w:val="18"/>
                <w:szCs w:val="18"/>
              </w:rPr>
            </w:pPr>
            <w:r>
              <w:rPr>
                <w:bCs/>
                <w:color w:val="000000"/>
                <w:sz w:val="18"/>
                <w:szCs w:val="18"/>
              </w:rPr>
              <w:t>(do wypełnienia w zakresie wskazanym przez Zamawiającego)</w:t>
            </w:r>
          </w:p>
        </w:tc>
      </w:tr>
      <w:tr w:rsidR="00AF1AA5" w:rsidRPr="00552D5F" w:rsidTr="00AF1AA5">
        <w:tc>
          <w:tcPr>
            <w:tcW w:w="707" w:type="dxa"/>
            <w:shd w:val="clear" w:color="auto" w:fill="92D050"/>
            <w:noWrap/>
            <w:vAlign w:val="center"/>
          </w:tcPr>
          <w:p w:rsidR="00AF1AA5" w:rsidRPr="00552D5F" w:rsidRDefault="00AF1AA5" w:rsidP="00AF1AA5">
            <w:pPr>
              <w:snapToGrid w:val="0"/>
              <w:ind w:left="0"/>
              <w:jc w:val="center"/>
              <w:rPr>
                <w:b/>
                <w:color w:val="000000"/>
                <w:lang w:bidi="en-US"/>
              </w:rPr>
            </w:pPr>
            <w:r w:rsidRPr="00552D5F">
              <w:rPr>
                <w:b/>
                <w:color w:val="000000"/>
                <w:szCs w:val="22"/>
                <w:lang w:bidi="en-US"/>
              </w:rPr>
              <w:t>Lp.</w:t>
            </w:r>
          </w:p>
        </w:tc>
        <w:tc>
          <w:tcPr>
            <w:tcW w:w="8861" w:type="dxa"/>
            <w:shd w:val="clear" w:color="auto" w:fill="92D050"/>
            <w:noWrap/>
            <w:vAlign w:val="center"/>
          </w:tcPr>
          <w:p w:rsidR="00AF1AA5" w:rsidRPr="0006100A" w:rsidRDefault="00AF1AA5" w:rsidP="00AF1AA5">
            <w:pPr>
              <w:snapToGrid w:val="0"/>
              <w:ind w:left="0"/>
              <w:jc w:val="center"/>
              <w:rPr>
                <w:b/>
                <w:color w:val="000000"/>
                <w:lang w:bidi="en-US"/>
              </w:rPr>
            </w:pPr>
            <w:r w:rsidRPr="0006100A">
              <w:rPr>
                <w:b/>
                <w:color w:val="000000"/>
                <w:szCs w:val="22"/>
                <w:lang w:bidi="en-US"/>
              </w:rPr>
              <w:t>Minimalne wymagania w zakresie składników i parametrów technicznych sprzętu</w:t>
            </w:r>
          </w:p>
        </w:tc>
        <w:tc>
          <w:tcPr>
            <w:tcW w:w="1417" w:type="dxa"/>
            <w:vMerge/>
            <w:shd w:val="clear" w:color="auto" w:fill="92D050"/>
          </w:tcPr>
          <w:p w:rsidR="00AF1AA5" w:rsidRPr="0006100A" w:rsidRDefault="00AF1AA5" w:rsidP="00AF1AA5">
            <w:pPr>
              <w:snapToGrid w:val="0"/>
              <w:jc w:val="center"/>
              <w:rPr>
                <w:b/>
                <w:color w:val="000000"/>
                <w:szCs w:val="22"/>
                <w:lang w:bidi="en-US"/>
              </w:rPr>
            </w:pPr>
          </w:p>
        </w:tc>
        <w:tc>
          <w:tcPr>
            <w:tcW w:w="3260" w:type="dxa"/>
            <w:vMerge/>
            <w:shd w:val="clear" w:color="auto" w:fill="92D050"/>
          </w:tcPr>
          <w:p w:rsidR="00AF1AA5" w:rsidRDefault="00AF1AA5" w:rsidP="00AF1AA5">
            <w:pPr>
              <w:snapToGrid w:val="0"/>
              <w:jc w:val="center"/>
              <w:rPr>
                <w:b/>
                <w:color w:val="000000"/>
                <w:szCs w:val="22"/>
                <w:lang w:bidi="en-US"/>
              </w:rPr>
            </w:pPr>
          </w:p>
        </w:tc>
      </w:tr>
      <w:tr w:rsidR="00AF1AA5" w:rsidRPr="00552D5F" w:rsidTr="003E61A9">
        <w:tc>
          <w:tcPr>
            <w:tcW w:w="707" w:type="dxa"/>
            <w:shd w:val="clear" w:color="auto" w:fill="auto"/>
            <w:noWrap/>
            <w:vAlign w:val="center"/>
          </w:tcPr>
          <w:p w:rsidR="00AF1AA5" w:rsidRPr="0006100A" w:rsidRDefault="003E61A9" w:rsidP="003E61A9">
            <w:pPr>
              <w:spacing w:before="100" w:beforeAutospacing="1" w:after="119"/>
              <w:ind w:left="0"/>
              <w:rPr>
                <w:color w:val="000000"/>
                <w:lang w:bidi="en-US"/>
              </w:rPr>
            </w:pPr>
            <w:r>
              <w:rPr>
                <w:color w:val="000000"/>
                <w:lang w:bidi="en-US"/>
              </w:rPr>
              <w:t>1.</w:t>
            </w:r>
          </w:p>
        </w:tc>
        <w:tc>
          <w:tcPr>
            <w:tcW w:w="8861" w:type="dxa"/>
            <w:shd w:val="clear" w:color="auto" w:fill="auto"/>
            <w:noWrap/>
            <w:vAlign w:val="center"/>
          </w:tcPr>
          <w:p w:rsidR="00AF1AA5" w:rsidRPr="005F37E1" w:rsidRDefault="005551DB" w:rsidP="00AF1AA5">
            <w:pPr>
              <w:pStyle w:val="Akapitzlist"/>
              <w:ind w:left="0"/>
              <w:jc w:val="both"/>
              <w:rPr>
                <w:color w:val="000000"/>
                <w:szCs w:val="22"/>
              </w:rPr>
            </w:pPr>
            <w:r>
              <w:rPr>
                <w:color w:val="000000"/>
                <w:szCs w:val="22"/>
              </w:rPr>
              <w:t>System</w:t>
            </w:r>
            <w:r w:rsidRPr="005551DB">
              <w:rPr>
                <w:color w:val="000000"/>
                <w:szCs w:val="22"/>
              </w:rPr>
              <w:t xml:space="preserve"> anali</w:t>
            </w:r>
            <w:r>
              <w:rPr>
                <w:color w:val="000000"/>
                <w:szCs w:val="22"/>
              </w:rPr>
              <w:t>zy ruchu sieciowego obejmujący</w:t>
            </w:r>
            <w:r w:rsidRPr="005551DB">
              <w:rPr>
                <w:color w:val="000000"/>
                <w:szCs w:val="22"/>
              </w:rPr>
              <w:t xml:space="preserve"> co najmniej moduły funkcjonalne</w:t>
            </w:r>
            <w:r w:rsidR="00AF1AA5" w:rsidRPr="005F37E1">
              <w:rPr>
                <w:color w:val="000000"/>
                <w:szCs w:val="22"/>
              </w:rPr>
              <w:t>:</w:t>
            </w:r>
          </w:p>
          <w:p w:rsidR="00AF1AA5" w:rsidRPr="005F37E1" w:rsidRDefault="00AF1AA5"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Zarządzania infrastrukturą IT:</w:t>
            </w:r>
          </w:p>
          <w:p w:rsidR="00AF1AA5" w:rsidRPr="005F37E1" w:rsidRDefault="00AF1AA5" w:rsidP="00F00280">
            <w:pPr>
              <w:pStyle w:val="Akapitzlist"/>
              <w:widowControl w:val="0"/>
              <w:numPr>
                <w:ilvl w:val="0"/>
                <w:numId w:val="31"/>
              </w:numPr>
              <w:suppressAutoHyphens/>
              <w:spacing w:before="0" w:after="0" w:line="240" w:lineRule="auto"/>
              <w:contextualSpacing w:val="0"/>
              <w:jc w:val="both"/>
              <w:rPr>
                <w:color w:val="000000"/>
                <w:szCs w:val="22"/>
              </w:rPr>
            </w:pPr>
            <w:r w:rsidRPr="005F37E1">
              <w:rPr>
                <w:color w:val="000000"/>
                <w:szCs w:val="22"/>
              </w:rPr>
              <w:t>Skanera sieci IP wykrywającego urządzenia podpięte do sieci.</w:t>
            </w:r>
          </w:p>
          <w:p w:rsidR="00AF1AA5" w:rsidRPr="005F37E1" w:rsidRDefault="00AF1AA5" w:rsidP="00F00280">
            <w:pPr>
              <w:pStyle w:val="Akapitzlist"/>
              <w:widowControl w:val="0"/>
              <w:numPr>
                <w:ilvl w:val="0"/>
                <w:numId w:val="31"/>
              </w:numPr>
              <w:suppressAutoHyphens/>
              <w:spacing w:before="0" w:after="0" w:line="240" w:lineRule="auto"/>
              <w:contextualSpacing w:val="0"/>
              <w:jc w:val="both"/>
              <w:rPr>
                <w:color w:val="000000"/>
                <w:szCs w:val="22"/>
              </w:rPr>
            </w:pPr>
            <w:r w:rsidRPr="005F37E1">
              <w:rPr>
                <w:color w:val="000000"/>
                <w:szCs w:val="22"/>
              </w:rPr>
              <w:t>Modułu raportów umożliwiającego tworzenie własnych wzorów raportów i wysyłania raportów zgodnie z zadanym harmonogramem.</w:t>
            </w:r>
          </w:p>
          <w:p w:rsidR="00AF1AA5" w:rsidRPr="005F37E1" w:rsidRDefault="00AF1AA5" w:rsidP="00F00280">
            <w:pPr>
              <w:pStyle w:val="Akapitzlist"/>
              <w:widowControl w:val="0"/>
              <w:numPr>
                <w:ilvl w:val="0"/>
                <w:numId w:val="31"/>
              </w:numPr>
              <w:suppressAutoHyphens/>
              <w:spacing w:before="0" w:after="0" w:line="240" w:lineRule="auto"/>
              <w:contextualSpacing w:val="0"/>
              <w:jc w:val="both"/>
              <w:rPr>
                <w:color w:val="000000"/>
                <w:szCs w:val="22"/>
              </w:rPr>
            </w:pPr>
            <w:r w:rsidRPr="005F37E1">
              <w:rPr>
                <w:color w:val="000000"/>
                <w:szCs w:val="22"/>
              </w:rPr>
              <w:t>Zdalnej instalacji programów.</w:t>
            </w:r>
          </w:p>
          <w:p w:rsidR="00AF1AA5" w:rsidRPr="005F37E1" w:rsidRDefault="00AF1AA5" w:rsidP="00F00280">
            <w:pPr>
              <w:pStyle w:val="Akapitzlist"/>
              <w:widowControl w:val="0"/>
              <w:numPr>
                <w:ilvl w:val="0"/>
                <w:numId w:val="31"/>
              </w:numPr>
              <w:suppressAutoHyphens/>
              <w:spacing w:before="0" w:after="0" w:line="240" w:lineRule="auto"/>
              <w:contextualSpacing w:val="0"/>
              <w:jc w:val="both"/>
              <w:rPr>
                <w:color w:val="000000"/>
                <w:szCs w:val="22"/>
              </w:rPr>
            </w:pPr>
            <w:r w:rsidRPr="005F37E1">
              <w:rPr>
                <w:color w:val="000000"/>
                <w:szCs w:val="22"/>
              </w:rPr>
              <w:t>Monitorowania wydajności urządzeń i ruchu sieciowego.</w:t>
            </w:r>
          </w:p>
          <w:p w:rsidR="00AF1AA5" w:rsidRPr="005F37E1" w:rsidRDefault="00AF1AA5" w:rsidP="00F00280">
            <w:pPr>
              <w:pStyle w:val="Akapitzlist"/>
              <w:widowControl w:val="0"/>
              <w:numPr>
                <w:ilvl w:val="0"/>
                <w:numId w:val="31"/>
              </w:numPr>
              <w:suppressAutoHyphens/>
              <w:spacing w:before="0" w:after="0" w:line="240" w:lineRule="auto"/>
              <w:contextualSpacing w:val="0"/>
              <w:jc w:val="both"/>
              <w:rPr>
                <w:color w:val="000000"/>
                <w:szCs w:val="22"/>
              </w:rPr>
            </w:pPr>
            <w:r w:rsidRPr="005F37E1">
              <w:rPr>
                <w:color w:val="000000"/>
                <w:szCs w:val="22"/>
              </w:rPr>
              <w:t>Komunikatora rozmów indywidualnych i grupowych pomiędzy administratorem a pracownikiem.</w:t>
            </w:r>
          </w:p>
          <w:p w:rsidR="00AF1AA5" w:rsidRPr="005F37E1" w:rsidRDefault="00AF1AA5" w:rsidP="00F00280">
            <w:pPr>
              <w:pStyle w:val="Akapitzlist"/>
              <w:widowControl w:val="0"/>
              <w:numPr>
                <w:ilvl w:val="0"/>
                <w:numId w:val="31"/>
              </w:numPr>
              <w:suppressAutoHyphens/>
              <w:spacing w:before="0" w:after="0" w:line="240" w:lineRule="auto"/>
              <w:contextualSpacing w:val="0"/>
              <w:jc w:val="both"/>
              <w:rPr>
                <w:color w:val="000000"/>
                <w:szCs w:val="22"/>
              </w:rPr>
            </w:pPr>
            <w:r w:rsidRPr="005F37E1">
              <w:rPr>
                <w:color w:val="000000"/>
                <w:szCs w:val="22"/>
              </w:rPr>
              <w:t>HelpDesk.</w:t>
            </w:r>
          </w:p>
          <w:p w:rsidR="00AF1AA5" w:rsidRPr="005F37E1" w:rsidRDefault="00AF1AA5" w:rsidP="00F00280">
            <w:pPr>
              <w:pStyle w:val="Akapitzlist"/>
              <w:widowControl w:val="0"/>
              <w:numPr>
                <w:ilvl w:val="0"/>
                <w:numId w:val="31"/>
              </w:numPr>
              <w:suppressAutoHyphens/>
              <w:spacing w:before="0" w:after="0" w:line="240" w:lineRule="auto"/>
              <w:contextualSpacing w:val="0"/>
              <w:jc w:val="both"/>
              <w:rPr>
                <w:color w:val="000000"/>
                <w:szCs w:val="22"/>
              </w:rPr>
            </w:pPr>
            <w:r w:rsidRPr="005F37E1">
              <w:rPr>
                <w:color w:val="000000"/>
                <w:szCs w:val="22"/>
              </w:rPr>
              <w:t>Skanowania środowisk wirtualnych.</w:t>
            </w:r>
          </w:p>
          <w:p w:rsidR="00AF1AA5" w:rsidRDefault="00AF1AA5"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Ochrony i przeciwdziałania wyciekom informacji DLP.</w:t>
            </w:r>
          </w:p>
          <w:p w:rsidR="00AF1AA5" w:rsidRPr="005551DB" w:rsidRDefault="005551DB"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Gromadzenie, analizy i raportowania informacji z ruchu sieciowego</w:t>
            </w:r>
            <w:r>
              <w:rPr>
                <w:color w:val="000000"/>
                <w:szCs w:val="22"/>
              </w:rPr>
              <w:t>.</w:t>
            </w:r>
          </w:p>
        </w:tc>
        <w:tc>
          <w:tcPr>
            <w:tcW w:w="1417" w:type="dxa"/>
          </w:tcPr>
          <w:p w:rsidR="00AF1AA5" w:rsidRPr="0006100A" w:rsidRDefault="00AF1AA5" w:rsidP="00AF1AA5">
            <w:pPr>
              <w:rPr>
                <w:color w:val="000000"/>
                <w:szCs w:val="22"/>
              </w:rPr>
            </w:pPr>
          </w:p>
        </w:tc>
        <w:tc>
          <w:tcPr>
            <w:tcW w:w="3260" w:type="dxa"/>
            <w:tcBorders>
              <w:tl2br w:val="single" w:sz="4" w:space="0" w:color="auto"/>
              <w:tr2bl w:val="single" w:sz="4" w:space="0" w:color="auto"/>
            </w:tcBorders>
            <w:vAlign w:val="center"/>
          </w:tcPr>
          <w:p w:rsidR="00AF1AA5" w:rsidRPr="00F32A66" w:rsidRDefault="00AF1AA5" w:rsidP="00AF1AA5">
            <w:pPr>
              <w:adjustRightInd w:val="0"/>
              <w:rPr>
                <w:rFonts w:asciiTheme="minorHAnsi" w:hAnsiTheme="minorHAnsi"/>
                <w:snapToGrid w:val="0"/>
                <w:color w:val="000000"/>
                <w:sz w:val="18"/>
                <w:szCs w:val="18"/>
              </w:rPr>
            </w:pPr>
          </w:p>
        </w:tc>
      </w:tr>
      <w:tr w:rsidR="005551DB" w:rsidRPr="00552D5F" w:rsidTr="007C1D02">
        <w:tc>
          <w:tcPr>
            <w:tcW w:w="707" w:type="dxa"/>
            <w:tcBorders>
              <w:bottom w:val="single" w:sz="4" w:space="0" w:color="auto"/>
            </w:tcBorders>
            <w:shd w:val="clear" w:color="auto" w:fill="auto"/>
            <w:noWrap/>
            <w:vAlign w:val="center"/>
          </w:tcPr>
          <w:p w:rsidR="005551DB" w:rsidRPr="0006100A" w:rsidRDefault="003E61A9" w:rsidP="00AF1AA5">
            <w:pPr>
              <w:spacing w:before="100" w:beforeAutospacing="1" w:after="119"/>
              <w:ind w:left="0"/>
              <w:rPr>
                <w:color w:val="000000"/>
                <w:lang w:bidi="en-US"/>
              </w:rPr>
            </w:pPr>
            <w:r>
              <w:rPr>
                <w:color w:val="000000"/>
                <w:lang w:bidi="en-US"/>
              </w:rPr>
              <w:t>2.</w:t>
            </w:r>
          </w:p>
        </w:tc>
        <w:tc>
          <w:tcPr>
            <w:tcW w:w="8861" w:type="dxa"/>
            <w:shd w:val="clear" w:color="auto" w:fill="auto"/>
            <w:noWrap/>
            <w:vAlign w:val="center"/>
          </w:tcPr>
          <w:p w:rsidR="005551DB" w:rsidRPr="005F37E1" w:rsidRDefault="005551DB" w:rsidP="005551DB">
            <w:pPr>
              <w:pStyle w:val="Akapitzlist"/>
              <w:ind w:left="0"/>
              <w:jc w:val="both"/>
              <w:rPr>
                <w:color w:val="000000"/>
                <w:szCs w:val="22"/>
              </w:rPr>
            </w:pPr>
            <w:r w:rsidRPr="005F37E1">
              <w:rPr>
                <w:color w:val="000000"/>
                <w:szCs w:val="22"/>
              </w:rPr>
              <w:t>Zamawiający dopuszcza dostarczenie rozwiązania w postaci:</w:t>
            </w:r>
          </w:p>
          <w:p w:rsidR="005551DB" w:rsidRPr="005F37E1" w:rsidRDefault="005551DB" w:rsidP="00F00280">
            <w:pPr>
              <w:pStyle w:val="Akapitzlist"/>
              <w:widowControl w:val="0"/>
              <w:numPr>
                <w:ilvl w:val="0"/>
                <w:numId w:val="32"/>
              </w:numPr>
              <w:suppressAutoHyphens/>
              <w:spacing w:before="0" w:after="0" w:line="240" w:lineRule="auto"/>
              <w:contextualSpacing w:val="0"/>
              <w:jc w:val="both"/>
              <w:rPr>
                <w:color w:val="000000"/>
                <w:szCs w:val="22"/>
              </w:rPr>
            </w:pPr>
            <w:r w:rsidRPr="005F37E1">
              <w:rPr>
                <w:color w:val="000000"/>
                <w:szCs w:val="22"/>
              </w:rPr>
              <w:t>komercyjnej platformy sprzętowej wraz z wewnętrznym oprogramowaniem systemowym, realizującej wszystkie wymagane funkcjonalności lub</w:t>
            </w:r>
          </w:p>
          <w:p w:rsidR="005551DB" w:rsidRPr="003657D5" w:rsidRDefault="005551DB" w:rsidP="00F00280">
            <w:pPr>
              <w:pStyle w:val="Akapitzlist"/>
              <w:widowControl w:val="0"/>
              <w:numPr>
                <w:ilvl w:val="0"/>
                <w:numId w:val="32"/>
              </w:numPr>
              <w:suppressAutoHyphens/>
              <w:spacing w:before="0" w:after="0" w:line="240" w:lineRule="auto"/>
              <w:contextualSpacing w:val="0"/>
              <w:jc w:val="both"/>
              <w:rPr>
                <w:color w:val="000000"/>
                <w:szCs w:val="22"/>
              </w:rPr>
            </w:pPr>
            <w:r w:rsidRPr="005F37E1">
              <w:rPr>
                <w:color w:val="000000"/>
                <w:szCs w:val="22"/>
              </w:rPr>
              <w:t>wdrożenia rozwiązania programowego obejmującego moduły realizujące ww. funkcjonalności, przy czym Zamawiający dopuszcza instalację systemu na dodatkowych maszynach wirtualnych na dostarczanym systemie serwerowym lub dostarczenie dedykowanej platformy sprzętowe wraz z odpowiednio zabezpieczonym systemem operacyjnym.</w:t>
            </w:r>
          </w:p>
        </w:tc>
        <w:tc>
          <w:tcPr>
            <w:tcW w:w="1417" w:type="dxa"/>
            <w:tcBorders>
              <w:bottom w:val="single" w:sz="4" w:space="0" w:color="auto"/>
            </w:tcBorders>
          </w:tcPr>
          <w:p w:rsidR="005551DB" w:rsidRPr="0006100A" w:rsidRDefault="005551DB" w:rsidP="00AF1AA5">
            <w:pPr>
              <w:rPr>
                <w:color w:val="000000"/>
                <w:szCs w:val="22"/>
              </w:rPr>
            </w:pPr>
          </w:p>
        </w:tc>
        <w:tc>
          <w:tcPr>
            <w:tcW w:w="3260" w:type="dxa"/>
            <w:tcBorders>
              <w:bottom w:val="single" w:sz="4" w:space="0" w:color="auto"/>
            </w:tcBorders>
          </w:tcPr>
          <w:p w:rsidR="005551DB" w:rsidRDefault="005551DB" w:rsidP="00AF1AA5">
            <w:pPr>
              <w:ind w:left="0"/>
              <w:rPr>
                <w:color w:val="000000"/>
                <w:sz w:val="20"/>
                <w:szCs w:val="22"/>
              </w:rPr>
            </w:pPr>
            <w:r>
              <w:rPr>
                <w:color w:val="000000"/>
                <w:sz w:val="20"/>
                <w:szCs w:val="22"/>
              </w:rPr>
              <w:t>Rodzaj rozwiązania: ………………………………………………………..</w:t>
            </w:r>
          </w:p>
          <w:p w:rsidR="005551DB" w:rsidRDefault="005551DB" w:rsidP="00AF1AA5">
            <w:pPr>
              <w:ind w:left="0"/>
              <w:rPr>
                <w:color w:val="000000"/>
                <w:sz w:val="20"/>
                <w:szCs w:val="22"/>
              </w:rPr>
            </w:pPr>
            <w:r>
              <w:rPr>
                <w:color w:val="000000"/>
                <w:sz w:val="20"/>
                <w:szCs w:val="22"/>
              </w:rPr>
              <w:t>………………………………………………………..</w:t>
            </w:r>
          </w:p>
          <w:p w:rsidR="005551DB" w:rsidRDefault="005551DB" w:rsidP="00AF1AA5">
            <w:pPr>
              <w:ind w:left="0"/>
              <w:rPr>
                <w:color w:val="000000"/>
                <w:sz w:val="20"/>
                <w:szCs w:val="22"/>
              </w:rPr>
            </w:pPr>
            <w:r>
              <w:rPr>
                <w:color w:val="000000"/>
                <w:sz w:val="20"/>
                <w:szCs w:val="22"/>
              </w:rPr>
              <w:t>………………………………………………………..</w:t>
            </w:r>
          </w:p>
          <w:p w:rsidR="005551DB" w:rsidRPr="008942CB" w:rsidRDefault="005551DB" w:rsidP="00AF1AA5">
            <w:pPr>
              <w:ind w:left="0"/>
              <w:rPr>
                <w:color w:val="000000"/>
                <w:sz w:val="20"/>
                <w:szCs w:val="22"/>
              </w:rPr>
            </w:pPr>
          </w:p>
        </w:tc>
      </w:tr>
      <w:tr w:rsidR="0019518E" w:rsidRPr="00552D5F" w:rsidTr="007C1D02">
        <w:tc>
          <w:tcPr>
            <w:tcW w:w="707" w:type="dxa"/>
            <w:tcBorders>
              <w:tl2br w:val="single" w:sz="4" w:space="0" w:color="auto"/>
              <w:tr2bl w:val="single" w:sz="4" w:space="0" w:color="auto"/>
            </w:tcBorders>
            <w:shd w:val="clear" w:color="auto" w:fill="auto"/>
            <w:noWrap/>
            <w:vAlign w:val="center"/>
          </w:tcPr>
          <w:p w:rsidR="0019518E" w:rsidRDefault="0019518E" w:rsidP="00AF1AA5">
            <w:pPr>
              <w:spacing w:before="100" w:beforeAutospacing="1" w:after="119"/>
              <w:ind w:left="0"/>
              <w:rPr>
                <w:color w:val="000000"/>
                <w:lang w:bidi="en-US"/>
              </w:rPr>
            </w:pPr>
          </w:p>
        </w:tc>
        <w:tc>
          <w:tcPr>
            <w:tcW w:w="8861" w:type="dxa"/>
            <w:shd w:val="clear" w:color="auto" w:fill="auto"/>
            <w:noWrap/>
          </w:tcPr>
          <w:p w:rsidR="0019518E" w:rsidRPr="005F37E1" w:rsidRDefault="007C1D02" w:rsidP="007C1D02">
            <w:pPr>
              <w:pStyle w:val="Akapitzlist"/>
              <w:ind w:left="0"/>
              <w:jc w:val="both"/>
              <w:rPr>
                <w:color w:val="000000"/>
                <w:szCs w:val="22"/>
              </w:rPr>
            </w:pPr>
            <w:r w:rsidRPr="007C1D02">
              <w:rPr>
                <w:b/>
                <w:color w:val="000000"/>
                <w:szCs w:val="22"/>
              </w:rPr>
              <w:t>UWAGA:</w:t>
            </w:r>
            <w:r>
              <w:rPr>
                <w:color w:val="000000"/>
                <w:szCs w:val="22"/>
              </w:rPr>
              <w:t xml:space="preserve"> </w:t>
            </w:r>
            <w:r w:rsidR="0019518E">
              <w:rPr>
                <w:color w:val="000000"/>
                <w:szCs w:val="22"/>
              </w:rPr>
              <w:t>W zależności od zaoferowanego rozwiązania platformy sprzętowej lub serwera i rozwiązania programowego, używane poniżej określenia funkcjonalne dotyczące serwera stosuje się odpowiednio zarówno</w:t>
            </w:r>
            <w:r>
              <w:rPr>
                <w:color w:val="000000"/>
                <w:szCs w:val="22"/>
              </w:rPr>
              <w:t xml:space="preserve"> do</w:t>
            </w:r>
            <w:r w:rsidR="0019518E">
              <w:rPr>
                <w:color w:val="000000"/>
                <w:szCs w:val="22"/>
              </w:rPr>
              <w:t xml:space="preserve"> </w:t>
            </w:r>
            <w:r>
              <w:rPr>
                <w:color w:val="000000"/>
                <w:szCs w:val="22"/>
              </w:rPr>
              <w:t>urządzenia centralnego dla rozwiązania sprzętowego lub do serwera dla rozwiązania programowego.</w:t>
            </w:r>
          </w:p>
        </w:tc>
        <w:tc>
          <w:tcPr>
            <w:tcW w:w="1417" w:type="dxa"/>
            <w:tcBorders>
              <w:tl2br w:val="single" w:sz="4" w:space="0" w:color="auto"/>
              <w:tr2bl w:val="single" w:sz="4" w:space="0" w:color="auto"/>
            </w:tcBorders>
          </w:tcPr>
          <w:p w:rsidR="0019518E" w:rsidRPr="0006100A" w:rsidRDefault="0019518E" w:rsidP="00AF1AA5">
            <w:pPr>
              <w:rPr>
                <w:color w:val="000000"/>
                <w:szCs w:val="22"/>
              </w:rPr>
            </w:pPr>
          </w:p>
        </w:tc>
        <w:tc>
          <w:tcPr>
            <w:tcW w:w="3260" w:type="dxa"/>
            <w:tcBorders>
              <w:bottom w:val="single" w:sz="4" w:space="0" w:color="auto"/>
              <w:tl2br w:val="single" w:sz="4" w:space="0" w:color="auto"/>
              <w:tr2bl w:val="single" w:sz="4" w:space="0" w:color="auto"/>
            </w:tcBorders>
          </w:tcPr>
          <w:p w:rsidR="0019518E" w:rsidRDefault="0019518E" w:rsidP="003E61A9">
            <w:pPr>
              <w:ind w:left="0"/>
              <w:rPr>
                <w:color w:val="000000"/>
                <w:szCs w:val="22"/>
              </w:rPr>
            </w:pPr>
          </w:p>
        </w:tc>
      </w:tr>
      <w:tr w:rsidR="005551DB" w:rsidRPr="00552D5F" w:rsidTr="003E61A9">
        <w:tc>
          <w:tcPr>
            <w:tcW w:w="707" w:type="dxa"/>
            <w:shd w:val="clear" w:color="auto" w:fill="auto"/>
            <w:noWrap/>
            <w:vAlign w:val="center"/>
          </w:tcPr>
          <w:p w:rsidR="003E61A9" w:rsidRPr="0006100A" w:rsidRDefault="003E61A9" w:rsidP="00AF1AA5">
            <w:pPr>
              <w:spacing w:before="100" w:beforeAutospacing="1" w:after="119"/>
              <w:ind w:left="0"/>
              <w:rPr>
                <w:color w:val="000000"/>
                <w:lang w:bidi="en-US"/>
              </w:rPr>
            </w:pPr>
            <w:r>
              <w:rPr>
                <w:color w:val="000000"/>
                <w:lang w:bidi="en-US"/>
              </w:rPr>
              <w:t>3.</w:t>
            </w:r>
          </w:p>
        </w:tc>
        <w:tc>
          <w:tcPr>
            <w:tcW w:w="8861" w:type="dxa"/>
            <w:shd w:val="clear" w:color="auto" w:fill="auto"/>
            <w:noWrap/>
          </w:tcPr>
          <w:p w:rsidR="005551DB" w:rsidRPr="005F37E1" w:rsidRDefault="005551DB" w:rsidP="005551DB">
            <w:pPr>
              <w:pStyle w:val="Akapitzlist"/>
              <w:ind w:left="0"/>
              <w:jc w:val="both"/>
              <w:rPr>
                <w:color w:val="000000"/>
                <w:szCs w:val="22"/>
              </w:rPr>
            </w:pPr>
            <w:r w:rsidRPr="005F37E1">
              <w:rPr>
                <w:color w:val="000000"/>
                <w:szCs w:val="22"/>
              </w:rPr>
              <w:t>Dostarczony system analiz</w:t>
            </w:r>
            <w:r>
              <w:rPr>
                <w:color w:val="000000"/>
                <w:szCs w:val="22"/>
              </w:rPr>
              <w:t>atora ruchu sieciowego zapewnia następujące licencje</w:t>
            </w:r>
            <w:r w:rsidRPr="005F37E1">
              <w:rPr>
                <w:color w:val="000000"/>
                <w:szCs w:val="22"/>
              </w:rPr>
              <w:t>:</w:t>
            </w:r>
          </w:p>
          <w:p w:rsidR="005551DB" w:rsidRPr="005F37E1" w:rsidRDefault="005551DB"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Licencja wieczysta na użytkowanie 1 urządzenia centralnego lub 1 serwera systemu,</w:t>
            </w:r>
          </w:p>
          <w:p w:rsidR="005551DB" w:rsidRPr="005F37E1" w:rsidRDefault="005551DB"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Licencję wieczystą na co najmniej 100 agentów oprogramowania instalowanego na komputerach użytkowników końcowych.</w:t>
            </w:r>
          </w:p>
          <w:p w:rsidR="005551DB" w:rsidRPr="005F37E1" w:rsidRDefault="005551DB"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Licencję wieczystą na co najmniej 5 jednoczesnych dostępów do konsoli administracyjnej.</w:t>
            </w:r>
          </w:p>
          <w:p w:rsidR="005551DB" w:rsidRPr="005F37E1" w:rsidRDefault="005551DB"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Licencje wieczyste skanowania maszyn wirtualnych obejmujące co najmniej 3 serwery wirtualizacji i co najmniej 10 maszyn wirtualnych.</w:t>
            </w:r>
          </w:p>
          <w:p w:rsidR="005551DB" w:rsidRPr="005F37E1" w:rsidRDefault="005551DB"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 xml:space="preserve">Wsparcie techniczne przez okres co najmniej 4 lat </w:t>
            </w:r>
            <w:r w:rsidRPr="005F37E1">
              <w:rPr>
                <w:color w:val="000000"/>
                <w:szCs w:val="22"/>
                <w:lang w:bidi="en-US"/>
              </w:rPr>
              <w:t>(</w:t>
            </w:r>
            <w:r w:rsidRPr="005F37E1">
              <w:rPr>
                <w:b/>
                <w:color w:val="000000"/>
                <w:szCs w:val="22"/>
                <w:lang w:bidi="en-US"/>
              </w:rPr>
              <w:t xml:space="preserve">jednak nie krócej niż okres gwarancji i wsparcia </w:t>
            </w:r>
            <w:r w:rsidR="003336F8">
              <w:rPr>
                <w:b/>
                <w:color w:val="000000"/>
                <w:szCs w:val="22"/>
                <w:lang w:bidi="en-US"/>
              </w:rPr>
              <w:t>zadeklarowany w formularzu oferty</w:t>
            </w:r>
            <w:r w:rsidRPr="005F37E1">
              <w:rPr>
                <w:color w:val="000000"/>
                <w:szCs w:val="22"/>
                <w:lang w:bidi="en-US"/>
              </w:rPr>
              <w:t>)</w:t>
            </w:r>
            <w:r w:rsidRPr="005F37E1">
              <w:rPr>
                <w:color w:val="000000"/>
                <w:szCs w:val="22"/>
              </w:rPr>
              <w:t xml:space="preserve"> obejmujące aktualizacje systemu i baz danych, dostęp do internetowej bazy wiedzy oraz wsparcie telefoniczne lub mailowe.</w:t>
            </w:r>
          </w:p>
          <w:p w:rsidR="003657D5" w:rsidRDefault="005551DB" w:rsidP="005551DB">
            <w:pPr>
              <w:ind w:left="0"/>
              <w:rPr>
                <w:color w:val="000000"/>
                <w:szCs w:val="22"/>
              </w:rPr>
            </w:pPr>
            <w:r w:rsidRPr="005F37E1">
              <w:rPr>
                <w:color w:val="000000"/>
                <w:szCs w:val="22"/>
              </w:rPr>
              <w:t>Dostarczenie niezbędnych licencji do systemów operacyjnych, bazodanowych, wirtualizatorów w przypadku rozwiązania programowego.</w:t>
            </w:r>
            <w:r w:rsidR="003657D5" w:rsidRPr="005F37E1">
              <w:rPr>
                <w:color w:val="000000"/>
                <w:szCs w:val="22"/>
              </w:rPr>
              <w:t xml:space="preserve"> </w:t>
            </w:r>
          </w:p>
          <w:p w:rsidR="005551DB" w:rsidRPr="0006100A" w:rsidRDefault="003657D5" w:rsidP="005551DB">
            <w:pPr>
              <w:ind w:left="0"/>
              <w:rPr>
                <w:color w:val="000000"/>
              </w:rPr>
            </w:pPr>
            <w:r w:rsidRPr="005F37E1">
              <w:rPr>
                <w:color w:val="000000"/>
                <w:szCs w:val="22"/>
              </w:rPr>
              <w:t>W każdym przypadku, jeżeli instalacja i wdrożenie systemu analizy ruchu sieciowego wymaga dodatkowych licencji (np. na systemy operacyjne, bazodanowe, wirtualizatory, oprogramowanie instalowane na komputerach użytkowników końcowych, dostęp do konsoli administracyjnych, itp.) wykonawca zobowiązany jest dostarczyć licencje w wymaganym zakresie.</w:t>
            </w:r>
          </w:p>
        </w:tc>
        <w:tc>
          <w:tcPr>
            <w:tcW w:w="1417" w:type="dxa"/>
          </w:tcPr>
          <w:p w:rsidR="005551DB" w:rsidRPr="0006100A" w:rsidRDefault="005551DB" w:rsidP="00AF1AA5">
            <w:pPr>
              <w:rPr>
                <w:color w:val="000000"/>
                <w:szCs w:val="22"/>
              </w:rPr>
            </w:pPr>
          </w:p>
        </w:tc>
        <w:tc>
          <w:tcPr>
            <w:tcW w:w="3260" w:type="dxa"/>
            <w:tcBorders>
              <w:bottom w:val="single" w:sz="4" w:space="0" w:color="auto"/>
              <w:tl2br w:val="nil"/>
              <w:tr2bl w:val="nil"/>
            </w:tcBorders>
          </w:tcPr>
          <w:p w:rsidR="005551DB" w:rsidRDefault="003E61A9" w:rsidP="003E61A9">
            <w:pPr>
              <w:ind w:left="0"/>
              <w:rPr>
                <w:color w:val="000000"/>
                <w:szCs w:val="22"/>
              </w:rPr>
            </w:pPr>
            <w:r>
              <w:rPr>
                <w:color w:val="000000"/>
                <w:szCs w:val="22"/>
              </w:rPr>
              <w:t>Oferowany system posiada licencje: ……………………………………….…………………………………………………….…………………………………………………….…………………………………………………….…………………………………………………….…………………………………………………….…………………………………………………….…………………………………………………….…………………………………………………….……………</w:t>
            </w:r>
          </w:p>
          <w:p w:rsidR="003657D5" w:rsidRPr="0006100A" w:rsidRDefault="003657D5" w:rsidP="003E61A9">
            <w:pPr>
              <w:ind w:left="0"/>
              <w:rPr>
                <w:color w:val="000000"/>
                <w:szCs w:val="22"/>
              </w:rPr>
            </w:pPr>
            <w:r>
              <w:rPr>
                <w:color w:val="000000"/>
                <w:szCs w:val="22"/>
              </w:rPr>
              <w:t>Dodatkowe licencje .……………………………………………………………………………………………………………………………………………………………………………………………………………………</w:t>
            </w:r>
          </w:p>
        </w:tc>
      </w:tr>
      <w:tr w:rsidR="005551DB" w:rsidRPr="00552D5F" w:rsidTr="003E61A9">
        <w:tc>
          <w:tcPr>
            <w:tcW w:w="707" w:type="dxa"/>
            <w:tcBorders>
              <w:bottom w:val="single" w:sz="4" w:space="0" w:color="auto"/>
            </w:tcBorders>
            <w:shd w:val="clear" w:color="auto" w:fill="auto"/>
            <w:noWrap/>
            <w:vAlign w:val="center"/>
          </w:tcPr>
          <w:p w:rsidR="005551DB" w:rsidRPr="0006100A" w:rsidRDefault="003E61A9" w:rsidP="00AF1AA5">
            <w:pPr>
              <w:spacing w:before="100" w:beforeAutospacing="1" w:after="119"/>
              <w:ind w:left="0"/>
              <w:rPr>
                <w:color w:val="000000"/>
                <w:szCs w:val="22"/>
                <w:lang w:bidi="en-US"/>
              </w:rPr>
            </w:pPr>
            <w:r>
              <w:rPr>
                <w:color w:val="000000"/>
                <w:szCs w:val="22"/>
                <w:lang w:bidi="en-US"/>
              </w:rPr>
              <w:t>4.</w:t>
            </w:r>
          </w:p>
        </w:tc>
        <w:tc>
          <w:tcPr>
            <w:tcW w:w="8861" w:type="dxa"/>
            <w:shd w:val="clear" w:color="auto" w:fill="auto"/>
            <w:noWrap/>
          </w:tcPr>
          <w:p w:rsidR="003E61A9" w:rsidRDefault="003E61A9" w:rsidP="003E61A9">
            <w:pPr>
              <w:ind w:left="0"/>
              <w:rPr>
                <w:color w:val="000000"/>
                <w:szCs w:val="22"/>
              </w:rPr>
            </w:pPr>
            <w:r w:rsidRPr="003E61A9">
              <w:rPr>
                <w:color w:val="000000"/>
                <w:szCs w:val="22"/>
              </w:rPr>
              <w:t>Zakres wdrożenia</w:t>
            </w:r>
            <w:r>
              <w:rPr>
                <w:color w:val="000000"/>
                <w:szCs w:val="22"/>
              </w:rPr>
              <w:t>:</w:t>
            </w:r>
            <w:r w:rsidRPr="003E61A9">
              <w:rPr>
                <w:color w:val="000000"/>
                <w:szCs w:val="22"/>
              </w:rPr>
              <w:tab/>
            </w:r>
          </w:p>
          <w:p w:rsidR="003E61A9" w:rsidRPr="003E61A9" w:rsidRDefault="003E61A9" w:rsidP="003E61A9">
            <w:pPr>
              <w:spacing w:before="0" w:after="0"/>
              <w:ind w:left="0"/>
              <w:rPr>
                <w:color w:val="000000"/>
                <w:szCs w:val="22"/>
              </w:rPr>
            </w:pPr>
            <w:r w:rsidRPr="003E61A9">
              <w:rPr>
                <w:color w:val="000000"/>
                <w:szCs w:val="22"/>
              </w:rPr>
              <w:t>•</w:t>
            </w:r>
            <w:r w:rsidRPr="003E61A9">
              <w:rPr>
                <w:color w:val="000000"/>
                <w:szCs w:val="22"/>
              </w:rPr>
              <w:tab/>
              <w:t>Dostawa rozwiązania, instalacja/wdrożenie i konfiguracja.</w:t>
            </w:r>
          </w:p>
          <w:p w:rsidR="003E61A9" w:rsidRPr="003E61A9" w:rsidRDefault="003E61A9" w:rsidP="003E61A9">
            <w:pPr>
              <w:spacing w:before="0" w:after="0"/>
              <w:ind w:left="0"/>
              <w:rPr>
                <w:color w:val="000000"/>
                <w:szCs w:val="22"/>
              </w:rPr>
            </w:pPr>
            <w:r w:rsidRPr="003E61A9">
              <w:rPr>
                <w:color w:val="000000"/>
                <w:szCs w:val="22"/>
              </w:rPr>
              <w:t>•</w:t>
            </w:r>
            <w:r w:rsidRPr="003E61A9">
              <w:rPr>
                <w:color w:val="000000"/>
                <w:szCs w:val="22"/>
              </w:rPr>
              <w:tab/>
              <w:t>Profilowanie systemu.</w:t>
            </w:r>
          </w:p>
          <w:p w:rsidR="003E61A9" w:rsidRPr="003E61A9" w:rsidRDefault="003E61A9" w:rsidP="003E61A9">
            <w:pPr>
              <w:spacing w:before="0" w:after="0"/>
              <w:ind w:left="0"/>
              <w:rPr>
                <w:color w:val="000000"/>
                <w:szCs w:val="22"/>
              </w:rPr>
            </w:pPr>
            <w:r w:rsidRPr="003E61A9">
              <w:rPr>
                <w:color w:val="000000"/>
                <w:szCs w:val="22"/>
              </w:rPr>
              <w:t>•</w:t>
            </w:r>
            <w:r w:rsidRPr="003E61A9">
              <w:rPr>
                <w:color w:val="000000"/>
                <w:szCs w:val="22"/>
              </w:rPr>
              <w:tab/>
              <w:t>Zdalne szkolenie administracyjne – dla min. 2 administratorów.</w:t>
            </w:r>
          </w:p>
          <w:p w:rsidR="005551DB" w:rsidRPr="0006100A" w:rsidRDefault="003E61A9" w:rsidP="003E61A9">
            <w:pPr>
              <w:spacing w:before="0" w:after="0"/>
              <w:ind w:left="0"/>
              <w:rPr>
                <w:color w:val="000000"/>
                <w:szCs w:val="22"/>
              </w:rPr>
            </w:pPr>
            <w:r w:rsidRPr="003E61A9">
              <w:rPr>
                <w:color w:val="000000"/>
                <w:szCs w:val="22"/>
              </w:rPr>
              <w:t>•</w:t>
            </w:r>
            <w:r w:rsidRPr="003E61A9">
              <w:rPr>
                <w:color w:val="000000"/>
                <w:szCs w:val="22"/>
              </w:rPr>
              <w:tab/>
              <w:t>Co najmniej 3 zdalne sesje szkoleniowe w zakresie wybranych funkcjonalności systemu – do wykorzystania w terminie 3 miesięcy od zakończenia instalacji.</w:t>
            </w:r>
          </w:p>
        </w:tc>
        <w:tc>
          <w:tcPr>
            <w:tcW w:w="1417" w:type="dxa"/>
            <w:tcBorders>
              <w:bottom w:val="single" w:sz="4" w:space="0" w:color="auto"/>
            </w:tcBorders>
          </w:tcPr>
          <w:p w:rsidR="005551DB" w:rsidRPr="0006100A" w:rsidRDefault="005551DB" w:rsidP="00AF1AA5">
            <w:pPr>
              <w:rPr>
                <w:color w:val="000000"/>
                <w:szCs w:val="22"/>
              </w:rPr>
            </w:pPr>
          </w:p>
        </w:tc>
        <w:tc>
          <w:tcPr>
            <w:tcW w:w="3260" w:type="dxa"/>
            <w:tcBorders>
              <w:bottom w:val="single" w:sz="4" w:space="0" w:color="auto"/>
              <w:tl2br w:val="single" w:sz="4" w:space="0" w:color="auto"/>
              <w:tr2bl w:val="single" w:sz="4" w:space="0" w:color="auto"/>
            </w:tcBorders>
          </w:tcPr>
          <w:p w:rsidR="005551DB" w:rsidRDefault="005551DB" w:rsidP="00AF1AA5">
            <w:pPr>
              <w:ind w:left="0"/>
              <w:rPr>
                <w:color w:val="000000"/>
                <w:sz w:val="20"/>
                <w:szCs w:val="22"/>
              </w:rPr>
            </w:pPr>
          </w:p>
        </w:tc>
      </w:tr>
      <w:tr w:rsidR="005551DB" w:rsidRPr="00552D5F" w:rsidTr="00E51680">
        <w:tc>
          <w:tcPr>
            <w:tcW w:w="707" w:type="dxa"/>
            <w:tcBorders>
              <w:bottom w:val="single" w:sz="4" w:space="0" w:color="auto"/>
              <w:tl2br w:val="single" w:sz="4" w:space="0" w:color="auto"/>
              <w:tr2bl w:val="single" w:sz="4" w:space="0" w:color="auto"/>
            </w:tcBorders>
            <w:shd w:val="clear" w:color="auto" w:fill="auto"/>
            <w:noWrap/>
            <w:vAlign w:val="center"/>
          </w:tcPr>
          <w:p w:rsidR="005551DB" w:rsidRPr="0006100A" w:rsidRDefault="005551DB" w:rsidP="00AF1AA5">
            <w:pPr>
              <w:spacing w:before="100" w:beforeAutospacing="1" w:after="119"/>
              <w:ind w:left="0"/>
              <w:rPr>
                <w:color w:val="000000"/>
                <w:szCs w:val="22"/>
                <w:lang w:bidi="en-US"/>
              </w:rPr>
            </w:pPr>
          </w:p>
        </w:tc>
        <w:tc>
          <w:tcPr>
            <w:tcW w:w="8861" w:type="dxa"/>
            <w:shd w:val="clear" w:color="auto" w:fill="auto"/>
            <w:noWrap/>
          </w:tcPr>
          <w:p w:rsidR="005551DB" w:rsidRPr="003E61A9" w:rsidRDefault="003E61A9" w:rsidP="00E51680">
            <w:pPr>
              <w:ind w:left="0"/>
              <w:rPr>
                <w:b/>
                <w:color w:val="000000"/>
                <w:szCs w:val="22"/>
              </w:rPr>
            </w:pPr>
            <w:r w:rsidRPr="00E51680">
              <w:rPr>
                <w:b/>
                <w:color w:val="000000"/>
                <w:sz w:val="26"/>
                <w:szCs w:val="22"/>
                <w:lang w:bidi="en-US"/>
              </w:rPr>
              <w:t>Architektura systemu</w:t>
            </w:r>
          </w:p>
        </w:tc>
        <w:tc>
          <w:tcPr>
            <w:tcW w:w="1417" w:type="dxa"/>
            <w:tcBorders>
              <w:bottom w:val="single" w:sz="4" w:space="0" w:color="auto"/>
              <w:tl2br w:val="single" w:sz="4" w:space="0" w:color="auto"/>
              <w:tr2bl w:val="single" w:sz="4" w:space="0" w:color="auto"/>
            </w:tcBorders>
          </w:tcPr>
          <w:p w:rsidR="005551DB" w:rsidRPr="0006100A" w:rsidRDefault="005551DB" w:rsidP="00AF1AA5">
            <w:pPr>
              <w:rPr>
                <w:color w:val="000000"/>
                <w:szCs w:val="22"/>
              </w:rPr>
            </w:pPr>
          </w:p>
        </w:tc>
        <w:tc>
          <w:tcPr>
            <w:tcW w:w="3260" w:type="dxa"/>
            <w:tcBorders>
              <w:bottom w:val="single" w:sz="4" w:space="0" w:color="auto"/>
              <w:tl2br w:val="single" w:sz="4" w:space="0" w:color="auto"/>
              <w:tr2bl w:val="single" w:sz="4" w:space="0" w:color="auto"/>
            </w:tcBorders>
          </w:tcPr>
          <w:p w:rsidR="005551DB" w:rsidRDefault="005551DB" w:rsidP="00AF1AA5">
            <w:pPr>
              <w:ind w:left="0"/>
              <w:rPr>
                <w:color w:val="000000"/>
                <w:sz w:val="20"/>
                <w:szCs w:val="22"/>
              </w:rPr>
            </w:pPr>
          </w:p>
        </w:tc>
      </w:tr>
      <w:tr w:rsidR="00E51680" w:rsidRPr="00552D5F" w:rsidTr="00E51680">
        <w:tc>
          <w:tcPr>
            <w:tcW w:w="707" w:type="dxa"/>
            <w:tcBorders>
              <w:tl2br w:val="single" w:sz="4" w:space="0" w:color="auto"/>
              <w:tr2bl w:val="single" w:sz="4" w:space="0" w:color="auto"/>
            </w:tcBorders>
            <w:shd w:val="clear" w:color="auto" w:fill="auto"/>
            <w:noWrap/>
            <w:vAlign w:val="center"/>
          </w:tcPr>
          <w:p w:rsidR="00E51680" w:rsidRDefault="00E51680" w:rsidP="00AF1AA5">
            <w:pPr>
              <w:spacing w:before="100" w:beforeAutospacing="1" w:after="119"/>
              <w:ind w:left="0"/>
              <w:rPr>
                <w:color w:val="000000"/>
                <w:lang w:bidi="en-US"/>
              </w:rPr>
            </w:pPr>
          </w:p>
        </w:tc>
        <w:tc>
          <w:tcPr>
            <w:tcW w:w="8861" w:type="dxa"/>
            <w:shd w:val="clear" w:color="auto" w:fill="auto"/>
            <w:noWrap/>
            <w:vAlign w:val="center"/>
          </w:tcPr>
          <w:p w:rsidR="00E51680" w:rsidRPr="005F37E1" w:rsidRDefault="00E51680" w:rsidP="00E51680">
            <w:pPr>
              <w:pStyle w:val="Akapitzlist"/>
              <w:widowControl w:val="0"/>
              <w:suppressAutoHyphens/>
              <w:spacing w:before="0" w:after="0" w:line="240" w:lineRule="auto"/>
              <w:ind w:left="497"/>
              <w:contextualSpacing w:val="0"/>
              <w:rPr>
                <w:color w:val="000000"/>
                <w:szCs w:val="22"/>
              </w:rPr>
            </w:pPr>
            <w:r>
              <w:rPr>
                <w:b/>
                <w:color w:val="000000"/>
                <w:szCs w:val="22"/>
                <w:lang w:bidi="en-US"/>
              </w:rPr>
              <w:t>Elementy systemu</w:t>
            </w:r>
          </w:p>
        </w:tc>
        <w:tc>
          <w:tcPr>
            <w:tcW w:w="1417" w:type="dxa"/>
            <w:tcBorders>
              <w:tl2br w:val="single" w:sz="4" w:space="0" w:color="auto"/>
              <w:tr2bl w:val="single" w:sz="4" w:space="0" w:color="auto"/>
            </w:tcBorders>
          </w:tcPr>
          <w:p w:rsidR="00E51680" w:rsidRPr="0006100A" w:rsidRDefault="00E51680" w:rsidP="00AF1AA5">
            <w:pPr>
              <w:rPr>
                <w:color w:val="000000"/>
                <w:szCs w:val="22"/>
              </w:rPr>
            </w:pPr>
          </w:p>
        </w:tc>
        <w:tc>
          <w:tcPr>
            <w:tcW w:w="3260" w:type="dxa"/>
            <w:tcBorders>
              <w:bottom w:val="single" w:sz="4" w:space="0" w:color="auto"/>
              <w:tl2br w:val="single" w:sz="4" w:space="0" w:color="auto"/>
              <w:tr2bl w:val="single" w:sz="4" w:space="0" w:color="auto"/>
            </w:tcBorders>
          </w:tcPr>
          <w:p w:rsidR="00E51680" w:rsidRPr="00F32A66" w:rsidRDefault="00E51680" w:rsidP="00AF1AA5">
            <w:pPr>
              <w:ind w:left="0"/>
              <w:rPr>
                <w:color w:val="000000"/>
                <w:sz w:val="20"/>
                <w:szCs w:val="22"/>
              </w:rPr>
            </w:pPr>
          </w:p>
        </w:tc>
      </w:tr>
      <w:tr w:rsidR="005551DB" w:rsidRPr="00552D5F" w:rsidTr="00E51680">
        <w:tc>
          <w:tcPr>
            <w:tcW w:w="707" w:type="dxa"/>
            <w:shd w:val="clear" w:color="auto" w:fill="auto"/>
            <w:noWrap/>
            <w:vAlign w:val="center"/>
          </w:tcPr>
          <w:p w:rsidR="005551DB" w:rsidRPr="0006100A" w:rsidRDefault="003E61A9" w:rsidP="00AF1AA5">
            <w:pPr>
              <w:spacing w:before="100" w:beforeAutospacing="1" w:after="119"/>
              <w:ind w:left="0"/>
              <w:rPr>
                <w:color w:val="000000"/>
                <w:lang w:bidi="en-US"/>
              </w:rPr>
            </w:pPr>
            <w:r>
              <w:rPr>
                <w:color w:val="000000"/>
                <w:lang w:bidi="en-US"/>
              </w:rPr>
              <w:lastRenderedPageBreak/>
              <w:t>5.</w:t>
            </w:r>
          </w:p>
        </w:tc>
        <w:tc>
          <w:tcPr>
            <w:tcW w:w="8861" w:type="dxa"/>
            <w:shd w:val="clear" w:color="auto" w:fill="auto"/>
            <w:noWrap/>
          </w:tcPr>
          <w:p w:rsidR="005551DB" w:rsidRPr="00E51680" w:rsidRDefault="003E61A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Agent – komponent odpowiedzialny za zarządzanie komputerem, zbieranie danych oraz przesyłanie danych do serwera z wykorzystaniem bezpiecznego połączenia, pracujący w trybie usługi systemowej.</w:t>
            </w:r>
          </w:p>
        </w:tc>
        <w:tc>
          <w:tcPr>
            <w:tcW w:w="1417" w:type="dxa"/>
          </w:tcPr>
          <w:p w:rsidR="005551DB" w:rsidRPr="0006100A" w:rsidRDefault="005551DB" w:rsidP="00AF1AA5">
            <w:pPr>
              <w:rPr>
                <w:color w:val="000000"/>
                <w:szCs w:val="22"/>
              </w:rPr>
            </w:pPr>
          </w:p>
        </w:tc>
        <w:tc>
          <w:tcPr>
            <w:tcW w:w="3260" w:type="dxa"/>
            <w:tcBorders>
              <w:bottom w:val="single" w:sz="4" w:space="0" w:color="auto"/>
              <w:tl2br w:val="single" w:sz="4" w:space="0" w:color="auto"/>
              <w:tr2bl w:val="single" w:sz="4" w:space="0" w:color="auto"/>
            </w:tcBorders>
          </w:tcPr>
          <w:p w:rsidR="005551DB" w:rsidRPr="00F32A66" w:rsidRDefault="005551DB" w:rsidP="00AF1AA5">
            <w:pPr>
              <w:ind w:left="0"/>
              <w:rPr>
                <w:color w:val="000000"/>
                <w:sz w:val="20"/>
                <w:szCs w:val="22"/>
              </w:rPr>
            </w:pPr>
          </w:p>
        </w:tc>
      </w:tr>
      <w:tr w:rsidR="00E51680" w:rsidRPr="00552D5F" w:rsidTr="00E51680">
        <w:tc>
          <w:tcPr>
            <w:tcW w:w="707" w:type="dxa"/>
            <w:shd w:val="clear" w:color="auto" w:fill="auto"/>
            <w:noWrap/>
            <w:vAlign w:val="center"/>
          </w:tcPr>
          <w:p w:rsidR="00E51680" w:rsidRDefault="00E51680" w:rsidP="00AF1AA5">
            <w:pPr>
              <w:spacing w:before="100" w:beforeAutospacing="1" w:after="119"/>
              <w:ind w:left="0"/>
              <w:rPr>
                <w:color w:val="000000"/>
                <w:lang w:bidi="en-US"/>
              </w:rPr>
            </w:pPr>
            <w:r>
              <w:rPr>
                <w:color w:val="000000"/>
                <w:lang w:bidi="en-US"/>
              </w:rPr>
              <w:t>6.</w:t>
            </w:r>
          </w:p>
        </w:tc>
        <w:tc>
          <w:tcPr>
            <w:tcW w:w="8861" w:type="dxa"/>
            <w:shd w:val="clear" w:color="auto" w:fill="auto"/>
            <w:noWrap/>
          </w:tcPr>
          <w:p w:rsidR="00E51680" w:rsidRPr="00E51680" w:rsidRDefault="00E5168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Konsola administracyjna – przeznaczona do zarządzania całym systemem, w formie w pełni funkcjonalnej aplikacji internetowej (webowej). Pozwala na realizację pełnego zarządzania systemem oraz zasobami, wyposażona w mechanizmy do edycji/modyfikacji/usuwania i analizy danych, zawierająca mechanizmy raportowania (nie jest dopuszczalne stosowanie aplikacji webowej do przeglądania danych oraz innej aplikacji do wprowadzania/edycji danych).</w:t>
            </w:r>
          </w:p>
        </w:tc>
        <w:tc>
          <w:tcPr>
            <w:tcW w:w="1417" w:type="dxa"/>
          </w:tcPr>
          <w:p w:rsidR="00E51680" w:rsidRPr="0006100A" w:rsidRDefault="00E51680" w:rsidP="00AF1AA5">
            <w:pPr>
              <w:rPr>
                <w:color w:val="000000"/>
                <w:szCs w:val="22"/>
              </w:rPr>
            </w:pPr>
          </w:p>
        </w:tc>
        <w:tc>
          <w:tcPr>
            <w:tcW w:w="3260" w:type="dxa"/>
            <w:tcBorders>
              <w:tl2br w:val="single" w:sz="4" w:space="0" w:color="auto"/>
              <w:tr2bl w:val="single" w:sz="4" w:space="0" w:color="auto"/>
            </w:tcBorders>
          </w:tcPr>
          <w:p w:rsidR="00E51680" w:rsidRPr="00F32A66" w:rsidRDefault="00E51680" w:rsidP="00AF1AA5">
            <w:pPr>
              <w:ind w:left="0"/>
              <w:rPr>
                <w:color w:val="000000"/>
                <w:sz w:val="20"/>
                <w:szCs w:val="22"/>
              </w:rPr>
            </w:pPr>
          </w:p>
        </w:tc>
      </w:tr>
      <w:tr w:rsidR="00E51680" w:rsidRPr="00552D5F" w:rsidTr="00E51680">
        <w:tc>
          <w:tcPr>
            <w:tcW w:w="707" w:type="dxa"/>
            <w:shd w:val="clear" w:color="auto" w:fill="auto"/>
            <w:noWrap/>
            <w:vAlign w:val="center"/>
          </w:tcPr>
          <w:p w:rsidR="00E51680" w:rsidRDefault="00E51680" w:rsidP="00AF1AA5">
            <w:pPr>
              <w:spacing w:before="100" w:beforeAutospacing="1" w:after="119"/>
              <w:ind w:left="0"/>
              <w:rPr>
                <w:color w:val="000000"/>
                <w:lang w:bidi="en-US"/>
              </w:rPr>
            </w:pPr>
            <w:r>
              <w:rPr>
                <w:color w:val="000000"/>
                <w:lang w:bidi="en-US"/>
              </w:rPr>
              <w:t>7.</w:t>
            </w:r>
          </w:p>
        </w:tc>
        <w:tc>
          <w:tcPr>
            <w:tcW w:w="8861" w:type="dxa"/>
            <w:shd w:val="clear" w:color="auto" w:fill="auto"/>
            <w:noWrap/>
          </w:tcPr>
          <w:p w:rsidR="00E51680" w:rsidRPr="00E51680" w:rsidRDefault="00E5168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Urządzenie centralne lub serwer – odpowiadające za utrzymywanie komunikacji i wymianę danych z agentami.</w:t>
            </w:r>
          </w:p>
        </w:tc>
        <w:tc>
          <w:tcPr>
            <w:tcW w:w="1417" w:type="dxa"/>
          </w:tcPr>
          <w:p w:rsidR="00E51680" w:rsidRPr="0006100A" w:rsidRDefault="00E51680" w:rsidP="00AF1AA5">
            <w:pPr>
              <w:rPr>
                <w:color w:val="000000"/>
                <w:szCs w:val="22"/>
              </w:rPr>
            </w:pPr>
          </w:p>
        </w:tc>
        <w:tc>
          <w:tcPr>
            <w:tcW w:w="3260" w:type="dxa"/>
            <w:tcBorders>
              <w:tl2br w:val="single" w:sz="4" w:space="0" w:color="auto"/>
              <w:tr2bl w:val="single" w:sz="4" w:space="0" w:color="auto"/>
            </w:tcBorders>
          </w:tcPr>
          <w:p w:rsidR="00E51680" w:rsidRPr="00F32A66" w:rsidRDefault="00E51680" w:rsidP="00AF1AA5">
            <w:pPr>
              <w:ind w:left="0"/>
              <w:rPr>
                <w:color w:val="000000"/>
                <w:sz w:val="20"/>
                <w:szCs w:val="22"/>
              </w:rPr>
            </w:pPr>
          </w:p>
        </w:tc>
      </w:tr>
      <w:tr w:rsidR="00E51680" w:rsidRPr="00552D5F" w:rsidTr="00E51680">
        <w:tc>
          <w:tcPr>
            <w:tcW w:w="707" w:type="dxa"/>
            <w:shd w:val="clear" w:color="auto" w:fill="auto"/>
            <w:noWrap/>
            <w:vAlign w:val="center"/>
          </w:tcPr>
          <w:p w:rsidR="00E51680" w:rsidRDefault="00E51680" w:rsidP="00AF1AA5">
            <w:pPr>
              <w:spacing w:before="100" w:beforeAutospacing="1" w:after="119"/>
              <w:ind w:left="0"/>
              <w:rPr>
                <w:color w:val="000000"/>
                <w:lang w:bidi="en-US"/>
              </w:rPr>
            </w:pPr>
            <w:r>
              <w:rPr>
                <w:color w:val="000000"/>
                <w:lang w:bidi="en-US"/>
              </w:rPr>
              <w:t>8.</w:t>
            </w:r>
          </w:p>
        </w:tc>
        <w:tc>
          <w:tcPr>
            <w:tcW w:w="8861" w:type="dxa"/>
            <w:shd w:val="clear" w:color="auto" w:fill="auto"/>
            <w:noWrap/>
          </w:tcPr>
          <w:p w:rsidR="00E51680" w:rsidRPr="005F37E1" w:rsidRDefault="00E51680" w:rsidP="00160DFD">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Baza danych pracująca na urządzeniu centralnym lub w przypadku wdrożenia programowego na silniku</w:t>
            </w:r>
            <w:r w:rsidR="00160DFD">
              <w:rPr>
                <w:color w:val="000000"/>
                <w:szCs w:val="22"/>
              </w:rPr>
              <w:t xml:space="preserve"> </w:t>
            </w:r>
            <w:r w:rsidRPr="005F37E1">
              <w:rPr>
                <w:color w:val="000000"/>
                <w:szCs w:val="22"/>
              </w:rPr>
              <w:t>SQL w wersji dobranej w zależności od wymagań instalowanego systemu.</w:t>
            </w:r>
          </w:p>
        </w:tc>
        <w:tc>
          <w:tcPr>
            <w:tcW w:w="1417" w:type="dxa"/>
          </w:tcPr>
          <w:p w:rsidR="00E51680" w:rsidRPr="0006100A" w:rsidRDefault="00E51680" w:rsidP="00AF1AA5">
            <w:pPr>
              <w:rPr>
                <w:color w:val="000000"/>
                <w:szCs w:val="22"/>
              </w:rPr>
            </w:pPr>
          </w:p>
        </w:tc>
        <w:tc>
          <w:tcPr>
            <w:tcW w:w="3260" w:type="dxa"/>
            <w:tcBorders>
              <w:bottom w:val="single" w:sz="4" w:space="0" w:color="auto"/>
              <w:tl2br w:val="single" w:sz="4" w:space="0" w:color="auto"/>
              <w:tr2bl w:val="single" w:sz="4" w:space="0" w:color="auto"/>
            </w:tcBorders>
          </w:tcPr>
          <w:p w:rsidR="00E51680" w:rsidRPr="00F32A66" w:rsidRDefault="00E51680" w:rsidP="00AF1AA5">
            <w:pPr>
              <w:ind w:left="0"/>
              <w:rPr>
                <w:color w:val="000000"/>
                <w:sz w:val="20"/>
                <w:szCs w:val="22"/>
              </w:rPr>
            </w:pPr>
          </w:p>
        </w:tc>
      </w:tr>
      <w:tr w:rsidR="00E51680" w:rsidRPr="00F32A66" w:rsidTr="00E51680">
        <w:tc>
          <w:tcPr>
            <w:tcW w:w="707" w:type="dxa"/>
            <w:tcBorders>
              <w:tl2br w:val="single" w:sz="4" w:space="0" w:color="auto"/>
              <w:tr2bl w:val="single" w:sz="4" w:space="0" w:color="auto"/>
            </w:tcBorders>
            <w:shd w:val="clear" w:color="auto" w:fill="auto"/>
            <w:noWrap/>
            <w:vAlign w:val="center"/>
          </w:tcPr>
          <w:p w:rsidR="00E51680" w:rsidRDefault="00E51680" w:rsidP="00BF667F">
            <w:pPr>
              <w:spacing w:before="100" w:beforeAutospacing="1" w:after="119"/>
              <w:ind w:left="0"/>
              <w:rPr>
                <w:color w:val="000000"/>
                <w:lang w:bidi="en-US"/>
              </w:rPr>
            </w:pPr>
          </w:p>
        </w:tc>
        <w:tc>
          <w:tcPr>
            <w:tcW w:w="8861" w:type="dxa"/>
            <w:shd w:val="clear" w:color="auto" w:fill="auto"/>
            <w:noWrap/>
            <w:vAlign w:val="center"/>
          </w:tcPr>
          <w:p w:rsidR="00E51680" w:rsidRPr="005F37E1" w:rsidRDefault="00E51680" w:rsidP="00E51680">
            <w:pPr>
              <w:pStyle w:val="Akapitzlist"/>
              <w:widowControl w:val="0"/>
              <w:suppressAutoHyphens/>
              <w:spacing w:before="0" w:after="0" w:line="240" w:lineRule="auto"/>
              <w:ind w:left="497"/>
              <w:contextualSpacing w:val="0"/>
              <w:rPr>
                <w:color w:val="000000"/>
                <w:szCs w:val="22"/>
              </w:rPr>
            </w:pPr>
            <w:r w:rsidRPr="00E51680">
              <w:rPr>
                <w:b/>
                <w:color w:val="000000"/>
                <w:szCs w:val="22"/>
                <w:lang w:bidi="en-US"/>
              </w:rPr>
              <w:t>Wymagania funkcjonalne</w:t>
            </w:r>
          </w:p>
        </w:tc>
        <w:tc>
          <w:tcPr>
            <w:tcW w:w="1417" w:type="dxa"/>
            <w:tcBorders>
              <w:tl2br w:val="single" w:sz="4" w:space="0" w:color="auto"/>
              <w:tr2bl w:val="single" w:sz="4" w:space="0" w:color="auto"/>
            </w:tcBorders>
          </w:tcPr>
          <w:p w:rsidR="00E51680" w:rsidRPr="0006100A" w:rsidRDefault="00E51680" w:rsidP="00BF667F">
            <w:pPr>
              <w:rPr>
                <w:color w:val="000000"/>
                <w:szCs w:val="22"/>
              </w:rPr>
            </w:pPr>
          </w:p>
        </w:tc>
        <w:tc>
          <w:tcPr>
            <w:tcW w:w="3260" w:type="dxa"/>
            <w:tcBorders>
              <w:bottom w:val="single" w:sz="4" w:space="0" w:color="auto"/>
              <w:tl2br w:val="single" w:sz="4" w:space="0" w:color="auto"/>
              <w:tr2bl w:val="single" w:sz="4" w:space="0" w:color="auto"/>
            </w:tcBorders>
          </w:tcPr>
          <w:p w:rsidR="00E51680" w:rsidRPr="00F32A66" w:rsidRDefault="00E51680" w:rsidP="00BF667F">
            <w:pPr>
              <w:ind w:left="0"/>
              <w:rPr>
                <w:color w:val="000000"/>
                <w:sz w:val="20"/>
                <w:szCs w:val="22"/>
              </w:rPr>
            </w:pPr>
          </w:p>
        </w:tc>
      </w:tr>
      <w:tr w:rsidR="005551DB" w:rsidRPr="00552D5F" w:rsidTr="00E51680">
        <w:tc>
          <w:tcPr>
            <w:tcW w:w="707" w:type="dxa"/>
            <w:shd w:val="clear" w:color="auto" w:fill="auto"/>
            <w:noWrap/>
            <w:vAlign w:val="center"/>
          </w:tcPr>
          <w:p w:rsidR="005551DB" w:rsidRPr="0006100A" w:rsidRDefault="00E51680" w:rsidP="00AF1AA5">
            <w:pPr>
              <w:spacing w:before="100" w:beforeAutospacing="1" w:after="119"/>
              <w:ind w:left="0"/>
              <w:rPr>
                <w:color w:val="000000"/>
                <w:lang w:bidi="en-US"/>
              </w:rPr>
            </w:pPr>
            <w:r>
              <w:rPr>
                <w:color w:val="000000"/>
                <w:lang w:bidi="en-US"/>
              </w:rPr>
              <w:t>9</w:t>
            </w:r>
            <w:r w:rsidR="003E61A9">
              <w:rPr>
                <w:color w:val="000000"/>
                <w:lang w:bidi="en-US"/>
              </w:rPr>
              <w:t>.</w:t>
            </w:r>
          </w:p>
        </w:tc>
        <w:tc>
          <w:tcPr>
            <w:tcW w:w="8861" w:type="dxa"/>
            <w:shd w:val="clear" w:color="auto" w:fill="auto"/>
            <w:noWrap/>
          </w:tcPr>
          <w:p w:rsidR="005551DB" w:rsidRPr="00E51680" w:rsidRDefault="00E5168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 xml:space="preserve">Wszystkie komponenty systemu muszą się aktualizować samodzielnie za pośrednictwem bezpiecznego połączenia z serwerami aktualizacji producenta systemu. Czas aktualizacji wszystkich komponentów systemu: serwer, konsola administracyjna, baza danych, agenci - nie może przekroczyć 24h od wydania przez producenta nowej wersji dowolnego komponentu. Agenci na komputerach muszą się zaktualizować samodzielnie w czasie nie dłuższym niż 1h od pobrania aktualizacji od producenta, przy czym aktualizacja agentów musi przebiegać w pełni automatycznie z wykorzystaniem funkcjonalności wbudowanej w system (bez użycia zewnętrznych narzędzi, np. MS Active Directory). W przypadku, gdy połączenie pomiędzy systemem a serwerem aktualizacji producenta nie jest dostępne musi być możliwość dokonania aktualizacji manualnie poprzez pobranie ze strony producenta paczki aktualizacyjnej w postaci jednego pliku z kompletną aktualizacją. </w:t>
            </w:r>
          </w:p>
        </w:tc>
        <w:tc>
          <w:tcPr>
            <w:tcW w:w="1417" w:type="dxa"/>
          </w:tcPr>
          <w:p w:rsidR="005551DB" w:rsidRPr="0006100A" w:rsidRDefault="005551DB" w:rsidP="00AF1AA5">
            <w:pPr>
              <w:rPr>
                <w:color w:val="000000"/>
                <w:szCs w:val="22"/>
              </w:rPr>
            </w:pPr>
          </w:p>
        </w:tc>
        <w:tc>
          <w:tcPr>
            <w:tcW w:w="3260" w:type="dxa"/>
            <w:tcBorders>
              <w:tl2br w:val="single" w:sz="4" w:space="0" w:color="auto"/>
              <w:tr2bl w:val="single" w:sz="4" w:space="0" w:color="auto"/>
            </w:tcBorders>
          </w:tcPr>
          <w:p w:rsidR="005551DB" w:rsidRPr="00F32A66" w:rsidRDefault="005551DB" w:rsidP="00AF1AA5">
            <w:pPr>
              <w:ind w:left="0"/>
              <w:rPr>
                <w:color w:val="000000"/>
                <w:sz w:val="20"/>
                <w:szCs w:val="22"/>
              </w:rPr>
            </w:pPr>
          </w:p>
        </w:tc>
      </w:tr>
      <w:tr w:rsidR="005551DB" w:rsidRPr="00552D5F" w:rsidTr="00E51680">
        <w:tc>
          <w:tcPr>
            <w:tcW w:w="707" w:type="dxa"/>
            <w:shd w:val="clear" w:color="auto" w:fill="auto"/>
            <w:noWrap/>
            <w:vAlign w:val="center"/>
          </w:tcPr>
          <w:p w:rsidR="005551DB" w:rsidRPr="0006100A" w:rsidRDefault="00115FD7" w:rsidP="00AF1AA5">
            <w:pPr>
              <w:spacing w:before="100" w:beforeAutospacing="1" w:after="119"/>
              <w:ind w:left="0"/>
              <w:rPr>
                <w:color w:val="000000"/>
                <w:szCs w:val="22"/>
                <w:lang w:bidi="en-US"/>
              </w:rPr>
            </w:pPr>
            <w:r>
              <w:rPr>
                <w:color w:val="000000"/>
                <w:szCs w:val="22"/>
                <w:lang w:bidi="en-US"/>
              </w:rPr>
              <w:t>10.</w:t>
            </w:r>
          </w:p>
        </w:tc>
        <w:tc>
          <w:tcPr>
            <w:tcW w:w="8861" w:type="dxa"/>
            <w:shd w:val="clear" w:color="auto" w:fill="auto"/>
            <w:noWrap/>
          </w:tcPr>
          <w:p w:rsidR="005551DB" w:rsidRPr="00E51680" w:rsidRDefault="00E5168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w sposób w pełni automatyczny z wykorzystaniem serwera aktualizacji producenta aktualizować wzorce aplikacji, pakietów, pomoc i inne wbudowane bazy wiedzy.</w:t>
            </w:r>
          </w:p>
        </w:tc>
        <w:tc>
          <w:tcPr>
            <w:tcW w:w="1417" w:type="dxa"/>
          </w:tcPr>
          <w:p w:rsidR="005551DB" w:rsidRPr="0006100A" w:rsidRDefault="005551DB" w:rsidP="00AF1AA5">
            <w:pPr>
              <w:rPr>
                <w:color w:val="000000"/>
                <w:szCs w:val="22"/>
              </w:rPr>
            </w:pPr>
          </w:p>
        </w:tc>
        <w:tc>
          <w:tcPr>
            <w:tcW w:w="3260" w:type="dxa"/>
            <w:tcBorders>
              <w:tl2br w:val="single" w:sz="4" w:space="0" w:color="auto"/>
              <w:tr2bl w:val="single" w:sz="4" w:space="0" w:color="auto"/>
            </w:tcBorders>
          </w:tcPr>
          <w:p w:rsidR="005551DB" w:rsidRPr="0006100A" w:rsidRDefault="005551DB" w:rsidP="00AF1AA5">
            <w:pPr>
              <w:ind w:left="0"/>
              <w:rPr>
                <w:color w:val="000000"/>
                <w:szCs w:val="22"/>
              </w:rPr>
            </w:pPr>
          </w:p>
        </w:tc>
      </w:tr>
      <w:tr w:rsidR="005551DB" w:rsidRPr="00552D5F" w:rsidTr="00E51680">
        <w:tc>
          <w:tcPr>
            <w:tcW w:w="707" w:type="dxa"/>
            <w:shd w:val="clear" w:color="auto" w:fill="auto"/>
            <w:noWrap/>
            <w:vAlign w:val="center"/>
          </w:tcPr>
          <w:p w:rsidR="005551DB" w:rsidRPr="0006100A" w:rsidRDefault="00115FD7" w:rsidP="00AF1AA5">
            <w:pPr>
              <w:spacing w:before="100" w:beforeAutospacing="1" w:after="119"/>
              <w:ind w:left="0"/>
              <w:rPr>
                <w:color w:val="000000"/>
                <w:szCs w:val="22"/>
                <w:lang w:bidi="en-US"/>
              </w:rPr>
            </w:pPr>
            <w:r>
              <w:rPr>
                <w:color w:val="000000"/>
                <w:szCs w:val="22"/>
                <w:lang w:bidi="en-US"/>
              </w:rPr>
              <w:t>11.</w:t>
            </w:r>
          </w:p>
        </w:tc>
        <w:tc>
          <w:tcPr>
            <w:tcW w:w="8861" w:type="dxa"/>
            <w:shd w:val="clear" w:color="auto" w:fill="auto"/>
            <w:noWrap/>
          </w:tcPr>
          <w:p w:rsidR="005551DB" w:rsidRPr="00E51680" w:rsidRDefault="00E5168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Agent do działania nie może wymagać instalacji komponentów pomocniczych typu .NET Framework lub innych z wyłączeniem komponentów WMI.</w:t>
            </w:r>
          </w:p>
        </w:tc>
        <w:tc>
          <w:tcPr>
            <w:tcW w:w="1417" w:type="dxa"/>
          </w:tcPr>
          <w:p w:rsidR="005551DB" w:rsidRPr="0006100A" w:rsidRDefault="005551DB" w:rsidP="00AF1AA5">
            <w:pPr>
              <w:rPr>
                <w:color w:val="000000"/>
                <w:szCs w:val="22"/>
              </w:rPr>
            </w:pPr>
          </w:p>
        </w:tc>
        <w:tc>
          <w:tcPr>
            <w:tcW w:w="3260" w:type="dxa"/>
            <w:tcBorders>
              <w:tl2br w:val="single" w:sz="4" w:space="0" w:color="auto"/>
              <w:tr2bl w:val="single" w:sz="4" w:space="0" w:color="auto"/>
            </w:tcBorders>
          </w:tcPr>
          <w:p w:rsidR="005551DB" w:rsidRPr="0006100A" w:rsidRDefault="005551DB" w:rsidP="00AF1AA5">
            <w:pPr>
              <w:ind w:left="0"/>
              <w:rPr>
                <w:color w:val="000000"/>
                <w:szCs w:val="22"/>
              </w:rPr>
            </w:pPr>
          </w:p>
        </w:tc>
      </w:tr>
      <w:tr w:rsidR="005551DB" w:rsidRPr="00552D5F" w:rsidTr="00E51680">
        <w:tc>
          <w:tcPr>
            <w:tcW w:w="707" w:type="dxa"/>
            <w:shd w:val="clear" w:color="auto" w:fill="auto"/>
            <w:noWrap/>
            <w:vAlign w:val="center"/>
          </w:tcPr>
          <w:p w:rsidR="005551DB" w:rsidRPr="0006100A" w:rsidRDefault="00115FD7" w:rsidP="00AF1AA5">
            <w:pPr>
              <w:spacing w:before="100" w:beforeAutospacing="1" w:after="119"/>
              <w:ind w:left="0"/>
              <w:rPr>
                <w:color w:val="000000"/>
                <w:lang w:bidi="en-US"/>
              </w:rPr>
            </w:pPr>
            <w:r>
              <w:rPr>
                <w:color w:val="000000"/>
                <w:lang w:bidi="en-US"/>
              </w:rPr>
              <w:lastRenderedPageBreak/>
              <w:t>12.</w:t>
            </w:r>
          </w:p>
        </w:tc>
        <w:tc>
          <w:tcPr>
            <w:tcW w:w="8861" w:type="dxa"/>
            <w:shd w:val="clear" w:color="auto" w:fill="auto"/>
            <w:noWrap/>
          </w:tcPr>
          <w:p w:rsidR="005551DB" w:rsidRPr="00E51680" w:rsidRDefault="00E5168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Agent musi być dostępny dla administratora z poziomu webowej interfejsu konsoli administracyjnej zawsze w najnowszej wersji wydanej przez producenta (bez konieczności pobierania go od producenta), w postaci pliku msi gotowego do zainstalowania (bez konieczności dodatkowego wykonywania zmian/ustalania parametrów) w pliku msi.</w:t>
            </w:r>
          </w:p>
        </w:tc>
        <w:tc>
          <w:tcPr>
            <w:tcW w:w="1417" w:type="dxa"/>
          </w:tcPr>
          <w:p w:rsidR="005551DB" w:rsidRPr="0006100A" w:rsidRDefault="005551DB" w:rsidP="00AF1AA5">
            <w:pPr>
              <w:rPr>
                <w:color w:val="000000"/>
                <w:szCs w:val="22"/>
              </w:rPr>
            </w:pPr>
          </w:p>
        </w:tc>
        <w:tc>
          <w:tcPr>
            <w:tcW w:w="3260" w:type="dxa"/>
            <w:tcBorders>
              <w:bottom w:val="single" w:sz="4" w:space="0" w:color="auto"/>
              <w:tl2br w:val="single" w:sz="4" w:space="0" w:color="auto"/>
              <w:tr2bl w:val="single" w:sz="4" w:space="0" w:color="auto"/>
            </w:tcBorders>
          </w:tcPr>
          <w:p w:rsidR="005551DB" w:rsidRPr="0006100A" w:rsidRDefault="005551DB" w:rsidP="00AF1AA5">
            <w:pPr>
              <w:ind w:left="0"/>
              <w:rPr>
                <w:color w:val="000000"/>
                <w:szCs w:val="22"/>
              </w:rPr>
            </w:pPr>
          </w:p>
        </w:tc>
      </w:tr>
      <w:tr w:rsidR="005551DB" w:rsidRPr="00552D5F" w:rsidTr="00AF1AA5">
        <w:tc>
          <w:tcPr>
            <w:tcW w:w="707" w:type="dxa"/>
            <w:shd w:val="clear" w:color="auto" w:fill="auto"/>
            <w:noWrap/>
            <w:vAlign w:val="center"/>
          </w:tcPr>
          <w:p w:rsidR="005551DB" w:rsidRPr="0006100A" w:rsidRDefault="00115FD7" w:rsidP="00AF1AA5">
            <w:pPr>
              <w:spacing w:before="100" w:beforeAutospacing="1" w:after="119"/>
              <w:ind w:left="0"/>
              <w:rPr>
                <w:color w:val="000000"/>
                <w:lang w:bidi="en-US"/>
              </w:rPr>
            </w:pPr>
            <w:r>
              <w:rPr>
                <w:color w:val="000000"/>
                <w:lang w:bidi="en-US"/>
              </w:rPr>
              <w:t>13.</w:t>
            </w:r>
          </w:p>
        </w:tc>
        <w:tc>
          <w:tcPr>
            <w:tcW w:w="8861" w:type="dxa"/>
            <w:shd w:val="clear" w:color="auto" w:fill="auto"/>
            <w:noWrap/>
          </w:tcPr>
          <w:p w:rsidR="005551DB" w:rsidRPr="00E51680" w:rsidRDefault="00E5168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Agent musi być możliwy do zainstalowania za pośrednictwem MS Active Directory, za pomocą skryptów lub manualnie, poprzez uruchomienie na danej stacji roboczej.</w:t>
            </w:r>
          </w:p>
        </w:tc>
        <w:tc>
          <w:tcPr>
            <w:tcW w:w="1417" w:type="dxa"/>
          </w:tcPr>
          <w:p w:rsidR="005551DB" w:rsidRPr="0006100A" w:rsidRDefault="005551DB" w:rsidP="00AF1AA5">
            <w:pPr>
              <w:rPr>
                <w:color w:val="000000"/>
                <w:szCs w:val="22"/>
              </w:rPr>
            </w:pPr>
          </w:p>
        </w:tc>
        <w:tc>
          <w:tcPr>
            <w:tcW w:w="3260" w:type="dxa"/>
            <w:tcBorders>
              <w:bottom w:val="single" w:sz="4" w:space="0" w:color="auto"/>
              <w:tl2br w:val="single" w:sz="4" w:space="0" w:color="auto"/>
              <w:tr2bl w:val="single" w:sz="4" w:space="0" w:color="auto"/>
            </w:tcBorders>
          </w:tcPr>
          <w:p w:rsidR="005551DB" w:rsidRPr="0006100A" w:rsidRDefault="005551DB" w:rsidP="00AF1AA5">
            <w:pPr>
              <w:rPr>
                <w:color w:val="000000"/>
                <w:szCs w:val="22"/>
              </w:rPr>
            </w:pPr>
          </w:p>
        </w:tc>
      </w:tr>
      <w:tr w:rsidR="005551DB" w:rsidRPr="00552D5F" w:rsidTr="00AF1AA5">
        <w:tc>
          <w:tcPr>
            <w:tcW w:w="707" w:type="dxa"/>
            <w:shd w:val="clear" w:color="auto" w:fill="auto"/>
            <w:noWrap/>
            <w:vAlign w:val="center"/>
          </w:tcPr>
          <w:p w:rsidR="005551DB" w:rsidRPr="0006100A" w:rsidRDefault="00115FD7" w:rsidP="00AF1AA5">
            <w:pPr>
              <w:spacing w:before="100" w:beforeAutospacing="1" w:after="119"/>
              <w:ind w:left="0"/>
              <w:rPr>
                <w:color w:val="000000"/>
                <w:lang w:bidi="en-US"/>
              </w:rPr>
            </w:pPr>
            <w:r>
              <w:rPr>
                <w:color w:val="000000"/>
                <w:lang w:bidi="en-US"/>
              </w:rPr>
              <w:t>14.</w:t>
            </w:r>
          </w:p>
        </w:tc>
        <w:tc>
          <w:tcPr>
            <w:tcW w:w="8861" w:type="dxa"/>
            <w:shd w:val="clear" w:color="auto" w:fill="auto"/>
            <w:noWrap/>
          </w:tcPr>
          <w:p w:rsidR="005551DB" w:rsidRPr="00E51680" w:rsidRDefault="00E5168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Agent musi pracować w trybie niewidocznym dla użytkownika (usługa systemowa).</w:t>
            </w:r>
          </w:p>
        </w:tc>
        <w:tc>
          <w:tcPr>
            <w:tcW w:w="1417" w:type="dxa"/>
          </w:tcPr>
          <w:p w:rsidR="005551DB" w:rsidRPr="0006100A" w:rsidRDefault="005551DB" w:rsidP="00AF1AA5">
            <w:pPr>
              <w:rPr>
                <w:color w:val="000000"/>
                <w:szCs w:val="22"/>
              </w:rPr>
            </w:pPr>
          </w:p>
        </w:tc>
        <w:tc>
          <w:tcPr>
            <w:tcW w:w="3260" w:type="dxa"/>
            <w:tcBorders>
              <w:bottom w:val="single" w:sz="4" w:space="0" w:color="auto"/>
              <w:tl2br w:val="single" w:sz="4" w:space="0" w:color="auto"/>
              <w:tr2bl w:val="single" w:sz="4" w:space="0" w:color="auto"/>
            </w:tcBorders>
          </w:tcPr>
          <w:p w:rsidR="005551DB" w:rsidRPr="0006100A" w:rsidRDefault="005551DB" w:rsidP="00AF1AA5">
            <w:pPr>
              <w:rPr>
                <w:color w:val="000000"/>
                <w:szCs w:val="22"/>
              </w:rPr>
            </w:pPr>
          </w:p>
        </w:tc>
      </w:tr>
      <w:tr w:rsidR="005551DB" w:rsidRPr="00552D5F" w:rsidTr="00AF1AA5">
        <w:tc>
          <w:tcPr>
            <w:tcW w:w="707" w:type="dxa"/>
            <w:shd w:val="clear" w:color="auto" w:fill="auto"/>
            <w:noWrap/>
            <w:vAlign w:val="center"/>
          </w:tcPr>
          <w:p w:rsidR="005551DB" w:rsidRPr="0006100A" w:rsidRDefault="00115FD7" w:rsidP="00AF1AA5">
            <w:pPr>
              <w:spacing w:before="100" w:beforeAutospacing="1" w:after="119"/>
              <w:ind w:left="0"/>
              <w:rPr>
                <w:color w:val="000000"/>
                <w:szCs w:val="22"/>
                <w:lang w:bidi="en-US"/>
              </w:rPr>
            </w:pPr>
            <w:r>
              <w:rPr>
                <w:color w:val="000000"/>
                <w:szCs w:val="22"/>
                <w:lang w:bidi="en-US"/>
              </w:rPr>
              <w:t>15.</w:t>
            </w:r>
          </w:p>
        </w:tc>
        <w:tc>
          <w:tcPr>
            <w:tcW w:w="8861" w:type="dxa"/>
            <w:shd w:val="clear" w:color="auto" w:fill="auto"/>
            <w:noWrap/>
          </w:tcPr>
          <w:p w:rsidR="005551DB" w:rsidRPr="00E51680" w:rsidRDefault="00E5168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powinien umożliwiać generowanie unikatowego identyfikatora agenta – wygenerowanego losowo i unikatowo (np. za pomocą mechanizmu typu GUID) lub w sposób powtarzalny dla danego komputera) na podstawie kombinacji parametrów wybranych przez użytkownika systemu spośród następujących: nazwy producenta BIOS, numeru seryjnego komputera, system UUID, nazwy komputera, dowolnego oraz losowego ciągu znaków.</w:t>
            </w:r>
          </w:p>
        </w:tc>
        <w:tc>
          <w:tcPr>
            <w:tcW w:w="1417" w:type="dxa"/>
          </w:tcPr>
          <w:p w:rsidR="005551DB" w:rsidRPr="0006100A" w:rsidRDefault="005551DB" w:rsidP="00AF1AA5">
            <w:pPr>
              <w:rPr>
                <w:color w:val="000000"/>
                <w:szCs w:val="22"/>
              </w:rPr>
            </w:pPr>
          </w:p>
        </w:tc>
        <w:tc>
          <w:tcPr>
            <w:tcW w:w="3260" w:type="dxa"/>
            <w:tcBorders>
              <w:bottom w:val="single" w:sz="4" w:space="0" w:color="auto"/>
              <w:tl2br w:val="single" w:sz="4" w:space="0" w:color="auto"/>
              <w:tr2bl w:val="single" w:sz="4" w:space="0" w:color="auto"/>
            </w:tcBorders>
          </w:tcPr>
          <w:p w:rsidR="005551DB" w:rsidRDefault="005551DB" w:rsidP="00AF1AA5">
            <w:pPr>
              <w:rPr>
                <w:color w:val="000000"/>
                <w:szCs w:val="22"/>
              </w:rPr>
            </w:pPr>
          </w:p>
        </w:tc>
      </w:tr>
      <w:tr w:rsidR="005551DB" w:rsidRPr="00AF1AA5" w:rsidTr="00AF1AA5">
        <w:tc>
          <w:tcPr>
            <w:tcW w:w="707" w:type="dxa"/>
            <w:shd w:val="clear" w:color="auto" w:fill="auto"/>
            <w:noWrap/>
            <w:vAlign w:val="center"/>
          </w:tcPr>
          <w:p w:rsidR="005551DB" w:rsidRDefault="00115FD7" w:rsidP="00AF1AA5">
            <w:pPr>
              <w:spacing w:before="100" w:beforeAutospacing="1" w:after="119"/>
              <w:ind w:left="0"/>
              <w:rPr>
                <w:color w:val="000000"/>
                <w:lang w:bidi="en-US"/>
              </w:rPr>
            </w:pPr>
            <w:r>
              <w:rPr>
                <w:color w:val="000000"/>
                <w:lang w:bidi="en-US"/>
              </w:rPr>
              <w:t>16.</w:t>
            </w:r>
          </w:p>
        </w:tc>
        <w:tc>
          <w:tcPr>
            <w:tcW w:w="8861" w:type="dxa"/>
            <w:shd w:val="clear" w:color="auto" w:fill="auto"/>
            <w:noWrap/>
          </w:tcPr>
          <w:p w:rsidR="005551DB" w:rsidRPr="00E51680" w:rsidRDefault="00E5168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Agent musi mieć definiowalny priorytet pracy (ABOVE_NORMAL, NORMAL, BELOW_NORMAL, IDLE), przy czym w każdym momencie administrator może automatycznie z poziomu konsoli administracyjnej systemu wydać polecenie zmiany tej konfiguracji na dowolnej grupie komputerów.</w:t>
            </w:r>
          </w:p>
        </w:tc>
        <w:tc>
          <w:tcPr>
            <w:tcW w:w="1417" w:type="dxa"/>
          </w:tcPr>
          <w:p w:rsidR="005551DB" w:rsidRPr="005551DB" w:rsidRDefault="005551DB" w:rsidP="00AF1AA5">
            <w:pPr>
              <w:rPr>
                <w:color w:val="000000"/>
                <w:szCs w:val="22"/>
              </w:rPr>
            </w:pPr>
          </w:p>
        </w:tc>
        <w:tc>
          <w:tcPr>
            <w:tcW w:w="3260" w:type="dxa"/>
            <w:tcBorders>
              <w:bottom w:val="single" w:sz="4" w:space="0" w:color="auto"/>
              <w:tl2br w:val="single" w:sz="4" w:space="0" w:color="auto"/>
              <w:tr2bl w:val="single" w:sz="4" w:space="0" w:color="auto"/>
            </w:tcBorders>
          </w:tcPr>
          <w:p w:rsidR="005551DB" w:rsidRPr="005551DB" w:rsidRDefault="005551DB" w:rsidP="00AF1AA5">
            <w:pPr>
              <w:ind w:left="0"/>
              <w:rPr>
                <w:color w:val="000000"/>
                <w:szCs w:val="22"/>
              </w:rPr>
            </w:pPr>
          </w:p>
        </w:tc>
      </w:tr>
      <w:tr w:rsidR="005551DB" w:rsidRPr="00552D5F" w:rsidTr="00AF1AA5">
        <w:tc>
          <w:tcPr>
            <w:tcW w:w="707" w:type="dxa"/>
            <w:shd w:val="clear" w:color="auto" w:fill="auto"/>
            <w:noWrap/>
            <w:vAlign w:val="center"/>
          </w:tcPr>
          <w:p w:rsidR="005551DB" w:rsidRPr="0006100A" w:rsidRDefault="00115FD7" w:rsidP="00AF1AA5">
            <w:pPr>
              <w:spacing w:before="100" w:beforeAutospacing="1" w:after="119"/>
              <w:ind w:left="0"/>
              <w:rPr>
                <w:color w:val="000000"/>
                <w:lang w:bidi="en-US"/>
              </w:rPr>
            </w:pPr>
            <w:r>
              <w:rPr>
                <w:color w:val="000000"/>
                <w:lang w:bidi="en-US"/>
              </w:rPr>
              <w:t>17.</w:t>
            </w:r>
          </w:p>
        </w:tc>
        <w:tc>
          <w:tcPr>
            <w:tcW w:w="8861" w:type="dxa"/>
            <w:shd w:val="clear" w:color="auto" w:fill="auto"/>
            <w:noWrap/>
          </w:tcPr>
          <w:p w:rsidR="005551DB" w:rsidRPr="00E51680" w:rsidRDefault="00E5168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Agent musi wspierać do sześciu różnych adresów serwera rozumianych jako adresy w sieci lokalnej, rozległej (VPN) oraz za NATem i potrafić wykorzystać adres dostępny (na którym następuje połączenie z serwerem) w dowolnym momencie działania, bez konieczności restartu agenta.</w:t>
            </w:r>
          </w:p>
        </w:tc>
        <w:tc>
          <w:tcPr>
            <w:tcW w:w="1417" w:type="dxa"/>
          </w:tcPr>
          <w:p w:rsidR="005551DB" w:rsidRPr="0006100A" w:rsidRDefault="005551DB" w:rsidP="00AF1AA5">
            <w:pPr>
              <w:rPr>
                <w:color w:val="000000"/>
                <w:szCs w:val="22"/>
              </w:rPr>
            </w:pPr>
          </w:p>
        </w:tc>
        <w:tc>
          <w:tcPr>
            <w:tcW w:w="3260" w:type="dxa"/>
            <w:tcBorders>
              <w:bottom w:val="single" w:sz="4" w:space="0" w:color="auto"/>
            </w:tcBorders>
          </w:tcPr>
          <w:p w:rsidR="005551DB" w:rsidRPr="0006100A" w:rsidRDefault="005551DB" w:rsidP="00AF1AA5">
            <w:pPr>
              <w:ind w:left="0"/>
              <w:rPr>
                <w:color w:val="000000"/>
                <w:szCs w:val="22"/>
              </w:rPr>
            </w:pPr>
          </w:p>
        </w:tc>
      </w:tr>
      <w:tr w:rsidR="005551DB" w:rsidRPr="00552D5F" w:rsidTr="00AF1AA5">
        <w:tc>
          <w:tcPr>
            <w:tcW w:w="707" w:type="dxa"/>
            <w:shd w:val="clear" w:color="auto" w:fill="auto"/>
            <w:noWrap/>
            <w:vAlign w:val="center"/>
          </w:tcPr>
          <w:p w:rsidR="005551DB" w:rsidRPr="0006100A" w:rsidRDefault="00115FD7" w:rsidP="00AF1AA5">
            <w:pPr>
              <w:spacing w:before="100" w:beforeAutospacing="1" w:after="119"/>
              <w:ind w:left="0"/>
              <w:rPr>
                <w:color w:val="000000"/>
                <w:szCs w:val="22"/>
                <w:lang w:bidi="en-US"/>
              </w:rPr>
            </w:pPr>
            <w:r>
              <w:rPr>
                <w:color w:val="000000"/>
                <w:szCs w:val="22"/>
                <w:lang w:bidi="en-US"/>
              </w:rPr>
              <w:t>18.</w:t>
            </w:r>
          </w:p>
        </w:tc>
        <w:tc>
          <w:tcPr>
            <w:tcW w:w="8861" w:type="dxa"/>
            <w:shd w:val="clear" w:color="auto" w:fill="auto"/>
            <w:noWrap/>
          </w:tcPr>
          <w:p w:rsidR="005551DB" w:rsidRPr="00E51680" w:rsidRDefault="00E5168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 xml:space="preserve">System musi umożliwiać komunikację pomiędzy agentami a serwerem w sieciach lokalnych, rozległych, także gdy komputery znajdują się za NATem. </w:t>
            </w:r>
          </w:p>
        </w:tc>
        <w:tc>
          <w:tcPr>
            <w:tcW w:w="1417" w:type="dxa"/>
          </w:tcPr>
          <w:p w:rsidR="005551DB" w:rsidRPr="0006100A" w:rsidRDefault="005551DB" w:rsidP="00AF1AA5">
            <w:pPr>
              <w:rPr>
                <w:color w:val="000000"/>
                <w:szCs w:val="22"/>
              </w:rPr>
            </w:pPr>
          </w:p>
        </w:tc>
        <w:tc>
          <w:tcPr>
            <w:tcW w:w="3260" w:type="dxa"/>
            <w:tcBorders>
              <w:tl2br w:val="single" w:sz="4" w:space="0" w:color="auto"/>
              <w:tr2bl w:val="single" w:sz="4" w:space="0" w:color="auto"/>
            </w:tcBorders>
          </w:tcPr>
          <w:p w:rsidR="005551DB" w:rsidRDefault="005551DB" w:rsidP="00AF1AA5">
            <w:pPr>
              <w:rPr>
                <w:color w:val="000000"/>
                <w:szCs w:val="22"/>
              </w:rPr>
            </w:pPr>
          </w:p>
        </w:tc>
      </w:tr>
      <w:tr w:rsidR="005551DB" w:rsidRPr="00552D5F" w:rsidTr="00AF1AA5">
        <w:tc>
          <w:tcPr>
            <w:tcW w:w="707" w:type="dxa"/>
            <w:shd w:val="clear" w:color="auto" w:fill="auto"/>
            <w:noWrap/>
            <w:vAlign w:val="center"/>
          </w:tcPr>
          <w:p w:rsidR="005551DB" w:rsidRPr="0006100A" w:rsidRDefault="00115FD7" w:rsidP="00AF1AA5">
            <w:pPr>
              <w:spacing w:before="100" w:beforeAutospacing="1" w:after="119"/>
              <w:ind w:left="0"/>
              <w:rPr>
                <w:color w:val="000000"/>
                <w:lang w:bidi="en-US"/>
              </w:rPr>
            </w:pPr>
            <w:r>
              <w:rPr>
                <w:color w:val="000000"/>
                <w:lang w:bidi="en-US"/>
              </w:rPr>
              <w:t>19.</w:t>
            </w:r>
          </w:p>
        </w:tc>
        <w:tc>
          <w:tcPr>
            <w:tcW w:w="8861" w:type="dxa"/>
            <w:shd w:val="clear" w:color="auto" w:fill="auto"/>
            <w:noWrap/>
          </w:tcPr>
          <w:p w:rsidR="005551DB" w:rsidRPr="00E51680" w:rsidRDefault="00E5168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mieć możliwość współpracy komponentów agent i serwer w taki sposób, aby serwer mógł współpracować ze wszystkimi poprzednimi wersjami agentów.</w:t>
            </w:r>
          </w:p>
        </w:tc>
        <w:tc>
          <w:tcPr>
            <w:tcW w:w="1417" w:type="dxa"/>
            <w:vAlign w:val="center"/>
          </w:tcPr>
          <w:p w:rsidR="005551DB" w:rsidRPr="0006100A" w:rsidRDefault="005551DB" w:rsidP="00AF1AA5">
            <w:pPr>
              <w:jc w:val="center"/>
              <w:rPr>
                <w:color w:val="000000"/>
                <w:szCs w:val="22"/>
              </w:rPr>
            </w:pPr>
          </w:p>
        </w:tc>
        <w:tc>
          <w:tcPr>
            <w:tcW w:w="3260" w:type="dxa"/>
            <w:tcBorders>
              <w:tl2br w:val="single" w:sz="4" w:space="0" w:color="auto"/>
              <w:tr2bl w:val="single" w:sz="4" w:space="0" w:color="auto"/>
            </w:tcBorders>
            <w:vAlign w:val="center"/>
          </w:tcPr>
          <w:p w:rsidR="005551DB" w:rsidRPr="0006100A" w:rsidRDefault="005551DB" w:rsidP="00AF1AA5">
            <w:pPr>
              <w:jc w:val="center"/>
              <w:rPr>
                <w:color w:val="000000"/>
                <w:szCs w:val="22"/>
              </w:rPr>
            </w:pPr>
          </w:p>
        </w:tc>
      </w:tr>
      <w:tr w:rsidR="005551DB" w:rsidRPr="00AF1AA5" w:rsidTr="00AF1AA5">
        <w:tc>
          <w:tcPr>
            <w:tcW w:w="707" w:type="dxa"/>
            <w:shd w:val="clear" w:color="auto" w:fill="auto"/>
            <w:noWrap/>
            <w:vAlign w:val="center"/>
          </w:tcPr>
          <w:p w:rsidR="005551DB" w:rsidRPr="0006100A" w:rsidRDefault="00115FD7" w:rsidP="00AF1AA5">
            <w:pPr>
              <w:spacing w:before="100" w:beforeAutospacing="1" w:after="119"/>
              <w:ind w:left="0"/>
              <w:rPr>
                <w:color w:val="000000"/>
                <w:lang w:bidi="en-US"/>
              </w:rPr>
            </w:pPr>
            <w:r>
              <w:rPr>
                <w:color w:val="000000"/>
                <w:lang w:bidi="en-US"/>
              </w:rPr>
              <w:t>20.</w:t>
            </w:r>
          </w:p>
        </w:tc>
        <w:tc>
          <w:tcPr>
            <w:tcW w:w="8861" w:type="dxa"/>
            <w:shd w:val="clear" w:color="auto" w:fill="auto"/>
            <w:noWrap/>
          </w:tcPr>
          <w:p w:rsidR="005551DB" w:rsidRPr="005551DB" w:rsidRDefault="00E5168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 xml:space="preserve">System musi mieć wbudowane mechanizmy automatycznej konserwacji/utrzymania zgodnie ze zdefiniowanym harmonogramem realizujące co najmniej: usuwanie zbędnych danych z systemu (dane z monitoringu uruchamianych aplikacji, uruchamianych procesów, odwiedzonych stron www, wydrukowanych dokumentów, indeksowanie bazy danych, kopie bezpieczeństwa przyrostowe i nieprzyrostowe, zmniejszanie bazy danych. Harmonogram musi mieć możliwość ustalenia częstotliwości wykonywania zadania </w:t>
            </w:r>
            <w:r w:rsidRPr="005F37E1">
              <w:rPr>
                <w:color w:val="000000"/>
                <w:szCs w:val="22"/>
              </w:rPr>
              <w:lastRenderedPageBreak/>
              <w:t>(godzina, dzień, tydzień, miesiąc), możliwość zmiany wartość parametrów wejściowych do wykonania danej konserwacji, a także zatrzymania/uruchomienia wybranych pozycji harmonogramu w dowolnym momencie. System musi prezentować historię przeprowadzonych konserwacji/utrzymania.</w:t>
            </w:r>
          </w:p>
        </w:tc>
        <w:tc>
          <w:tcPr>
            <w:tcW w:w="1417" w:type="dxa"/>
          </w:tcPr>
          <w:p w:rsidR="005551DB" w:rsidRPr="005551DB" w:rsidRDefault="005551DB" w:rsidP="00AF1AA5">
            <w:pPr>
              <w:rPr>
                <w:color w:val="000000"/>
                <w:szCs w:val="22"/>
              </w:rPr>
            </w:pPr>
          </w:p>
        </w:tc>
        <w:tc>
          <w:tcPr>
            <w:tcW w:w="3260" w:type="dxa"/>
            <w:tcBorders>
              <w:bottom w:val="single" w:sz="4" w:space="0" w:color="auto"/>
              <w:tl2br w:val="single" w:sz="4" w:space="0" w:color="auto"/>
              <w:tr2bl w:val="single" w:sz="4" w:space="0" w:color="auto"/>
            </w:tcBorders>
          </w:tcPr>
          <w:p w:rsidR="005551DB" w:rsidRPr="005551DB" w:rsidRDefault="005551DB" w:rsidP="00AF1AA5">
            <w:pPr>
              <w:rPr>
                <w:color w:val="000000"/>
                <w:szCs w:val="22"/>
              </w:rPr>
            </w:pPr>
          </w:p>
        </w:tc>
      </w:tr>
      <w:tr w:rsidR="00115FD7" w:rsidRPr="00F32A66" w:rsidTr="00BF667F">
        <w:tc>
          <w:tcPr>
            <w:tcW w:w="707" w:type="dxa"/>
            <w:tcBorders>
              <w:tl2br w:val="single" w:sz="4" w:space="0" w:color="auto"/>
              <w:tr2bl w:val="single" w:sz="4" w:space="0" w:color="auto"/>
            </w:tcBorders>
            <w:shd w:val="clear" w:color="auto" w:fill="auto"/>
            <w:noWrap/>
            <w:vAlign w:val="center"/>
          </w:tcPr>
          <w:p w:rsidR="00115FD7" w:rsidRDefault="00115FD7" w:rsidP="00BF667F">
            <w:pPr>
              <w:spacing w:before="100" w:beforeAutospacing="1" w:after="119"/>
              <w:ind w:left="0"/>
              <w:rPr>
                <w:color w:val="000000"/>
                <w:lang w:bidi="en-US"/>
              </w:rPr>
            </w:pPr>
          </w:p>
        </w:tc>
        <w:tc>
          <w:tcPr>
            <w:tcW w:w="8861" w:type="dxa"/>
            <w:shd w:val="clear" w:color="auto" w:fill="auto"/>
            <w:noWrap/>
            <w:vAlign w:val="center"/>
          </w:tcPr>
          <w:p w:rsidR="00115FD7" w:rsidRPr="005F37E1" w:rsidRDefault="00115FD7" w:rsidP="00115FD7">
            <w:pPr>
              <w:pStyle w:val="Akapitzlist"/>
              <w:widowControl w:val="0"/>
              <w:suppressAutoHyphens/>
              <w:spacing w:before="0" w:after="0" w:line="240" w:lineRule="auto"/>
              <w:ind w:left="497"/>
              <w:contextualSpacing w:val="0"/>
              <w:rPr>
                <w:color w:val="000000"/>
                <w:szCs w:val="22"/>
              </w:rPr>
            </w:pPr>
            <w:r w:rsidRPr="00E51680">
              <w:rPr>
                <w:b/>
                <w:color w:val="000000"/>
                <w:szCs w:val="22"/>
                <w:lang w:bidi="en-US"/>
              </w:rPr>
              <w:t xml:space="preserve">Wymagania </w:t>
            </w:r>
            <w:r>
              <w:rPr>
                <w:b/>
                <w:color w:val="000000"/>
                <w:szCs w:val="22"/>
                <w:lang w:bidi="en-US"/>
              </w:rPr>
              <w:t>systemowe</w:t>
            </w:r>
          </w:p>
        </w:tc>
        <w:tc>
          <w:tcPr>
            <w:tcW w:w="1417" w:type="dxa"/>
            <w:tcBorders>
              <w:tl2br w:val="single" w:sz="4" w:space="0" w:color="auto"/>
              <w:tr2bl w:val="single" w:sz="4" w:space="0" w:color="auto"/>
            </w:tcBorders>
          </w:tcPr>
          <w:p w:rsidR="00115FD7" w:rsidRPr="0006100A" w:rsidRDefault="00115FD7" w:rsidP="00BF667F">
            <w:pPr>
              <w:rPr>
                <w:color w:val="000000"/>
                <w:szCs w:val="22"/>
              </w:rPr>
            </w:pPr>
          </w:p>
        </w:tc>
        <w:tc>
          <w:tcPr>
            <w:tcW w:w="3260" w:type="dxa"/>
            <w:tcBorders>
              <w:bottom w:val="single" w:sz="4" w:space="0" w:color="auto"/>
              <w:tl2br w:val="single" w:sz="4" w:space="0" w:color="auto"/>
              <w:tr2bl w:val="single" w:sz="4" w:space="0" w:color="auto"/>
            </w:tcBorders>
          </w:tcPr>
          <w:p w:rsidR="00115FD7" w:rsidRPr="00F32A66" w:rsidRDefault="00115FD7" w:rsidP="00BF667F">
            <w:pPr>
              <w:ind w:left="0"/>
              <w:rPr>
                <w:color w:val="000000"/>
                <w:sz w:val="20"/>
                <w:szCs w:val="22"/>
              </w:rPr>
            </w:pPr>
          </w:p>
        </w:tc>
      </w:tr>
      <w:tr w:rsidR="005551DB" w:rsidRPr="00552D5F" w:rsidTr="00115FD7">
        <w:tc>
          <w:tcPr>
            <w:tcW w:w="707" w:type="dxa"/>
            <w:shd w:val="clear" w:color="auto" w:fill="auto"/>
            <w:noWrap/>
            <w:vAlign w:val="center"/>
          </w:tcPr>
          <w:p w:rsidR="005551DB" w:rsidRPr="005551DB" w:rsidRDefault="00115FD7" w:rsidP="00AF1AA5">
            <w:pPr>
              <w:spacing w:before="100" w:beforeAutospacing="1" w:after="119"/>
              <w:ind w:left="0"/>
              <w:rPr>
                <w:color w:val="000000"/>
                <w:lang w:bidi="en-US"/>
              </w:rPr>
            </w:pPr>
            <w:r>
              <w:rPr>
                <w:color w:val="000000"/>
                <w:lang w:bidi="en-US"/>
              </w:rPr>
              <w:t>21.</w:t>
            </w:r>
          </w:p>
        </w:tc>
        <w:tc>
          <w:tcPr>
            <w:tcW w:w="8861" w:type="dxa"/>
            <w:shd w:val="clear" w:color="auto" w:fill="auto"/>
            <w:noWrap/>
          </w:tcPr>
          <w:p w:rsidR="005551DB" w:rsidRPr="00115FD7" w:rsidRDefault="00115FD7"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Konsola administracyjna musi działać na dowolnej przeglądarce stron WWW zgodnej z HTML5 (np. Internet Explorer 11, Firefox, Chrome, Opera).</w:t>
            </w:r>
          </w:p>
        </w:tc>
        <w:tc>
          <w:tcPr>
            <w:tcW w:w="1417" w:type="dxa"/>
          </w:tcPr>
          <w:p w:rsidR="005551DB" w:rsidRPr="0006100A" w:rsidRDefault="005551DB" w:rsidP="00AF1AA5">
            <w:pPr>
              <w:rPr>
                <w:color w:val="000000"/>
                <w:szCs w:val="22"/>
              </w:rPr>
            </w:pPr>
          </w:p>
        </w:tc>
        <w:tc>
          <w:tcPr>
            <w:tcW w:w="3260" w:type="dxa"/>
            <w:tcBorders>
              <w:bottom w:val="single" w:sz="4" w:space="0" w:color="auto"/>
              <w:tl2br w:val="single" w:sz="4" w:space="0" w:color="auto"/>
              <w:tr2bl w:val="single" w:sz="4" w:space="0" w:color="auto"/>
            </w:tcBorders>
          </w:tcPr>
          <w:p w:rsidR="005551DB" w:rsidRDefault="005551DB" w:rsidP="00AF1AA5">
            <w:pPr>
              <w:ind w:left="0"/>
              <w:rPr>
                <w:color w:val="000000"/>
                <w:szCs w:val="22"/>
              </w:rPr>
            </w:pPr>
          </w:p>
        </w:tc>
      </w:tr>
      <w:tr w:rsidR="005551DB" w:rsidRPr="00552D5F" w:rsidTr="00115FD7">
        <w:tc>
          <w:tcPr>
            <w:tcW w:w="707" w:type="dxa"/>
            <w:shd w:val="clear" w:color="auto" w:fill="auto"/>
            <w:noWrap/>
            <w:vAlign w:val="center"/>
          </w:tcPr>
          <w:p w:rsidR="005551DB" w:rsidRPr="005551DB" w:rsidRDefault="001E02EB" w:rsidP="00AF1AA5">
            <w:pPr>
              <w:spacing w:before="100" w:beforeAutospacing="1" w:after="119"/>
              <w:ind w:left="0"/>
              <w:rPr>
                <w:color w:val="000000"/>
                <w:lang w:bidi="en-US"/>
              </w:rPr>
            </w:pPr>
            <w:r>
              <w:rPr>
                <w:color w:val="000000"/>
                <w:lang w:bidi="en-US"/>
              </w:rPr>
              <w:t>22.</w:t>
            </w:r>
          </w:p>
        </w:tc>
        <w:tc>
          <w:tcPr>
            <w:tcW w:w="8861" w:type="dxa"/>
            <w:shd w:val="clear" w:color="auto" w:fill="auto"/>
            <w:noWrap/>
          </w:tcPr>
          <w:p w:rsidR="005551DB" w:rsidRPr="00115FD7" w:rsidRDefault="00115FD7"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Agent musi działać na systemach 32 i 64 bitowych: Windows 2003 Server, Windows 2008 Server, Windows 2012 Server, Windows 16 Server, Windows XP SP3, Windows Vista, Windows 7, Windows 8, Windows 10, MacOS 10.7,MacOS 10.8, Linux dla wersji: Ubuntu v.11.04 lub wyższa, Debian v.6.0 lub wyższa, RedHat v.6.0 lub wyższa, CentOS v.6.0 lub wyższa, Fedora v.16 lub wyższa.</w:t>
            </w:r>
          </w:p>
        </w:tc>
        <w:tc>
          <w:tcPr>
            <w:tcW w:w="1417" w:type="dxa"/>
          </w:tcPr>
          <w:p w:rsidR="005551DB" w:rsidRPr="0006100A" w:rsidRDefault="005551DB" w:rsidP="00AF1AA5">
            <w:pPr>
              <w:rPr>
                <w:color w:val="000000"/>
                <w:szCs w:val="22"/>
              </w:rPr>
            </w:pPr>
          </w:p>
        </w:tc>
        <w:tc>
          <w:tcPr>
            <w:tcW w:w="3260" w:type="dxa"/>
            <w:tcBorders>
              <w:tl2br w:val="single" w:sz="4" w:space="0" w:color="auto"/>
              <w:tr2bl w:val="single" w:sz="4" w:space="0" w:color="auto"/>
            </w:tcBorders>
          </w:tcPr>
          <w:p w:rsidR="005551DB" w:rsidRPr="0006100A" w:rsidRDefault="005551DB" w:rsidP="00AF1AA5">
            <w:pPr>
              <w:rPr>
                <w:color w:val="000000"/>
                <w:szCs w:val="22"/>
              </w:rPr>
            </w:pPr>
          </w:p>
        </w:tc>
      </w:tr>
      <w:tr w:rsidR="005551DB" w:rsidRPr="00AF1AA5" w:rsidTr="00AF1AA5">
        <w:tc>
          <w:tcPr>
            <w:tcW w:w="707" w:type="dxa"/>
            <w:shd w:val="clear" w:color="auto" w:fill="auto"/>
            <w:noWrap/>
            <w:vAlign w:val="center"/>
          </w:tcPr>
          <w:p w:rsidR="005551DB" w:rsidRPr="0006100A" w:rsidRDefault="001E02EB" w:rsidP="00AF1AA5">
            <w:pPr>
              <w:spacing w:before="100" w:beforeAutospacing="1" w:after="119"/>
              <w:ind w:left="0"/>
              <w:rPr>
                <w:color w:val="000000"/>
                <w:lang w:bidi="en-US"/>
              </w:rPr>
            </w:pPr>
            <w:r>
              <w:rPr>
                <w:color w:val="000000"/>
                <w:lang w:bidi="en-US"/>
              </w:rPr>
              <w:t>23.</w:t>
            </w:r>
          </w:p>
        </w:tc>
        <w:tc>
          <w:tcPr>
            <w:tcW w:w="8861" w:type="dxa"/>
            <w:shd w:val="clear" w:color="auto" w:fill="auto"/>
            <w:noWrap/>
          </w:tcPr>
          <w:p w:rsidR="005551DB" w:rsidRDefault="00115FD7"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Urządzenie centralne wyposażone w wewnętrzne oprogramowanie systemowe</w:t>
            </w:r>
          </w:p>
          <w:p w:rsidR="007C1D02" w:rsidRPr="005F37E1" w:rsidRDefault="007C1D02" w:rsidP="00F00280">
            <w:pPr>
              <w:pStyle w:val="Akapitzlist"/>
              <w:widowControl w:val="0"/>
              <w:numPr>
                <w:ilvl w:val="0"/>
                <w:numId w:val="30"/>
              </w:numPr>
              <w:suppressAutoHyphens/>
              <w:spacing w:before="0" w:after="0" w:line="240" w:lineRule="auto"/>
              <w:ind w:left="497"/>
              <w:contextualSpacing w:val="0"/>
              <w:jc w:val="both"/>
              <w:rPr>
                <w:color w:val="000000"/>
                <w:szCs w:val="22"/>
                <w:lang w:val="en-US"/>
              </w:rPr>
            </w:pPr>
            <w:r w:rsidRPr="005F37E1">
              <w:rPr>
                <w:color w:val="000000"/>
                <w:szCs w:val="22"/>
              </w:rPr>
              <w:t>W przypadku wdrożenia programowego:</w:t>
            </w:r>
          </w:p>
          <w:p w:rsidR="007C1D02" w:rsidRPr="005F37E1" w:rsidRDefault="007C1D02" w:rsidP="00F00280">
            <w:pPr>
              <w:pStyle w:val="Akapitzlist"/>
              <w:widowControl w:val="0"/>
              <w:numPr>
                <w:ilvl w:val="0"/>
                <w:numId w:val="33"/>
              </w:numPr>
              <w:suppressAutoHyphens/>
              <w:spacing w:before="0" w:after="0" w:line="240" w:lineRule="auto"/>
              <w:contextualSpacing w:val="0"/>
              <w:jc w:val="both"/>
              <w:rPr>
                <w:color w:val="000000"/>
                <w:szCs w:val="22"/>
                <w:lang w:val="en-US"/>
              </w:rPr>
            </w:pPr>
            <w:r w:rsidRPr="005F37E1">
              <w:rPr>
                <w:color w:val="000000"/>
                <w:szCs w:val="22"/>
                <w:lang w:val="en-US"/>
              </w:rPr>
              <w:t>Serwer musi działać na systemach 32 i 64 bitowych: Windows 2000, Windows 2000 Server, Windows 2003 Server, Windows 2008 Server, Windows 2012 Server, Windows 2016 Server, Windows XP SP3, Windows Vista, Windows 7, Windows 8.</w:t>
            </w:r>
          </w:p>
          <w:p w:rsidR="007C1D02" w:rsidRPr="005F37E1" w:rsidRDefault="007C1D02" w:rsidP="00F00280">
            <w:pPr>
              <w:pStyle w:val="Akapitzlist"/>
              <w:widowControl w:val="0"/>
              <w:numPr>
                <w:ilvl w:val="0"/>
                <w:numId w:val="33"/>
              </w:numPr>
              <w:suppressAutoHyphens/>
              <w:spacing w:before="0" w:after="0" w:line="240" w:lineRule="auto"/>
              <w:contextualSpacing w:val="0"/>
              <w:jc w:val="both"/>
              <w:rPr>
                <w:color w:val="000000"/>
                <w:szCs w:val="22"/>
                <w:lang w:val="en-US"/>
              </w:rPr>
            </w:pPr>
            <w:r w:rsidRPr="005F37E1">
              <w:rPr>
                <w:color w:val="000000"/>
                <w:szCs w:val="22"/>
                <w:lang w:val="en-US"/>
              </w:rPr>
              <w:t>Serwer www musi być oparty o platformę: MS Windows 64-bit (Windows XP SP3, Windows Server 2003 lub nowsze) oraz Java 7 (JRE lub JDK), Apache Tomcat 7.</w:t>
            </w:r>
          </w:p>
          <w:p w:rsidR="007C1D02" w:rsidRPr="00160DFD" w:rsidRDefault="007C1D02" w:rsidP="00F00280">
            <w:pPr>
              <w:pStyle w:val="Akapitzlist"/>
              <w:widowControl w:val="0"/>
              <w:numPr>
                <w:ilvl w:val="0"/>
                <w:numId w:val="33"/>
              </w:numPr>
              <w:suppressAutoHyphens/>
              <w:spacing w:before="0" w:after="0" w:line="240" w:lineRule="auto"/>
              <w:contextualSpacing w:val="0"/>
              <w:jc w:val="both"/>
              <w:rPr>
                <w:color w:val="000000"/>
                <w:szCs w:val="22"/>
              </w:rPr>
            </w:pPr>
            <w:r w:rsidRPr="00160DFD">
              <w:rPr>
                <w:color w:val="000000"/>
                <w:szCs w:val="22"/>
              </w:rPr>
              <w:t xml:space="preserve">Baza danych musi działać na silniku </w:t>
            </w:r>
            <w:r w:rsidR="00160DFD" w:rsidRPr="00160DFD">
              <w:rPr>
                <w:color w:val="000000"/>
                <w:szCs w:val="22"/>
              </w:rPr>
              <w:t>SQL</w:t>
            </w:r>
            <w:r w:rsidR="00160DFD">
              <w:rPr>
                <w:color w:val="000000"/>
                <w:szCs w:val="22"/>
              </w:rPr>
              <w:t>.</w:t>
            </w:r>
            <w:r w:rsidR="00160DFD" w:rsidRPr="00160DFD">
              <w:rPr>
                <w:color w:val="000000"/>
                <w:szCs w:val="22"/>
              </w:rPr>
              <w:t xml:space="preserve"> </w:t>
            </w:r>
            <w:r w:rsidRPr="00160DFD">
              <w:rPr>
                <w:color w:val="000000"/>
                <w:szCs w:val="22"/>
              </w:rPr>
              <w:t>Jeśli architektura / wymagania systemu wymagają licencji typu CAL dla każdego komputera z zainstalowanym agentem należy dostarczyć wraz z systemem odpowiednią liczbę licencji CAL.</w:t>
            </w:r>
          </w:p>
          <w:p w:rsidR="007C1D02" w:rsidRPr="00115FD7" w:rsidRDefault="007C1D02" w:rsidP="00F00280">
            <w:pPr>
              <w:pStyle w:val="Akapitzlist"/>
              <w:widowControl w:val="0"/>
              <w:numPr>
                <w:ilvl w:val="0"/>
                <w:numId w:val="33"/>
              </w:numPr>
              <w:suppressAutoHyphens/>
              <w:spacing w:before="0" w:after="0" w:line="240" w:lineRule="auto"/>
              <w:contextualSpacing w:val="0"/>
              <w:jc w:val="both"/>
              <w:rPr>
                <w:color w:val="000000"/>
                <w:szCs w:val="22"/>
              </w:rPr>
            </w:pPr>
            <w:r w:rsidRPr="005F37E1">
              <w:rPr>
                <w:color w:val="000000"/>
                <w:szCs w:val="22"/>
              </w:rPr>
              <w:t>System musi mieć możliwość pracy w środowisku wirtualnym na dostarczonych serwerach.</w:t>
            </w:r>
          </w:p>
        </w:tc>
        <w:tc>
          <w:tcPr>
            <w:tcW w:w="1417" w:type="dxa"/>
          </w:tcPr>
          <w:p w:rsidR="005551DB" w:rsidRPr="005551DB" w:rsidRDefault="005551DB" w:rsidP="00AF1AA5">
            <w:pPr>
              <w:rPr>
                <w:color w:val="000000"/>
                <w:szCs w:val="22"/>
              </w:rPr>
            </w:pPr>
          </w:p>
        </w:tc>
        <w:tc>
          <w:tcPr>
            <w:tcW w:w="3260" w:type="dxa"/>
            <w:tcBorders>
              <w:bottom w:val="single" w:sz="4" w:space="0" w:color="auto"/>
              <w:tl2br w:val="single" w:sz="4" w:space="0" w:color="auto"/>
              <w:tr2bl w:val="single" w:sz="4" w:space="0" w:color="auto"/>
            </w:tcBorders>
          </w:tcPr>
          <w:p w:rsidR="005551DB" w:rsidRPr="005551DB" w:rsidRDefault="005551DB" w:rsidP="00AF1AA5">
            <w:pPr>
              <w:rPr>
                <w:color w:val="000000"/>
                <w:szCs w:val="22"/>
              </w:rPr>
            </w:pPr>
          </w:p>
        </w:tc>
      </w:tr>
      <w:tr w:rsidR="003657D5" w:rsidRPr="00F32A66" w:rsidTr="00BF667F">
        <w:tc>
          <w:tcPr>
            <w:tcW w:w="707" w:type="dxa"/>
            <w:tcBorders>
              <w:tl2br w:val="single" w:sz="4" w:space="0" w:color="auto"/>
              <w:tr2bl w:val="single" w:sz="4" w:space="0" w:color="auto"/>
            </w:tcBorders>
            <w:shd w:val="clear" w:color="auto" w:fill="auto"/>
            <w:noWrap/>
            <w:vAlign w:val="center"/>
          </w:tcPr>
          <w:p w:rsidR="003657D5" w:rsidRDefault="003657D5" w:rsidP="00BF667F">
            <w:pPr>
              <w:spacing w:before="100" w:beforeAutospacing="1" w:after="119"/>
              <w:ind w:left="0"/>
              <w:rPr>
                <w:color w:val="000000"/>
                <w:lang w:bidi="en-US"/>
              </w:rPr>
            </w:pPr>
          </w:p>
        </w:tc>
        <w:tc>
          <w:tcPr>
            <w:tcW w:w="8861" w:type="dxa"/>
            <w:shd w:val="clear" w:color="auto" w:fill="auto"/>
            <w:noWrap/>
            <w:vAlign w:val="center"/>
          </w:tcPr>
          <w:p w:rsidR="003657D5" w:rsidRPr="005F37E1" w:rsidRDefault="003657D5" w:rsidP="00BF667F">
            <w:pPr>
              <w:pStyle w:val="Akapitzlist"/>
              <w:widowControl w:val="0"/>
              <w:suppressAutoHyphens/>
              <w:spacing w:before="0" w:after="0" w:line="240" w:lineRule="auto"/>
              <w:ind w:left="497"/>
              <w:contextualSpacing w:val="0"/>
              <w:rPr>
                <w:color w:val="000000"/>
                <w:szCs w:val="22"/>
              </w:rPr>
            </w:pPr>
            <w:r>
              <w:rPr>
                <w:b/>
                <w:color w:val="000000"/>
                <w:szCs w:val="22"/>
                <w:lang w:bidi="en-US"/>
              </w:rPr>
              <w:t>Interfejsy</w:t>
            </w:r>
          </w:p>
        </w:tc>
        <w:tc>
          <w:tcPr>
            <w:tcW w:w="1417" w:type="dxa"/>
            <w:tcBorders>
              <w:tl2br w:val="single" w:sz="4" w:space="0" w:color="auto"/>
              <w:tr2bl w:val="single" w:sz="4" w:space="0" w:color="auto"/>
            </w:tcBorders>
          </w:tcPr>
          <w:p w:rsidR="003657D5" w:rsidRPr="0006100A" w:rsidRDefault="003657D5" w:rsidP="00BF667F">
            <w:pPr>
              <w:rPr>
                <w:color w:val="000000"/>
                <w:szCs w:val="22"/>
              </w:rPr>
            </w:pPr>
          </w:p>
        </w:tc>
        <w:tc>
          <w:tcPr>
            <w:tcW w:w="3260" w:type="dxa"/>
            <w:tcBorders>
              <w:bottom w:val="single" w:sz="4" w:space="0" w:color="auto"/>
              <w:tl2br w:val="single" w:sz="4" w:space="0" w:color="auto"/>
              <w:tr2bl w:val="single" w:sz="4" w:space="0" w:color="auto"/>
            </w:tcBorders>
          </w:tcPr>
          <w:p w:rsidR="003657D5" w:rsidRPr="00F32A66" w:rsidRDefault="003657D5" w:rsidP="00BF667F">
            <w:pPr>
              <w:ind w:left="0"/>
              <w:rPr>
                <w:color w:val="000000"/>
                <w:sz w:val="20"/>
                <w:szCs w:val="22"/>
              </w:rPr>
            </w:pPr>
          </w:p>
        </w:tc>
      </w:tr>
      <w:tr w:rsidR="005551DB" w:rsidRPr="00B55715" w:rsidTr="00AF1AA5">
        <w:tc>
          <w:tcPr>
            <w:tcW w:w="707" w:type="dxa"/>
            <w:shd w:val="clear" w:color="auto" w:fill="auto"/>
            <w:noWrap/>
            <w:vAlign w:val="center"/>
          </w:tcPr>
          <w:p w:rsidR="005551DB" w:rsidRPr="005551DB" w:rsidRDefault="001E02EB" w:rsidP="00AF1AA5">
            <w:pPr>
              <w:spacing w:before="100" w:beforeAutospacing="1" w:after="119"/>
              <w:ind w:left="0"/>
              <w:rPr>
                <w:color w:val="000000"/>
                <w:lang w:bidi="en-US"/>
              </w:rPr>
            </w:pPr>
            <w:r>
              <w:rPr>
                <w:color w:val="000000"/>
                <w:lang w:bidi="en-US"/>
              </w:rPr>
              <w:t>24.</w:t>
            </w:r>
          </w:p>
        </w:tc>
        <w:tc>
          <w:tcPr>
            <w:tcW w:w="8861" w:type="dxa"/>
            <w:shd w:val="clear" w:color="auto" w:fill="auto"/>
            <w:noWrap/>
          </w:tcPr>
          <w:p w:rsidR="005551DB" w:rsidRPr="003657D5" w:rsidRDefault="003657D5"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umożliwiać wielokrotny, zgodny z harmonogramem lub na życzenie, import użytkowników, komputerów, struktury organizacyjnej (całości bądź wybranego kontenera) z usługi MS Active Directory, przy czym import struktury organizacyjnej musi następować we wskazane miejsce struktury organizacyjnej zdefiniowanej w systemie.</w:t>
            </w:r>
          </w:p>
        </w:tc>
        <w:tc>
          <w:tcPr>
            <w:tcW w:w="1417" w:type="dxa"/>
          </w:tcPr>
          <w:p w:rsidR="005551DB" w:rsidRPr="005551DB" w:rsidRDefault="005551DB" w:rsidP="00AF1AA5">
            <w:pPr>
              <w:rPr>
                <w:color w:val="000000"/>
                <w:szCs w:val="22"/>
              </w:rPr>
            </w:pPr>
          </w:p>
        </w:tc>
        <w:tc>
          <w:tcPr>
            <w:tcW w:w="3260" w:type="dxa"/>
            <w:tcBorders>
              <w:tl2br w:val="single" w:sz="4" w:space="0" w:color="auto"/>
              <w:tr2bl w:val="single" w:sz="4" w:space="0" w:color="auto"/>
            </w:tcBorders>
          </w:tcPr>
          <w:p w:rsidR="005551DB" w:rsidRPr="005551DB" w:rsidRDefault="005551DB" w:rsidP="00AF1AA5">
            <w:pPr>
              <w:rPr>
                <w:color w:val="000000"/>
                <w:szCs w:val="22"/>
              </w:rPr>
            </w:pPr>
          </w:p>
        </w:tc>
      </w:tr>
      <w:tr w:rsidR="005551DB" w:rsidRPr="00B55715" w:rsidTr="003657D5">
        <w:trPr>
          <w:trHeight w:val="792"/>
        </w:trPr>
        <w:tc>
          <w:tcPr>
            <w:tcW w:w="707" w:type="dxa"/>
            <w:shd w:val="clear" w:color="auto" w:fill="auto"/>
            <w:noWrap/>
            <w:vAlign w:val="center"/>
          </w:tcPr>
          <w:p w:rsidR="005551DB" w:rsidRPr="005551DB" w:rsidRDefault="001E02EB" w:rsidP="00AF1AA5">
            <w:pPr>
              <w:spacing w:before="100" w:beforeAutospacing="1" w:after="119"/>
              <w:ind w:left="0"/>
              <w:rPr>
                <w:color w:val="000000"/>
                <w:lang w:bidi="en-US"/>
              </w:rPr>
            </w:pPr>
            <w:r>
              <w:rPr>
                <w:color w:val="000000"/>
                <w:lang w:bidi="en-US"/>
              </w:rPr>
              <w:lastRenderedPageBreak/>
              <w:t>25.</w:t>
            </w:r>
          </w:p>
        </w:tc>
        <w:tc>
          <w:tcPr>
            <w:tcW w:w="8861" w:type="dxa"/>
            <w:shd w:val="clear" w:color="auto" w:fill="auto"/>
            <w:noWrap/>
          </w:tcPr>
          <w:p w:rsidR="005551DB" w:rsidRPr="005551DB" w:rsidRDefault="003657D5" w:rsidP="00F00280">
            <w:pPr>
              <w:pStyle w:val="Akapitzlist"/>
              <w:widowControl w:val="0"/>
              <w:numPr>
                <w:ilvl w:val="0"/>
                <w:numId w:val="30"/>
              </w:numPr>
              <w:suppressAutoHyphens/>
              <w:spacing w:before="0" w:after="0" w:line="240" w:lineRule="auto"/>
              <w:ind w:left="497"/>
              <w:jc w:val="both"/>
              <w:rPr>
                <w:color w:val="000000"/>
              </w:rPr>
            </w:pPr>
            <w:r w:rsidRPr="005F37E1">
              <w:rPr>
                <w:color w:val="000000"/>
                <w:szCs w:val="22"/>
              </w:rPr>
              <w:t>Import obiektów z MS Active Directory musi być odporny na zmianę nazw obiektów (nazwy użytkownika, struktury organizacyjnej itp.) – podczas import zmienione dane muszą zostać odpowiednio zaktualizowane wg klucza UUID.</w:t>
            </w:r>
          </w:p>
        </w:tc>
        <w:tc>
          <w:tcPr>
            <w:tcW w:w="1417" w:type="dxa"/>
          </w:tcPr>
          <w:p w:rsidR="005551DB" w:rsidRPr="005551DB" w:rsidRDefault="005551DB" w:rsidP="00AF1AA5">
            <w:pPr>
              <w:rPr>
                <w:color w:val="000000"/>
                <w:szCs w:val="22"/>
              </w:rPr>
            </w:pPr>
          </w:p>
        </w:tc>
        <w:tc>
          <w:tcPr>
            <w:tcW w:w="3260" w:type="dxa"/>
            <w:tcBorders>
              <w:tl2br w:val="single" w:sz="4" w:space="0" w:color="auto"/>
              <w:tr2bl w:val="single" w:sz="4" w:space="0" w:color="auto"/>
            </w:tcBorders>
          </w:tcPr>
          <w:p w:rsidR="005551DB" w:rsidRPr="005551DB" w:rsidRDefault="005551DB" w:rsidP="00AF1AA5">
            <w:pPr>
              <w:rPr>
                <w:color w:val="000000"/>
                <w:szCs w:val="22"/>
              </w:rPr>
            </w:pPr>
          </w:p>
        </w:tc>
      </w:tr>
      <w:tr w:rsidR="003657D5" w:rsidRPr="00B55715" w:rsidTr="00B52BA7">
        <w:trPr>
          <w:trHeight w:val="566"/>
        </w:trPr>
        <w:tc>
          <w:tcPr>
            <w:tcW w:w="707" w:type="dxa"/>
            <w:shd w:val="clear" w:color="auto" w:fill="auto"/>
            <w:noWrap/>
            <w:vAlign w:val="center"/>
          </w:tcPr>
          <w:p w:rsidR="003657D5" w:rsidRPr="005551DB" w:rsidRDefault="001E02EB" w:rsidP="00AF1AA5">
            <w:pPr>
              <w:spacing w:before="100" w:beforeAutospacing="1" w:after="119"/>
              <w:ind w:left="0"/>
              <w:rPr>
                <w:color w:val="000000"/>
                <w:lang w:bidi="en-US"/>
              </w:rPr>
            </w:pPr>
            <w:r>
              <w:rPr>
                <w:color w:val="000000"/>
                <w:lang w:bidi="en-US"/>
              </w:rPr>
              <w:t>26.</w:t>
            </w:r>
          </w:p>
        </w:tc>
        <w:tc>
          <w:tcPr>
            <w:tcW w:w="8861" w:type="dxa"/>
            <w:shd w:val="clear" w:color="auto" w:fill="auto"/>
            <w:noWrap/>
            <w:vAlign w:val="center"/>
          </w:tcPr>
          <w:p w:rsidR="003657D5" w:rsidRPr="00B52BA7" w:rsidRDefault="003657D5" w:rsidP="00F00280">
            <w:pPr>
              <w:pStyle w:val="Akapitzlist"/>
              <w:widowControl w:val="0"/>
              <w:numPr>
                <w:ilvl w:val="0"/>
                <w:numId w:val="30"/>
              </w:numPr>
              <w:suppressAutoHyphens/>
              <w:spacing w:before="0" w:after="0" w:line="240" w:lineRule="auto"/>
              <w:ind w:left="497"/>
              <w:contextualSpacing w:val="0"/>
              <w:rPr>
                <w:color w:val="000000"/>
                <w:szCs w:val="22"/>
              </w:rPr>
            </w:pPr>
            <w:r w:rsidRPr="005F37E1">
              <w:rPr>
                <w:color w:val="000000"/>
                <w:szCs w:val="22"/>
              </w:rPr>
              <w:t>System musi umożliwiać import użytkowników z zewnętrznego pliku CSV.</w:t>
            </w:r>
          </w:p>
        </w:tc>
        <w:tc>
          <w:tcPr>
            <w:tcW w:w="1417" w:type="dxa"/>
          </w:tcPr>
          <w:p w:rsidR="003657D5" w:rsidRPr="005551DB" w:rsidRDefault="003657D5" w:rsidP="00AF1AA5">
            <w:pPr>
              <w:rPr>
                <w:color w:val="000000"/>
                <w:szCs w:val="22"/>
              </w:rPr>
            </w:pPr>
          </w:p>
        </w:tc>
        <w:tc>
          <w:tcPr>
            <w:tcW w:w="3260" w:type="dxa"/>
            <w:tcBorders>
              <w:tl2br w:val="single" w:sz="4" w:space="0" w:color="auto"/>
              <w:tr2bl w:val="single" w:sz="4" w:space="0" w:color="auto"/>
            </w:tcBorders>
          </w:tcPr>
          <w:p w:rsidR="003657D5" w:rsidRPr="005551DB" w:rsidRDefault="003657D5" w:rsidP="00AF1AA5">
            <w:pPr>
              <w:rPr>
                <w:color w:val="000000"/>
                <w:szCs w:val="22"/>
              </w:rPr>
            </w:pPr>
          </w:p>
        </w:tc>
      </w:tr>
      <w:tr w:rsidR="00B52BA7" w:rsidRPr="00B55715" w:rsidTr="00B52BA7">
        <w:trPr>
          <w:trHeight w:val="849"/>
        </w:trPr>
        <w:tc>
          <w:tcPr>
            <w:tcW w:w="707" w:type="dxa"/>
            <w:shd w:val="clear" w:color="auto" w:fill="auto"/>
            <w:noWrap/>
            <w:vAlign w:val="center"/>
          </w:tcPr>
          <w:p w:rsidR="00B52BA7" w:rsidRPr="005551DB" w:rsidRDefault="001E02EB" w:rsidP="00AF1AA5">
            <w:pPr>
              <w:spacing w:before="100" w:beforeAutospacing="1" w:after="119"/>
              <w:ind w:left="0"/>
              <w:rPr>
                <w:color w:val="000000"/>
                <w:lang w:bidi="en-US"/>
              </w:rPr>
            </w:pPr>
            <w:r>
              <w:rPr>
                <w:color w:val="000000"/>
                <w:lang w:bidi="en-US"/>
              </w:rPr>
              <w:t>27.</w:t>
            </w:r>
          </w:p>
        </w:tc>
        <w:tc>
          <w:tcPr>
            <w:tcW w:w="8861" w:type="dxa"/>
            <w:shd w:val="clear" w:color="auto" w:fill="auto"/>
            <w:noWrap/>
          </w:tcPr>
          <w:p w:rsidR="00B52BA7" w:rsidRPr="005F37E1" w:rsidRDefault="00B52BA7"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posiadać wbudowany, w pełni definiowalny przez administratora interfejs do importu innych niż komputery urządzeń (np. pendrive, monitory, switche itp.) wraz z danymi o kosztach zakupu, nr dokumentu zakupowego, dostawcy, daty zakupu, gwarancji. Import musi umożliwiać pobieranie danych z dowolnego źródła danych  o dowolnej strukturze danych z wykorzystaniem sterownika ODBC (np. z pliku tekstowego, pliku xls, pliku xml) w sposób jednorazowy lub zgodnie ze zdefiniowanym harmonogramem. Import aktualizuje te same dane wcześniej zaimportowane.</w:t>
            </w:r>
          </w:p>
        </w:tc>
        <w:tc>
          <w:tcPr>
            <w:tcW w:w="1417" w:type="dxa"/>
          </w:tcPr>
          <w:p w:rsidR="00B52BA7" w:rsidRPr="005551DB" w:rsidRDefault="00B52BA7" w:rsidP="00AF1AA5">
            <w:pPr>
              <w:rPr>
                <w:color w:val="000000"/>
                <w:szCs w:val="22"/>
              </w:rPr>
            </w:pPr>
          </w:p>
        </w:tc>
        <w:tc>
          <w:tcPr>
            <w:tcW w:w="3260" w:type="dxa"/>
            <w:tcBorders>
              <w:tl2br w:val="single" w:sz="4" w:space="0" w:color="auto"/>
              <w:tr2bl w:val="single" w:sz="4" w:space="0" w:color="auto"/>
            </w:tcBorders>
          </w:tcPr>
          <w:p w:rsidR="00B52BA7" w:rsidRPr="005551DB" w:rsidRDefault="00B52BA7" w:rsidP="00AF1AA5">
            <w:pPr>
              <w:rPr>
                <w:color w:val="000000"/>
                <w:szCs w:val="22"/>
              </w:rPr>
            </w:pPr>
          </w:p>
        </w:tc>
      </w:tr>
      <w:tr w:rsidR="005551DB" w:rsidRPr="00B55715" w:rsidTr="00AF1AA5">
        <w:tc>
          <w:tcPr>
            <w:tcW w:w="707" w:type="dxa"/>
            <w:shd w:val="clear" w:color="auto" w:fill="auto"/>
            <w:noWrap/>
            <w:vAlign w:val="center"/>
          </w:tcPr>
          <w:p w:rsidR="005551DB" w:rsidRPr="005551DB" w:rsidRDefault="001E02EB" w:rsidP="00AF1AA5">
            <w:pPr>
              <w:spacing w:before="100" w:beforeAutospacing="1" w:after="119"/>
              <w:ind w:left="0"/>
              <w:rPr>
                <w:color w:val="000000"/>
                <w:lang w:bidi="en-US"/>
              </w:rPr>
            </w:pPr>
            <w:r>
              <w:rPr>
                <w:color w:val="000000"/>
                <w:lang w:bidi="en-US"/>
              </w:rPr>
              <w:t>28.</w:t>
            </w:r>
          </w:p>
        </w:tc>
        <w:tc>
          <w:tcPr>
            <w:tcW w:w="8861" w:type="dxa"/>
            <w:shd w:val="clear" w:color="auto" w:fill="auto"/>
            <w:noWrap/>
          </w:tcPr>
          <w:p w:rsidR="005551DB" w:rsidRPr="00B52BA7" w:rsidRDefault="00B52BA7"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umożliwiać pobieranie danych z komputerów (wyników skanowania) metodą bezpośredniego połączenia, za pośrednictwem serwera pocztowego (MAIL), za pośrednictwem serwera HTTP/HTTPS</w:t>
            </w:r>
          </w:p>
        </w:tc>
        <w:tc>
          <w:tcPr>
            <w:tcW w:w="1417" w:type="dxa"/>
          </w:tcPr>
          <w:p w:rsidR="005551DB" w:rsidRPr="005551DB" w:rsidRDefault="005551DB" w:rsidP="00AF1AA5">
            <w:pPr>
              <w:rPr>
                <w:color w:val="000000"/>
                <w:szCs w:val="22"/>
              </w:rPr>
            </w:pPr>
          </w:p>
        </w:tc>
        <w:tc>
          <w:tcPr>
            <w:tcW w:w="3260" w:type="dxa"/>
            <w:tcBorders>
              <w:tl2br w:val="single" w:sz="4" w:space="0" w:color="auto"/>
              <w:tr2bl w:val="single" w:sz="4" w:space="0" w:color="auto"/>
            </w:tcBorders>
          </w:tcPr>
          <w:p w:rsidR="005551DB" w:rsidRPr="005551DB" w:rsidRDefault="005551DB" w:rsidP="00AF1AA5">
            <w:pPr>
              <w:rPr>
                <w:color w:val="000000"/>
                <w:szCs w:val="22"/>
              </w:rPr>
            </w:pPr>
          </w:p>
        </w:tc>
      </w:tr>
      <w:tr w:rsidR="001E02EB" w:rsidTr="00BF667F">
        <w:tc>
          <w:tcPr>
            <w:tcW w:w="707" w:type="dxa"/>
            <w:tcBorders>
              <w:bottom w:val="single" w:sz="4" w:space="0" w:color="auto"/>
              <w:tl2br w:val="single" w:sz="4" w:space="0" w:color="auto"/>
              <w:tr2bl w:val="single" w:sz="4" w:space="0" w:color="auto"/>
            </w:tcBorders>
            <w:shd w:val="clear" w:color="auto" w:fill="auto"/>
            <w:noWrap/>
            <w:vAlign w:val="center"/>
          </w:tcPr>
          <w:p w:rsidR="001E02EB" w:rsidRPr="0006100A" w:rsidRDefault="001E02EB" w:rsidP="00BF667F">
            <w:pPr>
              <w:spacing w:before="100" w:beforeAutospacing="1" w:after="119"/>
              <w:ind w:left="0"/>
              <w:rPr>
                <w:color w:val="000000"/>
                <w:szCs w:val="22"/>
                <w:lang w:bidi="en-US"/>
              </w:rPr>
            </w:pPr>
          </w:p>
        </w:tc>
        <w:tc>
          <w:tcPr>
            <w:tcW w:w="8861" w:type="dxa"/>
            <w:shd w:val="clear" w:color="auto" w:fill="auto"/>
            <w:noWrap/>
          </w:tcPr>
          <w:p w:rsidR="001E02EB" w:rsidRPr="003E61A9" w:rsidRDefault="001E02EB" w:rsidP="00BF667F">
            <w:pPr>
              <w:ind w:left="0"/>
              <w:rPr>
                <w:b/>
                <w:color w:val="000000"/>
                <w:szCs w:val="22"/>
              </w:rPr>
            </w:pPr>
            <w:r w:rsidRPr="001E02EB">
              <w:rPr>
                <w:b/>
                <w:color w:val="000000"/>
                <w:sz w:val="26"/>
                <w:szCs w:val="22"/>
                <w:lang w:bidi="en-US"/>
              </w:rPr>
              <w:t>Funkcjonalności systemu zarządzania infrastrukturą IT</w:t>
            </w:r>
          </w:p>
        </w:tc>
        <w:tc>
          <w:tcPr>
            <w:tcW w:w="1417" w:type="dxa"/>
            <w:tcBorders>
              <w:bottom w:val="single" w:sz="4" w:space="0" w:color="auto"/>
              <w:tl2br w:val="single" w:sz="4" w:space="0" w:color="auto"/>
              <w:tr2bl w:val="single" w:sz="4" w:space="0" w:color="auto"/>
            </w:tcBorders>
          </w:tcPr>
          <w:p w:rsidR="001E02EB" w:rsidRPr="0006100A" w:rsidRDefault="001E02EB" w:rsidP="00BF667F">
            <w:pPr>
              <w:rPr>
                <w:color w:val="000000"/>
                <w:szCs w:val="22"/>
              </w:rPr>
            </w:pPr>
          </w:p>
        </w:tc>
        <w:tc>
          <w:tcPr>
            <w:tcW w:w="3260" w:type="dxa"/>
            <w:tcBorders>
              <w:bottom w:val="single" w:sz="4" w:space="0" w:color="auto"/>
              <w:tl2br w:val="single" w:sz="4" w:space="0" w:color="auto"/>
              <w:tr2bl w:val="single" w:sz="4" w:space="0" w:color="auto"/>
            </w:tcBorders>
          </w:tcPr>
          <w:p w:rsidR="001E02EB" w:rsidRDefault="001E02EB" w:rsidP="00BF667F">
            <w:pPr>
              <w:ind w:left="0"/>
              <w:rPr>
                <w:color w:val="000000"/>
                <w:sz w:val="20"/>
                <w:szCs w:val="22"/>
              </w:rPr>
            </w:pPr>
          </w:p>
        </w:tc>
      </w:tr>
      <w:tr w:rsidR="001E02EB" w:rsidRPr="00F32A66" w:rsidTr="00BF667F">
        <w:tc>
          <w:tcPr>
            <w:tcW w:w="707" w:type="dxa"/>
            <w:tcBorders>
              <w:tl2br w:val="single" w:sz="4" w:space="0" w:color="auto"/>
              <w:tr2bl w:val="single" w:sz="4" w:space="0" w:color="auto"/>
            </w:tcBorders>
            <w:shd w:val="clear" w:color="auto" w:fill="auto"/>
            <w:noWrap/>
            <w:vAlign w:val="center"/>
          </w:tcPr>
          <w:p w:rsidR="001E02EB" w:rsidRDefault="001E02EB" w:rsidP="00BF667F">
            <w:pPr>
              <w:spacing w:before="100" w:beforeAutospacing="1" w:after="119"/>
              <w:ind w:left="0"/>
              <w:rPr>
                <w:color w:val="000000"/>
                <w:lang w:bidi="en-US"/>
              </w:rPr>
            </w:pPr>
          </w:p>
        </w:tc>
        <w:tc>
          <w:tcPr>
            <w:tcW w:w="8861" w:type="dxa"/>
            <w:shd w:val="clear" w:color="auto" w:fill="auto"/>
            <w:noWrap/>
            <w:vAlign w:val="center"/>
          </w:tcPr>
          <w:p w:rsidR="001E02EB" w:rsidRPr="005F37E1" w:rsidRDefault="001E02EB" w:rsidP="00BF667F">
            <w:pPr>
              <w:pStyle w:val="Akapitzlist"/>
              <w:widowControl w:val="0"/>
              <w:suppressAutoHyphens/>
              <w:spacing w:before="0" w:after="0" w:line="240" w:lineRule="auto"/>
              <w:ind w:left="497"/>
              <w:contextualSpacing w:val="0"/>
              <w:rPr>
                <w:color w:val="000000"/>
                <w:szCs w:val="22"/>
              </w:rPr>
            </w:pPr>
            <w:r w:rsidRPr="001E02EB">
              <w:rPr>
                <w:b/>
                <w:color w:val="000000"/>
                <w:szCs w:val="22"/>
                <w:lang w:bidi="en-US"/>
              </w:rPr>
              <w:t>Agent</w:t>
            </w:r>
          </w:p>
        </w:tc>
        <w:tc>
          <w:tcPr>
            <w:tcW w:w="1417" w:type="dxa"/>
            <w:tcBorders>
              <w:tl2br w:val="single" w:sz="4" w:space="0" w:color="auto"/>
              <w:tr2bl w:val="single" w:sz="4" w:space="0" w:color="auto"/>
            </w:tcBorders>
          </w:tcPr>
          <w:p w:rsidR="001E02EB" w:rsidRPr="0006100A" w:rsidRDefault="001E02EB" w:rsidP="00BF667F">
            <w:pPr>
              <w:rPr>
                <w:color w:val="000000"/>
                <w:szCs w:val="22"/>
              </w:rPr>
            </w:pPr>
          </w:p>
        </w:tc>
        <w:tc>
          <w:tcPr>
            <w:tcW w:w="3260" w:type="dxa"/>
            <w:tcBorders>
              <w:bottom w:val="single" w:sz="4" w:space="0" w:color="auto"/>
              <w:tl2br w:val="single" w:sz="4" w:space="0" w:color="auto"/>
              <w:tr2bl w:val="single" w:sz="4" w:space="0" w:color="auto"/>
            </w:tcBorders>
          </w:tcPr>
          <w:p w:rsidR="001E02EB" w:rsidRPr="00F32A66" w:rsidRDefault="001E02EB" w:rsidP="00BF667F">
            <w:pPr>
              <w:ind w:left="0"/>
              <w:rPr>
                <w:color w:val="000000"/>
                <w:sz w:val="20"/>
                <w:szCs w:val="22"/>
              </w:rPr>
            </w:pPr>
          </w:p>
        </w:tc>
      </w:tr>
      <w:tr w:rsidR="005551DB" w:rsidRPr="00B55715" w:rsidTr="001E02EB">
        <w:trPr>
          <w:trHeight w:val="1068"/>
        </w:trPr>
        <w:tc>
          <w:tcPr>
            <w:tcW w:w="707" w:type="dxa"/>
            <w:shd w:val="clear" w:color="auto" w:fill="auto"/>
            <w:noWrap/>
            <w:vAlign w:val="center"/>
          </w:tcPr>
          <w:p w:rsidR="005551DB" w:rsidRPr="005551DB" w:rsidRDefault="001E02EB" w:rsidP="00AF1AA5">
            <w:pPr>
              <w:spacing w:before="100" w:beforeAutospacing="1" w:after="119"/>
              <w:ind w:left="0"/>
              <w:rPr>
                <w:color w:val="000000"/>
                <w:lang w:bidi="en-US"/>
              </w:rPr>
            </w:pPr>
            <w:r>
              <w:rPr>
                <w:color w:val="000000"/>
                <w:lang w:bidi="en-US"/>
              </w:rPr>
              <w:t>29.</w:t>
            </w:r>
          </w:p>
        </w:tc>
        <w:tc>
          <w:tcPr>
            <w:tcW w:w="8861" w:type="dxa"/>
            <w:shd w:val="clear" w:color="auto" w:fill="auto"/>
            <w:noWrap/>
          </w:tcPr>
          <w:p w:rsidR="005551DB" w:rsidRPr="001E02EB" w:rsidRDefault="001E02EB"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umożliwiać pełne zdalne zarządzanie agentami (w sposób masowy i jednostkowy) w zakresie: uruchamiania i wyłączania agenta, zmiany konfiguracji, uruchamiania skanowania, przekazania dowolnych zadań do wykonania (poleceń systemu operacyjnego), uruchamiania i wyłączania polityk w obszarze bezpieczeństwa (DLP).</w:t>
            </w:r>
          </w:p>
        </w:tc>
        <w:tc>
          <w:tcPr>
            <w:tcW w:w="1417" w:type="dxa"/>
          </w:tcPr>
          <w:p w:rsidR="005551DB" w:rsidRPr="005551DB" w:rsidRDefault="005551DB" w:rsidP="00AF1AA5">
            <w:pPr>
              <w:rPr>
                <w:color w:val="000000"/>
                <w:szCs w:val="22"/>
              </w:rPr>
            </w:pPr>
          </w:p>
        </w:tc>
        <w:tc>
          <w:tcPr>
            <w:tcW w:w="3260" w:type="dxa"/>
            <w:tcBorders>
              <w:bottom w:val="single" w:sz="4" w:space="0" w:color="auto"/>
              <w:tl2br w:val="single" w:sz="4" w:space="0" w:color="auto"/>
              <w:tr2bl w:val="single" w:sz="4" w:space="0" w:color="auto"/>
            </w:tcBorders>
          </w:tcPr>
          <w:p w:rsidR="005551DB" w:rsidRPr="005551DB" w:rsidRDefault="005551DB" w:rsidP="00AF1AA5">
            <w:pPr>
              <w:rPr>
                <w:color w:val="000000"/>
                <w:szCs w:val="22"/>
              </w:rPr>
            </w:pPr>
          </w:p>
        </w:tc>
      </w:tr>
      <w:tr w:rsidR="001E02EB" w:rsidRPr="00B55715" w:rsidTr="001E02EB">
        <w:trPr>
          <w:trHeight w:val="780"/>
        </w:trPr>
        <w:tc>
          <w:tcPr>
            <w:tcW w:w="707" w:type="dxa"/>
            <w:shd w:val="clear" w:color="auto" w:fill="auto"/>
            <w:noWrap/>
            <w:vAlign w:val="center"/>
          </w:tcPr>
          <w:p w:rsidR="001E02EB" w:rsidRDefault="001E02EB" w:rsidP="00AF1AA5">
            <w:pPr>
              <w:spacing w:before="100" w:beforeAutospacing="1" w:after="119"/>
              <w:ind w:left="0"/>
              <w:rPr>
                <w:color w:val="000000"/>
                <w:lang w:bidi="en-US"/>
              </w:rPr>
            </w:pPr>
            <w:r>
              <w:rPr>
                <w:color w:val="000000"/>
                <w:lang w:bidi="en-US"/>
              </w:rPr>
              <w:t>30.</w:t>
            </w:r>
          </w:p>
        </w:tc>
        <w:tc>
          <w:tcPr>
            <w:tcW w:w="8861" w:type="dxa"/>
            <w:shd w:val="clear" w:color="auto" w:fill="auto"/>
            <w:noWrap/>
          </w:tcPr>
          <w:p w:rsidR="001E02EB" w:rsidRPr="005F37E1" w:rsidRDefault="001E02EB"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Agent musi mieć możliwość konfiguracji zakresu skanowania plików w oparciu o nazwę plików (z uwzględnieniem znaków wieloznacznych), lokalizację na konkretnym dysku, datę utworzenia pliku oraz  wielkość</w:t>
            </w:r>
          </w:p>
        </w:tc>
        <w:tc>
          <w:tcPr>
            <w:tcW w:w="1417" w:type="dxa"/>
          </w:tcPr>
          <w:p w:rsidR="001E02EB" w:rsidRPr="005551DB" w:rsidRDefault="001E02EB" w:rsidP="00AF1AA5">
            <w:pPr>
              <w:rPr>
                <w:color w:val="000000"/>
                <w:szCs w:val="22"/>
              </w:rPr>
            </w:pPr>
          </w:p>
        </w:tc>
        <w:tc>
          <w:tcPr>
            <w:tcW w:w="3260" w:type="dxa"/>
            <w:tcBorders>
              <w:bottom w:val="single" w:sz="4" w:space="0" w:color="auto"/>
              <w:tl2br w:val="single" w:sz="4" w:space="0" w:color="auto"/>
              <w:tr2bl w:val="single" w:sz="4" w:space="0" w:color="auto"/>
            </w:tcBorders>
          </w:tcPr>
          <w:p w:rsidR="001E02EB" w:rsidRPr="005551DB" w:rsidRDefault="001E02EB" w:rsidP="00AF1AA5">
            <w:pPr>
              <w:rPr>
                <w:color w:val="000000"/>
                <w:szCs w:val="22"/>
              </w:rPr>
            </w:pPr>
          </w:p>
        </w:tc>
      </w:tr>
      <w:tr w:rsidR="001E02EB" w:rsidRPr="00B55715" w:rsidTr="001E02EB">
        <w:trPr>
          <w:trHeight w:val="840"/>
        </w:trPr>
        <w:tc>
          <w:tcPr>
            <w:tcW w:w="707" w:type="dxa"/>
            <w:shd w:val="clear" w:color="auto" w:fill="auto"/>
            <w:noWrap/>
            <w:vAlign w:val="center"/>
          </w:tcPr>
          <w:p w:rsidR="001E02EB" w:rsidRDefault="001E02EB" w:rsidP="00AF1AA5">
            <w:pPr>
              <w:spacing w:before="100" w:beforeAutospacing="1" w:after="119"/>
              <w:ind w:left="0"/>
              <w:rPr>
                <w:color w:val="000000"/>
                <w:lang w:bidi="en-US"/>
              </w:rPr>
            </w:pPr>
            <w:r>
              <w:rPr>
                <w:color w:val="000000"/>
                <w:lang w:bidi="en-US"/>
              </w:rPr>
              <w:t>31.</w:t>
            </w:r>
          </w:p>
        </w:tc>
        <w:tc>
          <w:tcPr>
            <w:tcW w:w="8861" w:type="dxa"/>
            <w:shd w:val="clear" w:color="auto" w:fill="auto"/>
            <w:noWrap/>
          </w:tcPr>
          <w:p w:rsidR="001E02EB" w:rsidRPr="005F37E1" w:rsidRDefault="001E02EB"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Agent musi mieć możliwość wyświetlenia dowolnego komunikatu w postaci HTML wysłanego z poziomu konsoli administracyjnej a konsola musi udostępnić dane o dacie i godzinie wyświetlenia komunikatu oraz użytkowniku, który go wyświetlił.</w:t>
            </w:r>
          </w:p>
        </w:tc>
        <w:tc>
          <w:tcPr>
            <w:tcW w:w="1417" w:type="dxa"/>
          </w:tcPr>
          <w:p w:rsidR="001E02EB" w:rsidRPr="005551DB" w:rsidRDefault="001E02EB" w:rsidP="00AF1AA5">
            <w:pPr>
              <w:rPr>
                <w:color w:val="000000"/>
                <w:szCs w:val="22"/>
              </w:rPr>
            </w:pPr>
          </w:p>
        </w:tc>
        <w:tc>
          <w:tcPr>
            <w:tcW w:w="3260" w:type="dxa"/>
            <w:tcBorders>
              <w:bottom w:val="single" w:sz="4" w:space="0" w:color="auto"/>
              <w:tl2br w:val="single" w:sz="4" w:space="0" w:color="auto"/>
              <w:tr2bl w:val="single" w:sz="4" w:space="0" w:color="auto"/>
            </w:tcBorders>
          </w:tcPr>
          <w:p w:rsidR="001E02EB" w:rsidRPr="005551DB" w:rsidRDefault="001E02EB" w:rsidP="00AF1AA5">
            <w:pPr>
              <w:rPr>
                <w:color w:val="000000"/>
                <w:szCs w:val="22"/>
              </w:rPr>
            </w:pPr>
          </w:p>
        </w:tc>
      </w:tr>
      <w:tr w:rsidR="001E02EB" w:rsidRPr="00B55715" w:rsidTr="001E02EB">
        <w:trPr>
          <w:trHeight w:val="792"/>
        </w:trPr>
        <w:tc>
          <w:tcPr>
            <w:tcW w:w="707" w:type="dxa"/>
            <w:shd w:val="clear" w:color="auto" w:fill="auto"/>
            <w:noWrap/>
            <w:vAlign w:val="center"/>
          </w:tcPr>
          <w:p w:rsidR="001E02EB" w:rsidRDefault="001E02EB" w:rsidP="00AF1AA5">
            <w:pPr>
              <w:spacing w:before="100" w:beforeAutospacing="1" w:after="119"/>
              <w:ind w:left="0"/>
              <w:rPr>
                <w:color w:val="000000"/>
                <w:lang w:bidi="en-US"/>
              </w:rPr>
            </w:pPr>
            <w:r>
              <w:rPr>
                <w:color w:val="000000"/>
                <w:lang w:bidi="en-US"/>
              </w:rPr>
              <w:t>32.</w:t>
            </w:r>
          </w:p>
        </w:tc>
        <w:tc>
          <w:tcPr>
            <w:tcW w:w="8861" w:type="dxa"/>
            <w:shd w:val="clear" w:color="auto" w:fill="auto"/>
            <w:noWrap/>
          </w:tcPr>
          <w:p w:rsidR="001E02EB" w:rsidRPr="005F37E1" w:rsidRDefault="001E02EB"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Agent musi mieć budowę modułową – uniemożliwienie pracy jednego z modułów (np. w wyniku niekompatybilnego systemu operacyjnego, pracy programów firm trzecich, awarii sprzętowej) nie może blokować pracy całego Agenta.</w:t>
            </w:r>
          </w:p>
        </w:tc>
        <w:tc>
          <w:tcPr>
            <w:tcW w:w="1417" w:type="dxa"/>
          </w:tcPr>
          <w:p w:rsidR="001E02EB" w:rsidRPr="005551DB" w:rsidRDefault="001E02EB" w:rsidP="00AF1AA5">
            <w:pPr>
              <w:rPr>
                <w:color w:val="000000"/>
                <w:szCs w:val="22"/>
              </w:rPr>
            </w:pPr>
          </w:p>
        </w:tc>
        <w:tc>
          <w:tcPr>
            <w:tcW w:w="3260" w:type="dxa"/>
            <w:tcBorders>
              <w:bottom w:val="single" w:sz="4" w:space="0" w:color="auto"/>
              <w:tl2br w:val="single" w:sz="4" w:space="0" w:color="auto"/>
              <w:tr2bl w:val="single" w:sz="4" w:space="0" w:color="auto"/>
            </w:tcBorders>
          </w:tcPr>
          <w:p w:rsidR="001E02EB" w:rsidRPr="005551DB" w:rsidRDefault="001E02EB" w:rsidP="00AF1AA5">
            <w:pPr>
              <w:rPr>
                <w:color w:val="000000"/>
                <w:szCs w:val="22"/>
              </w:rPr>
            </w:pPr>
          </w:p>
        </w:tc>
      </w:tr>
      <w:tr w:rsidR="001E02EB" w:rsidRPr="00B55715" w:rsidTr="00AF1AA5">
        <w:trPr>
          <w:trHeight w:val="576"/>
        </w:trPr>
        <w:tc>
          <w:tcPr>
            <w:tcW w:w="707" w:type="dxa"/>
            <w:shd w:val="clear" w:color="auto" w:fill="auto"/>
            <w:noWrap/>
            <w:vAlign w:val="center"/>
          </w:tcPr>
          <w:p w:rsidR="001E02EB" w:rsidRDefault="001E02EB" w:rsidP="00AF1AA5">
            <w:pPr>
              <w:spacing w:before="100" w:beforeAutospacing="1" w:after="119"/>
              <w:ind w:left="0"/>
              <w:rPr>
                <w:color w:val="000000"/>
                <w:lang w:bidi="en-US"/>
              </w:rPr>
            </w:pPr>
            <w:r>
              <w:rPr>
                <w:color w:val="000000"/>
                <w:lang w:bidi="en-US"/>
              </w:rPr>
              <w:lastRenderedPageBreak/>
              <w:t>33.</w:t>
            </w:r>
          </w:p>
        </w:tc>
        <w:tc>
          <w:tcPr>
            <w:tcW w:w="8861" w:type="dxa"/>
            <w:shd w:val="clear" w:color="auto" w:fill="auto"/>
            <w:noWrap/>
          </w:tcPr>
          <w:p w:rsidR="001E02EB" w:rsidRPr="005F37E1" w:rsidRDefault="001E02EB"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Po wykryciu nieprawidłowości w pracy dowolnego z modułów Agent powinien podjąć samoczynną próbę jego naprawy i przywrócenia do działania.</w:t>
            </w:r>
          </w:p>
        </w:tc>
        <w:tc>
          <w:tcPr>
            <w:tcW w:w="1417" w:type="dxa"/>
          </w:tcPr>
          <w:p w:rsidR="001E02EB" w:rsidRPr="005551DB" w:rsidRDefault="001E02EB" w:rsidP="00AF1AA5">
            <w:pPr>
              <w:rPr>
                <w:color w:val="000000"/>
                <w:szCs w:val="22"/>
              </w:rPr>
            </w:pPr>
          </w:p>
        </w:tc>
        <w:tc>
          <w:tcPr>
            <w:tcW w:w="3260" w:type="dxa"/>
            <w:tcBorders>
              <w:bottom w:val="single" w:sz="4" w:space="0" w:color="auto"/>
              <w:tl2br w:val="single" w:sz="4" w:space="0" w:color="auto"/>
              <w:tr2bl w:val="single" w:sz="4" w:space="0" w:color="auto"/>
            </w:tcBorders>
          </w:tcPr>
          <w:p w:rsidR="001E02EB" w:rsidRPr="005551DB" w:rsidRDefault="001E02EB" w:rsidP="00AF1AA5">
            <w:pPr>
              <w:rPr>
                <w:color w:val="000000"/>
                <w:szCs w:val="22"/>
              </w:rPr>
            </w:pPr>
          </w:p>
        </w:tc>
      </w:tr>
      <w:tr w:rsidR="001E02EB" w:rsidRPr="00F32A66" w:rsidTr="00BF667F">
        <w:tc>
          <w:tcPr>
            <w:tcW w:w="707" w:type="dxa"/>
            <w:tcBorders>
              <w:tl2br w:val="single" w:sz="4" w:space="0" w:color="auto"/>
              <w:tr2bl w:val="single" w:sz="4" w:space="0" w:color="auto"/>
            </w:tcBorders>
            <w:shd w:val="clear" w:color="auto" w:fill="auto"/>
            <w:noWrap/>
            <w:vAlign w:val="center"/>
          </w:tcPr>
          <w:p w:rsidR="001E02EB" w:rsidRDefault="001E02EB" w:rsidP="00BF667F">
            <w:pPr>
              <w:spacing w:before="100" w:beforeAutospacing="1" w:after="119"/>
              <w:ind w:left="0"/>
              <w:rPr>
                <w:color w:val="000000"/>
                <w:lang w:bidi="en-US"/>
              </w:rPr>
            </w:pPr>
          </w:p>
        </w:tc>
        <w:tc>
          <w:tcPr>
            <w:tcW w:w="8861" w:type="dxa"/>
            <w:shd w:val="clear" w:color="auto" w:fill="auto"/>
            <w:noWrap/>
            <w:vAlign w:val="center"/>
          </w:tcPr>
          <w:p w:rsidR="001E02EB" w:rsidRPr="001E02EB" w:rsidRDefault="001E02EB" w:rsidP="00BF667F">
            <w:pPr>
              <w:pStyle w:val="Akapitzlist"/>
              <w:widowControl w:val="0"/>
              <w:suppressAutoHyphens/>
              <w:spacing w:before="0" w:after="0" w:line="240" w:lineRule="auto"/>
              <w:ind w:left="497"/>
              <w:contextualSpacing w:val="0"/>
              <w:rPr>
                <w:b/>
                <w:color w:val="000000"/>
                <w:szCs w:val="22"/>
              </w:rPr>
            </w:pPr>
            <w:r w:rsidRPr="001E02EB">
              <w:rPr>
                <w:b/>
                <w:color w:val="000000"/>
                <w:szCs w:val="22"/>
              </w:rPr>
              <w:t>Konsola administracyjna</w:t>
            </w:r>
          </w:p>
        </w:tc>
        <w:tc>
          <w:tcPr>
            <w:tcW w:w="1417" w:type="dxa"/>
            <w:tcBorders>
              <w:tl2br w:val="single" w:sz="4" w:space="0" w:color="auto"/>
              <w:tr2bl w:val="single" w:sz="4" w:space="0" w:color="auto"/>
            </w:tcBorders>
          </w:tcPr>
          <w:p w:rsidR="001E02EB" w:rsidRPr="0006100A" w:rsidRDefault="001E02EB" w:rsidP="00BF667F">
            <w:pPr>
              <w:rPr>
                <w:color w:val="000000"/>
                <w:szCs w:val="22"/>
              </w:rPr>
            </w:pPr>
          </w:p>
        </w:tc>
        <w:tc>
          <w:tcPr>
            <w:tcW w:w="3260" w:type="dxa"/>
            <w:tcBorders>
              <w:bottom w:val="single" w:sz="4" w:space="0" w:color="auto"/>
              <w:tl2br w:val="single" w:sz="4" w:space="0" w:color="auto"/>
              <w:tr2bl w:val="single" w:sz="4" w:space="0" w:color="auto"/>
            </w:tcBorders>
          </w:tcPr>
          <w:p w:rsidR="001E02EB" w:rsidRPr="00F32A66" w:rsidRDefault="001E02EB" w:rsidP="00BF667F">
            <w:pPr>
              <w:ind w:left="0"/>
              <w:rPr>
                <w:color w:val="000000"/>
                <w:sz w:val="20"/>
                <w:szCs w:val="22"/>
              </w:rPr>
            </w:pPr>
          </w:p>
        </w:tc>
      </w:tr>
      <w:tr w:rsidR="005551DB" w:rsidRPr="00B55715" w:rsidTr="007013EB">
        <w:trPr>
          <w:trHeight w:val="312"/>
        </w:trPr>
        <w:tc>
          <w:tcPr>
            <w:tcW w:w="707" w:type="dxa"/>
            <w:shd w:val="clear" w:color="auto" w:fill="auto"/>
            <w:noWrap/>
            <w:vAlign w:val="center"/>
          </w:tcPr>
          <w:p w:rsidR="005551DB" w:rsidRPr="005551DB" w:rsidRDefault="001D4911" w:rsidP="00AF1AA5">
            <w:pPr>
              <w:spacing w:before="100" w:beforeAutospacing="1" w:after="119"/>
              <w:ind w:left="0"/>
              <w:rPr>
                <w:color w:val="000000"/>
                <w:lang w:bidi="en-US"/>
              </w:rPr>
            </w:pPr>
            <w:r>
              <w:rPr>
                <w:color w:val="000000"/>
                <w:lang w:bidi="en-US"/>
              </w:rPr>
              <w:t>34.</w:t>
            </w:r>
          </w:p>
        </w:tc>
        <w:tc>
          <w:tcPr>
            <w:tcW w:w="8861" w:type="dxa"/>
            <w:shd w:val="clear" w:color="auto" w:fill="auto"/>
            <w:noWrap/>
          </w:tcPr>
          <w:p w:rsidR="005551DB" w:rsidRPr="007013EB" w:rsidRDefault="007013EB"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Konsola musi być w pełni polskojęzyczna.</w:t>
            </w:r>
          </w:p>
        </w:tc>
        <w:tc>
          <w:tcPr>
            <w:tcW w:w="1417" w:type="dxa"/>
          </w:tcPr>
          <w:p w:rsidR="005551DB" w:rsidRPr="00B55715" w:rsidRDefault="005551DB" w:rsidP="00AF1AA5">
            <w:pPr>
              <w:rPr>
                <w:color w:val="000000"/>
                <w:szCs w:val="22"/>
              </w:rPr>
            </w:pPr>
          </w:p>
        </w:tc>
        <w:tc>
          <w:tcPr>
            <w:tcW w:w="3260" w:type="dxa"/>
            <w:tcBorders>
              <w:tl2br w:val="single" w:sz="4" w:space="0" w:color="auto"/>
              <w:tr2bl w:val="single" w:sz="4" w:space="0" w:color="auto"/>
            </w:tcBorders>
          </w:tcPr>
          <w:p w:rsidR="005551DB" w:rsidRPr="00B55715" w:rsidRDefault="005551DB" w:rsidP="00AF1AA5">
            <w:pPr>
              <w:rPr>
                <w:color w:val="000000"/>
                <w:szCs w:val="22"/>
              </w:rPr>
            </w:pPr>
          </w:p>
        </w:tc>
      </w:tr>
      <w:tr w:rsidR="007013EB" w:rsidRPr="00B55715" w:rsidTr="007013EB">
        <w:trPr>
          <w:trHeight w:val="552"/>
        </w:trPr>
        <w:tc>
          <w:tcPr>
            <w:tcW w:w="707" w:type="dxa"/>
            <w:shd w:val="clear" w:color="auto" w:fill="auto"/>
            <w:noWrap/>
            <w:vAlign w:val="center"/>
          </w:tcPr>
          <w:p w:rsidR="007013EB" w:rsidRPr="005551DB" w:rsidRDefault="001D4911" w:rsidP="00AF1AA5">
            <w:pPr>
              <w:spacing w:before="100" w:beforeAutospacing="1" w:after="119"/>
              <w:ind w:left="0"/>
              <w:rPr>
                <w:color w:val="000000"/>
                <w:lang w:bidi="en-US"/>
              </w:rPr>
            </w:pPr>
            <w:r>
              <w:rPr>
                <w:color w:val="000000"/>
                <w:lang w:bidi="en-US"/>
              </w:rPr>
              <w:t>35.</w:t>
            </w:r>
          </w:p>
        </w:tc>
        <w:tc>
          <w:tcPr>
            <w:tcW w:w="8861" w:type="dxa"/>
            <w:shd w:val="clear" w:color="auto" w:fill="auto"/>
            <w:noWrap/>
          </w:tcPr>
          <w:p w:rsidR="007013EB" w:rsidRPr="005F37E1" w:rsidRDefault="007013EB"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Interfejs konsoli musi być wyposażony w intuicyjne mechanizmy obsługi, musi zapewniać pełną obsługę funkcjonalną (dodawanie/modyfikacja/usuwanie).</w:t>
            </w:r>
          </w:p>
        </w:tc>
        <w:tc>
          <w:tcPr>
            <w:tcW w:w="1417" w:type="dxa"/>
          </w:tcPr>
          <w:p w:rsidR="007013EB" w:rsidRPr="00B55715" w:rsidRDefault="007013EB" w:rsidP="00AF1AA5">
            <w:pPr>
              <w:rPr>
                <w:color w:val="000000"/>
                <w:szCs w:val="22"/>
              </w:rPr>
            </w:pPr>
          </w:p>
        </w:tc>
        <w:tc>
          <w:tcPr>
            <w:tcW w:w="3260" w:type="dxa"/>
            <w:tcBorders>
              <w:tl2br w:val="single" w:sz="4" w:space="0" w:color="auto"/>
              <w:tr2bl w:val="single" w:sz="4" w:space="0" w:color="auto"/>
            </w:tcBorders>
          </w:tcPr>
          <w:p w:rsidR="007013EB" w:rsidRPr="00B55715" w:rsidRDefault="007013EB" w:rsidP="00AF1AA5">
            <w:pPr>
              <w:rPr>
                <w:color w:val="000000"/>
                <w:szCs w:val="22"/>
              </w:rPr>
            </w:pPr>
          </w:p>
        </w:tc>
      </w:tr>
      <w:tr w:rsidR="007013EB" w:rsidRPr="00B55715" w:rsidTr="007013EB">
        <w:trPr>
          <w:trHeight w:val="816"/>
        </w:trPr>
        <w:tc>
          <w:tcPr>
            <w:tcW w:w="707" w:type="dxa"/>
            <w:shd w:val="clear" w:color="auto" w:fill="auto"/>
            <w:noWrap/>
            <w:vAlign w:val="center"/>
          </w:tcPr>
          <w:p w:rsidR="007013EB" w:rsidRPr="005551DB" w:rsidRDefault="001D4911" w:rsidP="00AF1AA5">
            <w:pPr>
              <w:spacing w:before="100" w:beforeAutospacing="1" w:after="119"/>
              <w:ind w:left="0"/>
              <w:rPr>
                <w:color w:val="000000"/>
                <w:lang w:bidi="en-US"/>
              </w:rPr>
            </w:pPr>
            <w:r>
              <w:rPr>
                <w:color w:val="000000"/>
                <w:lang w:bidi="en-US"/>
              </w:rPr>
              <w:t>36.</w:t>
            </w:r>
          </w:p>
        </w:tc>
        <w:tc>
          <w:tcPr>
            <w:tcW w:w="8861" w:type="dxa"/>
            <w:shd w:val="clear" w:color="auto" w:fill="auto"/>
            <w:noWrap/>
          </w:tcPr>
          <w:p w:rsidR="007013EB" w:rsidRPr="005F37E1" w:rsidRDefault="007013EB"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 xml:space="preserve">Konsola administracyjna musi być wyposażona w panel zawierający graficzne widgety prezentujące dane w postaci wykresu kołowego i słupkowego bądź w formie tabeli z danymi. </w:t>
            </w:r>
          </w:p>
        </w:tc>
        <w:tc>
          <w:tcPr>
            <w:tcW w:w="1417" w:type="dxa"/>
          </w:tcPr>
          <w:p w:rsidR="007013EB" w:rsidRPr="00B55715" w:rsidRDefault="007013EB" w:rsidP="00AF1AA5">
            <w:pPr>
              <w:rPr>
                <w:color w:val="000000"/>
                <w:szCs w:val="22"/>
              </w:rPr>
            </w:pPr>
          </w:p>
        </w:tc>
        <w:tc>
          <w:tcPr>
            <w:tcW w:w="3260" w:type="dxa"/>
            <w:tcBorders>
              <w:tl2br w:val="single" w:sz="4" w:space="0" w:color="auto"/>
              <w:tr2bl w:val="single" w:sz="4" w:space="0" w:color="auto"/>
            </w:tcBorders>
          </w:tcPr>
          <w:p w:rsidR="007013EB" w:rsidRPr="00B55715" w:rsidRDefault="007013EB" w:rsidP="00AF1AA5">
            <w:pPr>
              <w:rPr>
                <w:color w:val="000000"/>
                <w:szCs w:val="22"/>
              </w:rPr>
            </w:pPr>
          </w:p>
        </w:tc>
      </w:tr>
      <w:tr w:rsidR="007013EB" w:rsidRPr="00B55715" w:rsidTr="00593BD3">
        <w:trPr>
          <w:trHeight w:val="577"/>
        </w:trPr>
        <w:tc>
          <w:tcPr>
            <w:tcW w:w="707" w:type="dxa"/>
            <w:shd w:val="clear" w:color="auto" w:fill="auto"/>
            <w:noWrap/>
            <w:vAlign w:val="center"/>
          </w:tcPr>
          <w:p w:rsidR="007013EB" w:rsidRPr="005551DB" w:rsidRDefault="001D4911" w:rsidP="00AF1AA5">
            <w:pPr>
              <w:spacing w:before="100" w:beforeAutospacing="1" w:after="119"/>
              <w:ind w:left="0"/>
              <w:rPr>
                <w:color w:val="000000"/>
                <w:lang w:bidi="en-US"/>
              </w:rPr>
            </w:pPr>
            <w:r>
              <w:rPr>
                <w:color w:val="000000"/>
                <w:lang w:bidi="en-US"/>
              </w:rPr>
              <w:t>37.</w:t>
            </w:r>
          </w:p>
        </w:tc>
        <w:tc>
          <w:tcPr>
            <w:tcW w:w="8861" w:type="dxa"/>
            <w:shd w:val="clear" w:color="auto" w:fill="auto"/>
            <w:noWrap/>
          </w:tcPr>
          <w:p w:rsidR="00593BD3" w:rsidRPr="00593BD3" w:rsidRDefault="007013EB"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 xml:space="preserve">Dane na widgetach muszą być aktualizowane automatycznie nie rzadziej niż 1 raz/ godzinę lub w każdym czasie na życzenia użytkownika. </w:t>
            </w:r>
          </w:p>
        </w:tc>
        <w:tc>
          <w:tcPr>
            <w:tcW w:w="1417" w:type="dxa"/>
          </w:tcPr>
          <w:p w:rsidR="007013EB" w:rsidRPr="00B55715" w:rsidRDefault="007013EB" w:rsidP="00AF1AA5">
            <w:pPr>
              <w:rPr>
                <w:color w:val="000000"/>
                <w:szCs w:val="22"/>
              </w:rPr>
            </w:pPr>
          </w:p>
        </w:tc>
        <w:tc>
          <w:tcPr>
            <w:tcW w:w="3260" w:type="dxa"/>
            <w:tcBorders>
              <w:tl2br w:val="single" w:sz="4" w:space="0" w:color="auto"/>
              <w:tr2bl w:val="single" w:sz="4" w:space="0" w:color="auto"/>
            </w:tcBorders>
          </w:tcPr>
          <w:p w:rsidR="007013EB" w:rsidRPr="00B55715" w:rsidRDefault="007013EB" w:rsidP="00AF1AA5">
            <w:pPr>
              <w:rPr>
                <w:color w:val="000000"/>
                <w:szCs w:val="22"/>
              </w:rPr>
            </w:pPr>
          </w:p>
        </w:tc>
      </w:tr>
      <w:tr w:rsidR="005551DB" w:rsidRPr="00B55715" w:rsidTr="00AF1AA5">
        <w:tc>
          <w:tcPr>
            <w:tcW w:w="707" w:type="dxa"/>
            <w:shd w:val="clear" w:color="auto" w:fill="auto"/>
            <w:noWrap/>
          </w:tcPr>
          <w:p w:rsidR="005551DB" w:rsidRPr="00B55715" w:rsidRDefault="001D4911" w:rsidP="00AF1AA5">
            <w:pPr>
              <w:spacing w:before="100" w:beforeAutospacing="1" w:after="119"/>
              <w:ind w:left="0"/>
              <w:rPr>
                <w:color w:val="000000"/>
                <w:lang w:bidi="en-US"/>
              </w:rPr>
            </w:pPr>
            <w:r>
              <w:rPr>
                <w:color w:val="000000"/>
                <w:lang w:bidi="en-US"/>
              </w:rPr>
              <w:t>38.</w:t>
            </w:r>
          </w:p>
        </w:tc>
        <w:tc>
          <w:tcPr>
            <w:tcW w:w="8861" w:type="dxa"/>
            <w:shd w:val="clear" w:color="auto" w:fill="auto"/>
            <w:noWrap/>
          </w:tcPr>
          <w:p w:rsidR="005551DB" w:rsidRPr="00593BD3" w:rsidRDefault="00593BD3"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Widgety muszą być skojarzone dziedzinowo ze wszystkimi obszarami zarządzania infrastrukturą, a każdy obszar powinien być reprezentowany przez min. 5 widgetów (np. w obszarze zarządzania komputerami system powinien być wyposażony w widgety zawierające: ilość komputerów w ramach danego typu, ilość komputerów on/off-line, strukturę komputerów wg ilości pamięci RAM, ilość komputerów wg ilości wolnego miejsca na dysku, ilość komputerów wg dat ostatnich połączeń)</w:t>
            </w:r>
          </w:p>
        </w:tc>
        <w:tc>
          <w:tcPr>
            <w:tcW w:w="1417" w:type="dxa"/>
          </w:tcPr>
          <w:p w:rsidR="005551DB" w:rsidRPr="00B55715" w:rsidRDefault="005551DB" w:rsidP="00AF1AA5">
            <w:pPr>
              <w:rPr>
                <w:color w:val="000000"/>
                <w:szCs w:val="22"/>
              </w:rPr>
            </w:pPr>
          </w:p>
        </w:tc>
        <w:tc>
          <w:tcPr>
            <w:tcW w:w="3260" w:type="dxa"/>
            <w:tcBorders>
              <w:tl2br w:val="single" w:sz="4" w:space="0" w:color="auto"/>
              <w:tr2bl w:val="single" w:sz="4" w:space="0" w:color="auto"/>
            </w:tcBorders>
          </w:tcPr>
          <w:p w:rsidR="005551DB" w:rsidRPr="00B55715" w:rsidRDefault="005551DB" w:rsidP="00AF1AA5">
            <w:pPr>
              <w:rPr>
                <w:color w:val="000000"/>
                <w:szCs w:val="22"/>
              </w:rPr>
            </w:pPr>
          </w:p>
        </w:tc>
      </w:tr>
      <w:tr w:rsidR="005551DB" w:rsidRPr="00B55715" w:rsidTr="00AF1AA5">
        <w:tc>
          <w:tcPr>
            <w:tcW w:w="707" w:type="dxa"/>
            <w:shd w:val="clear" w:color="auto" w:fill="auto"/>
            <w:noWrap/>
            <w:vAlign w:val="center"/>
          </w:tcPr>
          <w:p w:rsidR="005551DB" w:rsidRPr="00B55715" w:rsidRDefault="001D4911" w:rsidP="00AF1AA5">
            <w:pPr>
              <w:spacing w:before="100" w:beforeAutospacing="1" w:after="119"/>
              <w:ind w:left="0"/>
              <w:rPr>
                <w:color w:val="000000"/>
                <w:lang w:bidi="en-US"/>
              </w:rPr>
            </w:pPr>
            <w:r>
              <w:rPr>
                <w:color w:val="000000"/>
                <w:lang w:bidi="en-US"/>
              </w:rPr>
              <w:t>39.</w:t>
            </w:r>
          </w:p>
        </w:tc>
        <w:tc>
          <w:tcPr>
            <w:tcW w:w="8861" w:type="dxa"/>
            <w:shd w:val="clear" w:color="auto" w:fill="auto"/>
            <w:noWrap/>
          </w:tcPr>
          <w:p w:rsidR="005551DB" w:rsidRPr="00593BD3" w:rsidRDefault="00593BD3"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Z każdego widgetu można uzyskać szczegółową informację analityczną (listę z danymi składającymi się na wybraną wartość na widgecie).</w:t>
            </w:r>
          </w:p>
        </w:tc>
        <w:tc>
          <w:tcPr>
            <w:tcW w:w="1417" w:type="dxa"/>
          </w:tcPr>
          <w:p w:rsidR="005551DB" w:rsidRPr="005551DB" w:rsidRDefault="005551DB" w:rsidP="00AF1AA5">
            <w:pPr>
              <w:rPr>
                <w:color w:val="000000"/>
                <w:szCs w:val="22"/>
              </w:rPr>
            </w:pPr>
          </w:p>
        </w:tc>
        <w:tc>
          <w:tcPr>
            <w:tcW w:w="3260" w:type="dxa"/>
            <w:tcBorders>
              <w:tl2br w:val="single" w:sz="4" w:space="0" w:color="auto"/>
              <w:tr2bl w:val="single" w:sz="4" w:space="0" w:color="auto"/>
            </w:tcBorders>
          </w:tcPr>
          <w:p w:rsidR="005551DB" w:rsidRPr="005551DB" w:rsidRDefault="005551DB" w:rsidP="00AF1AA5">
            <w:pPr>
              <w:rPr>
                <w:color w:val="000000"/>
                <w:szCs w:val="22"/>
              </w:rPr>
            </w:pPr>
          </w:p>
        </w:tc>
      </w:tr>
      <w:tr w:rsidR="005551DB" w:rsidRPr="00B55715" w:rsidTr="00AF1AA5">
        <w:tc>
          <w:tcPr>
            <w:tcW w:w="707" w:type="dxa"/>
            <w:shd w:val="clear" w:color="auto" w:fill="auto"/>
            <w:noWrap/>
            <w:vAlign w:val="center"/>
          </w:tcPr>
          <w:p w:rsidR="005551DB" w:rsidRPr="005551DB" w:rsidRDefault="001D4911" w:rsidP="00AF1AA5">
            <w:pPr>
              <w:spacing w:before="100" w:beforeAutospacing="1" w:after="119"/>
              <w:ind w:left="0"/>
              <w:rPr>
                <w:color w:val="000000"/>
                <w:lang w:bidi="en-US"/>
              </w:rPr>
            </w:pPr>
            <w:r>
              <w:rPr>
                <w:color w:val="000000"/>
                <w:lang w:bidi="en-US"/>
              </w:rPr>
              <w:t>40.</w:t>
            </w:r>
          </w:p>
        </w:tc>
        <w:tc>
          <w:tcPr>
            <w:tcW w:w="8861" w:type="dxa"/>
            <w:shd w:val="clear" w:color="auto" w:fill="auto"/>
            <w:noWrap/>
          </w:tcPr>
          <w:p w:rsidR="005551DB" w:rsidRPr="00593BD3" w:rsidRDefault="00593BD3"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umożliwiać i zapamiętywać w profilu użytkownika indywidualną personalizację interfejsu konsoli administracyjnej (wybór wyświetlanych kolumn, ich kolejność, język, definiowanie filtrów, kolejność sortowania, wyświetlane widgety, ich konfigurację i kolejność).</w:t>
            </w:r>
          </w:p>
        </w:tc>
        <w:tc>
          <w:tcPr>
            <w:tcW w:w="1417" w:type="dxa"/>
          </w:tcPr>
          <w:p w:rsidR="005551DB" w:rsidRPr="00B55715" w:rsidRDefault="005551DB" w:rsidP="00AF1AA5">
            <w:pPr>
              <w:rPr>
                <w:color w:val="000000"/>
                <w:szCs w:val="22"/>
              </w:rPr>
            </w:pPr>
          </w:p>
        </w:tc>
        <w:tc>
          <w:tcPr>
            <w:tcW w:w="3260" w:type="dxa"/>
            <w:tcBorders>
              <w:tl2br w:val="single" w:sz="4" w:space="0" w:color="auto"/>
              <w:tr2bl w:val="single" w:sz="4" w:space="0" w:color="auto"/>
            </w:tcBorders>
          </w:tcPr>
          <w:p w:rsidR="005551DB" w:rsidRPr="00B55715" w:rsidRDefault="005551DB" w:rsidP="00AF1AA5">
            <w:pPr>
              <w:rPr>
                <w:color w:val="000000"/>
                <w:szCs w:val="22"/>
              </w:rPr>
            </w:pPr>
          </w:p>
        </w:tc>
      </w:tr>
      <w:tr w:rsidR="005551DB" w:rsidRPr="00552D5F" w:rsidTr="00AF1AA5">
        <w:tc>
          <w:tcPr>
            <w:tcW w:w="707" w:type="dxa"/>
            <w:shd w:val="clear" w:color="auto" w:fill="auto"/>
            <w:noWrap/>
            <w:vAlign w:val="center"/>
          </w:tcPr>
          <w:p w:rsidR="005551DB" w:rsidRPr="00B55715" w:rsidRDefault="001D4911" w:rsidP="00AF1AA5">
            <w:pPr>
              <w:spacing w:before="100" w:beforeAutospacing="1" w:after="119"/>
              <w:ind w:left="0"/>
              <w:rPr>
                <w:color w:val="000000"/>
                <w:lang w:bidi="en-US"/>
              </w:rPr>
            </w:pPr>
            <w:r>
              <w:rPr>
                <w:color w:val="000000"/>
                <w:lang w:bidi="en-US"/>
              </w:rPr>
              <w:t>41.</w:t>
            </w:r>
          </w:p>
        </w:tc>
        <w:tc>
          <w:tcPr>
            <w:tcW w:w="8861" w:type="dxa"/>
            <w:shd w:val="clear" w:color="auto" w:fill="auto"/>
            <w:noWrap/>
          </w:tcPr>
          <w:p w:rsidR="005551DB" w:rsidRPr="00593BD3" w:rsidRDefault="00593BD3"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 xml:space="preserve">Dane prezentowane na wszystkich widokach/zakładkach w systemie muszą być dynamicznie filtrowane w oparciu o  reguły utworzone przez dowolnego użytkownika systemu. Reguły muszą być zapamiętywane i dostępne w kolejnych sesjach oraz oparte co najmniej o: nazwę komputera, IP, rodzaj systemu operacyjnego, identyfikator agenta, strukturę organizacyjną, stan agenta  (włączony/wyłączony), nazwę użytkownika zalogowanego, producenta sprzętu, dostawcę sprzętu, lokalizację komputera, dowolnie zdefiniowaną przez użytkownika wartość (np. kolor obudowy komputera). Użytkownik może wybrać za jednym razem więcej niż jedną regułę. Zmiana wybranej reguły powoduje </w:t>
            </w:r>
            <w:r w:rsidRPr="005F37E1">
              <w:rPr>
                <w:color w:val="000000"/>
                <w:szCs w:val="22"/>
              </w:rPr>
              <w:lastRenderedPageBreak/>
              <w:t>aktualizację wyświetlonego widoku.</w:t>
            </w:r>
          </w:p>
        </w:tc>
        <w:tc>
          <w:tcPr>
            <w:tcW w:w="1417" w:type="dxa"/>
          </w:tcPr>
          <w:p w:rsidR="005551DB" w:rsidRPr="0006100A" w:rsidRDefault="005551DB" w:rsidP="00AF1AA5">
            <w:pPr>
              <w:rPr>
                <w:color w:val="000000"/>
                <w:szCs w:val="22"/>
              </w:rPr>
            </w:pPr>
          </w:p>
        </w:tc>
        <w:tc>
          <w:tcPr>
            <w:tcW w:w="3260" w:type="dxa"/>
            <w:tcBorders>
              <w:tl2br w:val="single" w:sz="4" w:space="0" w:color="auto"/>
              <w:tr2bl w:val="single" w:sz="4" w:space="0" w:color="auto"/>
            </w:tcBorders>
          </w:tcPr>
          <w:p w:rsidR="005551DB" w:rsidRPr="0006100A" w:rsidRDefault="005551DB" w:rsidP="00AF1AA5">
            <w:pPr>
              <w:ind w:left="0"/>
              <w:rPr>
                <w:color w:val="000000"/>
                <w:szCs w:val="22"/>
              </w:rPr>
            </w:pPr>
          </w:p>
        </w:tc>
      </w:tr>
      <w:tr w:rsidR="005551DB" w:rsidRPr="00CC4B76" w:rsidTr="00AF1AA5">
        <w:tc>
          <w:tcPr>
            <w:tcW w:w="707" w:type="dxa"/>
            <w:shd w:val="clear" w:color="auto" w:fill="auto"/>
            <w:noWrap/>
            <w:vAlign w:val="center"/>
          </w:tcPr>
          <w:p w:rsidR="005551DB" w:rsidRPr="0006100A" w:rsidRDefault="001D4911" w:rsidP="00AF1AA5">
            <w:pPr>
              <w:spacing w:before="100" w:beforeAutospacing="1" w:after="119"/>
              <w:ind w:left="0"/>
              <w:rPr>
                <w:color w:val="000000"/>
                <w:lang w:bidi="en-US"/>
              </w:rPr>
            </w:pPr>
            <w:r>
              <w:rPr>
                <w:color w:val="000000"/>
                <w:lang w:bidi="en-US"/>
              </w:rPr>
              <w:lastRenderedPageBreak/>
              <w:t>42.</w:t>
            </w:r>
          </w:p>
        </w:tc>
        <w:tc>
          <w:tcPr>
            <w:tcW w:w="8861" w:type="dxa"/>
            <w:shd w:val="clear" w:color="auto" w:fill="auto"/>
            <w:noWrap/>
          </w:tcPr>
          <w:p w:rsidR="005551DB" w:rsidRPr="00593BD3" w:rsidRDefault="00593BD3"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umożliwiać definiowanie poziomu uprawnień dla grupy oraz użytkownika (odczyt, dodawanie, usuwanie, modyfikowanie, wydruk) do wszystkich widoków danych oraz wybranych elementów struktury organizacyjnej, musi być wyposażony w opcję dziedziczenia uprawnień. Odebranie praw do widoku lub zakładki na widoku powoduje ukrycie opcji.</w:t>
            </w:r>
          </w:p>
        </w:tc>
        <w:tc>
          <w:tcPr>
            <w:tcW w:w="1417" w:type="dxa"/>
          </w:tcPr>
          <w:p w:rsidR="005551DB" w:rsidRPr="00CC4B76" w:rsidRDefault="005551DB" w:rsidP="00AF1AA5">
            <w:pPr>
              <w:rPr>
                <w:color w:val="000000"/>
                <w:szCs w:val="22"/>
              </w:rPr>
            </w:pPr>
          </w:p>
        </w:tc>
        <w:tc>
          <w:tcPr>
            <w:tcW w:w="3260" w:type="dxa"/>
            <w:tcBorders>
              <w:tl2br w:val="single" w:sz="4" w:space="0" w:color="auto"/>
              <w:tr2bl w:val="single" w:sz="4" w:space="0" w:color="auto"/>
            </w:tcBorders>
          </w:tcPr>
          <w:p w:rsidR="005551DB" w:rsidRPr="00CC4B76" w:rsidRDefault="005551DB" w:rsidP="00AF1AA5">
            <w:pPr>
              <w:rPr>
                <w:color w:val="000000"/>
                <w:szCs w:val="22"/>
              </w:rPr>
            </w:pPr>
          </w:p>
        </w:tc>
      </w:tr>
      <w:tr w:rsidR="005551DB" w:rsidRPr="00CC4B76" w:rsidTr="00AF1AA5">
        <w:tc>
          <w:tcPr>
            <w:tcW w:w="707" w:type="dxa"/>
            <w:shd w:val="clear" w:color="auto" w:fill="auto"/>
            <w:noWrap/>
            <w:vAlign w:val="center"/>
          </w:tcPr>
          <w:p w:rsidR="005551DB" w:rsidRPr="00CC4B76" w:rsidRDefault="001D4911" w:rsidP="00AF1AA5">
            <w:pPr>
              <w:spacing w:before="100" w:beforeAutospacing="1" w:after="119"/>
              <w:ind w:left="0"/>
              <w:rPr>
                <w:color w:val="000000"/>
                <w:lang w:bidi="en-US"/>
              </w:rPr>
            </w:pPr>
            <w:r>
              <w:rPr>
                <w:color w:val="000000"/>
                <w:lang w:bidi="en-US"/>
              </w:rPr>
              <w:t>43.</w:t>
            </w:r>
          </w:p>
        </w:tc>
        <w:tc>
          <w:tcPr>
            <w:tcW w:w="8861" w:type="dxa"/>
            <w:shd w:val="clear" w:color="auto" w:fill="auto"/>
            <w:noWrap/>
          </w:tcPr>
          <w:p w:rsidR="005551DB" w:rsidRPr="00CC4B76" w:rsidRDefault="00593BD3" w:rsidP="00F00280">
            <w:pPr>
              <w:pStyle w:val="Akapitzlist"/>
              <w:widowControl w:val="0"/>
              <w:numPr>
                <w:ilvl w:val="0"/>
                <w:numId w:val="30"/>
              </w:numPr>
              <w:suppressAutoHyphens/>
              <w:spacing w:before="0" w:after="0" w:line="240" w:lineRule="auto"/>
              <w:ind w:left="497"/>
              <w:contextualSpacing w:val="0"/>
              <w:jc w:val="both"/>
              <w:rPr>
                <w:color w:val="000000"/>
              </w:rPr>
            </w:pPr>
            <w:r w:rsidRPr="005F37E1">
              <w:rPr>
                <w:color w:val="000000"/>
                <w:szCs w:val="22"/>
              </w:rPr>
              <w:t>Lista użytkowników / administratorów systemu musi być importowana i aktualizowana zgodnie z harmonogramem w oparciu o mechanizm RBAC (Role Base Access Control) z wybranego obiektu Active Directory. Użytkownik wyłączony/usunięty/zablokowany w Active Directory automatycznie traci prawa do korzystania z konsoli administracyjnej systemu.</w:t>
            </w:r>
          </w:p>
        </w:tc>
        <w:tc>
          <w:tcPr>
            <w:tcW w:w="1417" w:type="dxa"/>
          </w:tcPr>
          <w:p w:rsidR="005551DB" w:rsidRPr="00CC4B76" w:rsidRDefault="005551DB" w:rsidP="00AF1AA5">
            <w:pPr>
              <w:rPr>
                <w:color w:val="000000"/>
                <w:szCs w:val="22"/>
              </w:rPr>
            </w:pPr>
          </w:p>
        </w:tc>
        <w:tc>
          <w:tcPr>
            <w:tcW w:w="3260" w:type="dxa"/>
            <w:tcBorders>
              <w:bottom w:val="single" w:sz="4" w:space="0" w:color="auto"/>
              <w:tl2br w:val="single" w:sz="4" w:space="0" w:color="auto"/>
              <w:tr2bl w:val="single" w:sz="4" w:space="0" w:color="auto"/>
            </w:tcBorders>
          </w:tcPr>
          <w:p w:rsidR="005551DB" w:rsidRPr="00CC4B76" w:rsidRDefault="005551DB" w:rsidP="00AF1AA5">
            <w:pPr>
              <w:rPr>
                <w:color w:val="000000"/>
                <w:szCs w:val="22"/>
              </w:rPr>
            </w:pPr>
          </w:p>
        </w:tc>
      </w:tr>
      <w:tr w:rsidR="005551DB" w:rsidRPr="00CC4B76" w:rsidTr="00AF1AA5">
        <w:tc>
          <w:tcPr>
            <w:tcW w:w="707" w:type="dxa"/>
            <w:shd w:val="clear" w:color="auto" w:fill="auto"/>
            <w:noWrap/>
            <w:vAlign w:val="center"/>
          </w:tcPr>
          <w:p w:rsidR="005551DB" w:rsidRPr="00CC4B76" w:rsidRDefault="001D4911" w:rsidP="00AF1AA5">
            <w:pPr>
              <w:spacing w:before="100" w:beforeAutospacing="1" w:after="119"/>
              <w:ind w:left="0"/>
              <w:rPr>
                <w:color w:val="000000"/>
                <w:lang w:bidi="en-US"/>
              </w:rPr>
            </w:pPr>
            <w:r>
              <w:rPr>
                <w:color w:val="000000"/>
                <w:lang w:bidi="en-US"/>
              </w:rPr>
              <w:t>44.</w:t>
            </w:r>
          </w:p>
        </w:tc>
        <w:tc>
          <w:tcPr>
            <w:tcW w:w="8861" w:type="dxa"/>
            <w:shd w:val="clear" w:color="auto" w:fill="auto"/>
            <w:noWrap/>
          </w:tcPr>
          <w:p w:rsidR="005551DB" w:rsidRPr="00593BD3" w:rsidRDefault="00593BD3"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Konsola musi umożliwiać wykonywanie poszczególnych poleceń na wielu rekordach, w szczególności na wszystkich rekordach, również tych, które nie są widoczne w konsoli w ramach jednej strony (zaznacz wszystko).</w:t>
            </w:r>
          </w:p>
        </w:tc>
        <w:tc>
          <w:tcPr>
            <w:tcW w:w="1417" w:type="dxa"/>
          </w:tcPr>
          <w:p w:rsidR="005551DB" w:rsidRPr="00CC4B76" w:rsidRDefault="005551DB" w:rsidP="00AF1AA5">
            <w:pPr>
              <w:rPr>
                <w:color w:val="000000"/>
                <w:szCs w:val="22"/>
              </w:rPr>
            </w:pPr>
          </w:p>
        </w:tc>
        <w:tc>
          <w:tcPr>
            <w:tcW w:w="3260" w:type="dxa"/>
            <w:tcBorders>
              <w:tl2br w:val="nil"/>
              <w:tr2bl w:val="nil"/>
            </w:tcBorders>
          </w:tcPr>
          <w:p w:rsidR="005551DB" w:rsidRPr="00CC4B76" w:rsidRDefault="005551DB" w:rsidP="00AF1AA5">
            <w:pPr>
              <w:ind w:left="0"/>
              <w:rPr>
                <w:color w:val="000000"/>
                <w:szCs w:val="22"/>
              </w:rPr>
            </w:pPr>
          </w:p>
        </w:tc>
      </w:tr>
      <w:tr w:rsidR="005551DB" w:rsidRPr="00CC4B76" w:rsidTr="00AF1AA5">
        <w:tc>
          <w:tcPr>
            <w:tcW w:w="707" w:type="dxa"/>
            <w:shd w:val="clear" w:color="auto" w:fill="auto"/>
            <w:noWrap/>
            <w:vAlign w:val="center"/>
          </w:tcPr>
          <w:p w:rsidR="005551DB" w:rsidRPr="00CC4B76" w:rsidRDefault="001D4911" w:rsidP="00AF1AA5">
            <w:pPr>
              <w:spacing w:before="100" w:beforeAutospacing="1" w:after="119"/>
              <w:ind w:left="0"/>
              <w:rPr>
                <w:color w:val="000000"/>
                <w:lang w:bidi="en-US"/>
              </w:rPr>
            </w:pPr>
            <w:r>
              <w:rPr>
                <w:color w:val="000000"/>
                <w:lang w:bidi="en-US"/>
              </w:rPr>
              <w:t>45.</w:t>
            </w:r>
          </w:p>
        </w:tc>
        <w:tc>
          <w:tcPr>
            <w:tcW w:w="8861" w:type="dxa"/>
            <w:shd w:val="clear" w:color="auto" w:fill="auto"/>
            <w:noWrap/>
          </w:tcPr>
          <w:p w:rsidR="005551DB" w:rsidRPr="00593BD3" w:rsidRDefault="00593BD3"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Konsola administracyjna musi zawierać szczegółowe informacje dotyczące pracy wszystkich komputerów: wersja agenta, stanu agenta (włączony/wyłączony), zalogowanego użytkownika, historii czasu włączenia i wyłączenia komputera.</w:t>
            </w:r>
          </w:p>
        </w:tc>
        <w:tc>
          <w:tcPr>
            <w:tcW w:w="1417" w:type="dxa"/>
          </w:tcPr>
          <w:p w:rsidR="005551DB" w:rsidRPr="00CC4B76" w:rsidRDefault="005551DB" w:rsidP="00AF1AA5">
            <w:pPr>
              <w:rPr>
                <w:color w:val="000000"/>
                <w:szCs w:val="22"/>
              </w:rPr>
            </w:pPr>
          </w:p>
        </w:tc>
        <w:tc>
          <w:tcPr>
            <w:tcW w:w="3260" w:type="dxa"/>
            <w:tcBorders>
              <w:bottom w:val="single" w:sz="4" w:space="0" w:color="auto"/>
              <w:tl2br w:val="single" w:sz="4" w:space="0" w:color="auto"/>
              <w:tr2bl w:val="single" w:sz="4" w:space="0" w:color="auto"/>
            </w:tcBorders>
          </w:tcPr>
          <w:p w:rsidR="005551DB" w:rsidRPr="00CC4B76" w:rsidRDefault="005551DB" w:rsidP="00AF1AA5">
            <w:pPr>
              <w:rPr>
                <w:color w:val="000000"/>
                <w:szCs w:val="22"/>
              </w:rPr>
            </w:pPr>
          </w:p>
        </w:tc>
      </w:tr>
      <w:tr w:rsidR="005551DB" w:rsidRPr="00CC4B76" w:rsidTr="00AF1AA5">
        <w:tc>
          <w:tcPr>
            <w:tcW w:w="707" w:type="dxa"/>
            <w:shd w:val="clear" w:color="auto" w:fill="auto"/>
            <w:noWrap/>
            <w:vAlign w:val="center"/>
          </w:tcPr>
          <w:p w:rsidR="005551DB" w:rsidRPr="00CC4B76" w:rsidRDefault="001D4911" w:rsidP="00AF1AA5">
            <w:pPr>
              <w:spacing w:before="100" w:beforeAutospacing="1" w:after="119"/>
              <w:ind w:left="0"/>
              <w:rPr>
                <w:color w:val="000000"/>
                <w:lang w:bidi="en-US"/>
              </w:rPr>
            </w:pPr>
            <w:r>
              <w:rPr>
                <w:color w:val="000000"/>
                <w:lang w:bidi="en-US"/>
              </w:rPr>
              <w:t>46.</w:t>
            </w:r>
          </w:p>
        </w:tc>
        <w:tc>
          <w:tcPr>
            <w:tcW w:w="8861" w:type="dxa"/>
            <w:shd w:val="clear" w:color="auto" w:fill="auto"/>
            <w:noWrap/>
          </w:tcPr>
          <w:p w:rsidR="005551DB" w:rsidRPr="00CC4B76" w:rsidRDefault="00593BD3" w:rsidP="00F00280">
            <w:pPr>
              <w:pStyle w:val="Akapitzlist"/>
              <w:widowControl w:val="0"/>
              <w:numPr>
                <w:ilvl w:val="0"/>
                <w:numId w:val="30"/>
              </w:numPr>
              <w:suppressAutoHyphens/>
              <w:spacing w:before="0" w:after="0" w:line="240" w:lineRule="auto"/>
              <w:ind w:left="497"/>
              <w:contextualSpacing w:val="0"/>
              <w:jc w:val="both"/>
              <w:rPr>
                <w:color w:val="000000"/>
              </w:rPr>
            </w:pPr>
            <w:r w:rsidRPr="005F37E1">
              <w:rPr>
                <w:color w:val="000000"/>
                <w:szCs w:val="22"/>
              </w:rPr>
              <w:t>Konsola musi umożliwić bezpośrednie przejście do witryny internetowej producenta z poziomu repozytorium producentów (o ile taka jest dostępna, np. DELL).</w:t>
            </w:r>
          </w:p>
        </w:tc>
        <w:tc>
          <w:tcPr>
            <w:tcW w:w="1417" w:type="dxa"/>
          </w:tcPr>
          <w:p w:rsidR="005551DB" w:rsidRPr="00CC4B76" w:rsidRDefault="005551DB" w:rsidP="00AF1AA5">
            <w:pPr>
              <w:rPr>
                <w:color w:val="000000"/>
                <w:szCs w:val="22"/>
              </w:rPr>
            </w:pPr>
          </w:p>
        </w:tc>
        <w:tc>
          <w:tcPr>
            <w:tcW w:w="3260" w:type="dxa"/>
            <w:tcBorders>
              <w:tl2br w:val="nil"/>
              <w:tr2bl w:val="nil"/>
            </w:tcBorders>
          </w:tcPr>
          <w:p w:rsidR="005551DB" w:rsidRPr="00CC4B76" w:rsidRDefault="005551DB" w:rsidP="00AF1AA5">
            <w:pPr>
              <w:ind w:left="0"/>
              <w:rPr>
                <w:color w:val="000000"/>
                <w:szCs w:val="22"/>
              </w:rPr>
            </w:pPr>
          </w:p>
        </w:tc>
      </w:tr>
      <w:tr w:rsidR="005551DB" w:rsidRPr="00552D5F" w:rsidTr="00AF1AA5">
        <w:tc>
          <w:tcPr>
            <w:tcW w:w="707" w:type="dxa"/>
            <w:shd w:val="clear" w:color="auto" w:fill="auto"/>
            <w:noWrap/>
            <w:vAlign w:val="center"/>
          </w:tcPr>
          <w:p w:rsidR="005551DB" w:rsidRDefault="001D4911" w:rsidP="00AF1AA5">
            <w:pPr>
              <w:spacing w:before="100" w:beforeAutospacing="1" w:after="119"/>
              <w:ind w:left="0"/>
              <w:rPr>
                <w:color w:val="000000"/>
                <w:lang w:bidi="en-US"/>
              </w:rPr>
            </w:pPr>
            <w:r>
              <w:rPr>
                <w:color w:val="000000"/>
                <w:lang w:bidi="en-US"/>
              </w:rPr>
              <w:t>47.</w:t>
            </w:r>
          </w:p>
        </w:tc>
        <w:tc>
          <w:tcPr>
            <w:tcW w:w="8861" w:type="dxa"/>
            <w:shd w:val="clear" w:color="auto" w:fill="auto"/>
            <w:noWrap/>
          </w:tcPr>
          <w:p w:rsidR="005551DB" w:rsidRPr="00962232" w:rsidRDefault="00593BD3"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Konsola musi umożliwić bezpośrednie przejście do strony producenta zawierającej dodatkowe dane konfiguracyjne na temat konkretnego komputera w oparciu o Service Tag  lub inny unikatowy identyfikator (np. Dell)</w:t>
            </w:r>
          </w:p>
        </w:tc>
        <w:tc>
          <w:tcPr>
            <w:tcW w:w="1417" w:type="dxa"/>
          </w:tcPr>
          <w:p w:rsidR="005551DB" w:rsidRPr="0006100A" w:rsidRDefault="005551DB" w:rsidP="00AF1AA5">
            <w:pPr>
              <w:rPr>
                <w:color w:val="000000"/>
                <w:szCs w:val="22"/>
              </w:rPr>
            </w:pPr>
          </w:p>
        </w:tc>
        <w:tc>
          <w:tcPr>
            <w:tcW w:w="3260" w:type="dxa"/>
            <w:tcBorders>
              <w:tl2br w:val="single" w:sz="4" w:space="0" w:color="auto"/>
              <w:tr2bl w:val="single" w:sz="4" w:space="0" w:color="auto"/>
            </w:tcBorders>
          </w:tcPr>
          <w:p w:rsidR="005551DB" w:rsidRPr="0006100A" w:rsidRDefault="005551DB" w:rsidP="00AF1AA5">
            <w:pPr>
              <w:ind w:left="0"/>
              <w:rPr>
                <w:color w:val="000000"/>
                <w:szCs w:val="22"/>
              </w:rPr>
            </w:pPr>
          </w:p>
        </w:tc>
      </w:tr>
      <w:tr w:rsidR="005551DB" w:rsidRPr="00552D5F" w:rsidTr="00AF1AA5">
        <w:tc>
          <w:tcPr>
            <w:tcW w:w="707" w:type="dxa"/>
            <w:shd w:val="clear" w:color="auto" w:fill="auto"/>
            <w:noWrap/>
            <w:vAlign w:val="center"/>
          </w:tcPr>
          <w:p w:rsidR="005551DB" w:rsidRPr="0006100A" w:rsidRDefault="001D4911" w:rsidP="00AF1AA5">
            <w:pPr>
              <w:spacing w:before="100" w:beforeAutospacing="1" w:after="119"/>
              <w:ind w:left="0"/>
              <w:rPr>
                <w:color w:val="000000"/>
                <w:lang w:bidi="en-US"/>
              </w:rPr>
            </w:pPr>
            <w:r>
              <w:rPr>
                <w:color w:val="000000"/>
                <w:lang w:bidi="en-US"/>
              </w:rPr>
              <w:t>48.</w:t>
            </w:r>
          </w:p>
        </w:tc>
        <w:tc>
          <w:tcPr>
            <w:tcW w:w="8861" w:type="dxa"/>
            <w:shd w:val="clear" w:color="auto" w:fill="auto"/>
            <w:noWrap/>
          </w:tcPr>
          <w:p w:rsidR="005551DB" w:rsidRPr="0006100A" w:rsidRDefault="00593BD3" w:rsidP="00F00280">
            <w:pPr>
              <w:pStyle w:val="Akapitzlist"/>
              <w:widowControl w:val="0"/>
              <w:numPr>
                <w:ilvl w:val="0"/>
                <w:numId w:val="30"/>
              </w:numPr>
              <w:suppressAutoHyphens/>
              <w:spacing w:before="0" w:after="0" w:line="240" w:lineRule="auto"/>
              <w:ind w:left="497"/>
              <w:jc w:val="both"/>
              <w:rPr>
                <w:color w:val="000000"/>
              </w:rPr>
            </w:pPr>
            <w:r w:rsidRPr="005F37E1">
              <w:rPr>
                <w:color w:val="000000"/>
                <w:szCs w:val="22"/>
              </w:rPr>
              <w:t>Konsola musi zawierać w sobie pełną dokumentację systemu, dokumentacja musi być na bieżąco aktualizowana poprzez automatyczne mechanizmy aktualizacji z serwera aktualizacji producenta.</w:t>
            </w:r>
          </w:p>
        </w:tc>
        <w:tc>
          <w:tcPr>
            <w:tcW w:w="1417" w:type="dxa"/>
          </w:tcPr>
          <w:p w:rsidR="005551DB" w:rsidRPr="0006100A" w:rsidRDefault="005551DB" w:rsidP="00AF1AA5">
            <w:pPr>
              <w:rPr>
                <w:color w:val="000000"/>
                <w:szCs w:val="22"/>
              </w:rPr>
            </w:pPr>
          </w:p>
        </w:tc>
        <w:tc>
          <w:tcPr>
            <w:tcW w:w="3260" w:type="dxa"/>
            <w:tcBorders>
              <w:tl2br w:val="single" w:sz="4" w:space="0" w:color="auto"/>
              <w:tr2bl w:val="single" w:sz="4" w:space="0" w:color="auto"/>
            </w:tcBorders>
          </w:tcPr>
          <w:p w:rsidR="005551DB" w:rsidRPr="0006100A" w:rsidRDefault="005551DB" w:rsidP="00AF1AA5">
            <w:pPr>
              <w:ind w:left="0"/>
              <w:rPr>
                <w:color w:val="000000"/>
                <w:szCs w:val="22"/>
              </w:rPr>
            </w:pPr>
          </w:p>
        </w:tc>
      </w:tr>
      <w:tr w:rsidR="001D4911" w:rsidRPr="00F32A66" w:rsidTr="00BF667F">
        <w:tc>
          <w:tcPr>
            <w:tcW w:w="707" w:type="dxa"/>
            <w:tcBorders>
              <w:tl2br w:val="single" w:sz="4" w:space="0" w:color="auto"/>
              <w:tr2bl w:val="single" w:sz="4" w:space="0" w:color="auto"/>
            </w:tcBorders>
            <w:shd w:val="clear" w:color="auto" w:fill="auto"/>
            <w:noWrap/>
            <w:vAlign w:val="center"/>
          </w:tcPr>
          <w:p w:rsidR="001D4911" w:rsidRDefault="001D4911" w:rsidP="00BF667F">
            <w:pPr>
              <w:spacing w:before="100" w:beforeAutospacing="1" w:after="119"/>
              <w:ind w:left="0"/>
              <w:rPr>
                <w:color w:val="000000"/>
                <w:lang w:bidi="en-US"/>
              </w:rPr>
            </w:pPr>
          </w:p>
        </w:tc>
        <w:tc>
          <w:tcPr>
            <w:tcW w:w="8861" w:type="dxa"/>
            <w:shd w:val="clear" w:color="auto" w:fill="auto"/>
            <w:noWrap/>
            <w:vAlign w:val="center"/>
          </w:tcPr>
          <w:p w:rsidR="001D4911" w:rsidRPr="001E02EB" w:rsidRDefault="001D4911" w:rsidP="00BF667F">
            <w:pPr>
              <w:pStyle w:val="Akapitzlist"/>
              <w:widowControl w:val="0"/>
              <w:suppressAutoHyphens/>
              <w:spacing w:before="0" w:after="0" w:line="240" w:lineRule="auto"/>
              <w:ind w:left="497"/>
              <w:contextualSpacing w:val="0"/>
              <w:rPr>
                <w:b/>
                <w:color w:val="000000"/>
                <w:szCs w:val="22"/>
              </w:rPr>
            </w:pPr>
            <w:r w:rsidRPr="001D4911">
              <w:rPr>
                <w:b/>
                <w:color w:val="000000"/>
                <w:szCs w:val="22"/>
              </w:rPr>
              <w:t>Zarządzanie licencjami</w:t>
            </w:r>
          </w:p>
        </w:tc>
        <w:tc>
          <w:tcPr>
            <w:tcW w:w="1417" w:type="dxa"/>
            <w:tcBorders>
              <w:tl2br w:val="single" w:sz="4" w:space="0" w:color="auto"/>
              <w:tr2bl w:val="single" w:sz="4" w:space="0" w:color="auto"/>
            </w:tcBorders>
          </w:tcPr>
          <w:p w:rsidR="001D4911" w:rsidRPr="0006100A" w:rsidRDefault="001D4911" w:rsidP="00BF667F">
            <w:pPr>
              <w:rPr>
                <w:color w:val="000000"/>
                <w:szCs w:val="22"/>
              </w:rPr>
            </w:pPr>
          </w:p>
        </w:tc>
        <w:tc>
          <w:tcPr>
            <w:tcW w:w="3260" w:type="dxa"/>
            <w:tcBorders>
              <w:bottom w:val="single" w:sz="4" w:space="0" w:color="auto"/>
              <w:tl2br w:val="single" w:sz="4" w:space="0" w:color="auto"/>
              <w:tr2bl w:val="single" w:sz="4" w:space="0" w:color="auto"/>
            </w:tcBorders>
          </w:tcPr>
          <w:p w:rsidR="001D4911" w:rsidRPr="00F32A66" w:rsidRDefault="001D4911" w:rsidP="00BF667F">
            <w:pPr>
              <w:ind w:left="0"/>
              <w:rPr>
                <w:color w:val="000000"/>
                <w:sz w:val="20"/>
                <w:szCs w:val="22"/>
              </w:rPr>
            </w:pPr>
          </w:p>
        </w:tc>
      </w:tr>
      <w:tr w:rsidR="001D4911" w:rsidRPr="00552D5F" w:rsidTr="001D4911">
        <w:trPr>
          <w:trHeight w:val="828"/>
        </w:trPr>
        <w:tc>
          <w:tcPr>
            <w:tcW w:w="707" w:type="dxa"/>
            <w:shd w:val="clear" w:color="auto" w:fill="auto"/>
            <w:noWrap/>
            <w:vAlign w:val="center"/>
          </w:tcPr>
          <w:p w:rsidR="001D4911" w:rsidRPr="0006100A" w:rsidRDefault="003E3E89" w:rsidP="00AF1AA5">
            <w:pPr>
              <w:spacing w:before="100" w:beforeAutospacing="1" w:after="119"/>
              <w:ind w:left="0"/>
              <w:rPr>
                <w:color w:val="000000"/>
                <w:szCs w:val="22"/>
                <w:lang w:bidi="en-US"/>
              </w:rPr>
            </w:pPr>
            <w:r>
              <w:rPr>
                <w:color w:val="000000"/>
                <w:szCs w:val="22"/>
                <w:lang w:bidi="en-US"/>
              </w:rPr>
              <w:t>49.</w:t>
            </w:r>
          </w:p>
        </w:tc>
        <w:tc>
          <w:tcPr>
            <w:tcW w:w="8861" w:type="dxa"/>
            <w:shd w:val="clear" w:color="auto" w:fill="auto"/>
            <w:noWrap/>
            <w:vAlign w:val="center"/>
          </w:tcPr>
          <w:p w:rsidR="001D4911" w:rsidRPr="0006100A" w:rsidRDefault="001D4911"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umożliwiać zarządzanie licencjami w ramach dowolnego elementu struktury organizacyjnej (dla wybranej struktury organizacyjnej pokazuje liczbę instalacji i liczbę licencji  w danym modelu licencjonowania wraz z listą komputerów).</w:t>
            </w:r>
          </w:p>
        </w:tc>
        <w:tc>
          <w:tcPr>
            <w:tcW w:w="1417" w:type="dxa"/>
          </w:tcPr>
          <w:p w:rsidR="001D4911" w:rsidRPr="0006100A" w:rsidRDefault="001D4911" w:rsidP="00AF1AA5">
            <w:pPr>
              <w:rPr>
                <w:color w:val="000000"/>
                <w:szCs w:val="22"/>
              </w:rPr>
            </w:pPr>
          </w:p>
        </w:tc>
        <w:tc>
          <w:tcPr>
            <w:tcW w:w="3260" w:type="dxa"/>
            <w:tcBorders>
              <w:tl2br w:val="single" w:sz="4" w:space="0" w:color="auto"/>
              <w:tr2bl w:val="single" w:sz="4" w:space="0" w:color="auto"/>
            </w:tcBorders>
          </w:tcPr>
          <w:p w:rsidR="001D4911" w:rsidRDefault="001D4911" w:rsidP="00AF1AA5">
            <w:pPr>
              <w:rPr>
                <w:color w:val="000000"/>
                <w:szCs w:val="22"/>
              </w:rPr>
            </w:pPr>
          </w:p>
        </w:tc>
      </w:tr>
      <w:tr w:rsidR="001D4911" w:rsidRPr="00552D5F" w:rsidTr="001D4911">
        <w:trPr>
          <w:trHeight w:val="792"/>
        </w:trPr>
        <w:tc>
          <w:tcPr>
            <w:tcW w:w="707" w:type="dxa"/>
            <w:shd w:val="clear" w:color="auto" w:fill="auto"/>
            <w:noWrap/>
            <w:vAlign w:val="center"/>
          </w:tcPr>
          <w:p w:rsidR="001D4911" w:rsidRPr="0006100A" w:rsidRDefault="003E3E89" w:rsidP="00AF1AA5">
            <w:pPr>
              <w:spacing w:before="100" w:beforeAutospacing="1" w:after="119"/>
              <w:ind w:left="0"/>
              <w:rPr>
                <w:color w:val="000000"/>
                <w:szCs w:val="22"/>
                <w:lang w:bidi="en-US"/>
              </w:rPr>
            </w:pPr>
            <w:r>
              <w:rPr>
                <w:color w:val="000000"/>
                <w:szCs w:val="22"/>
                <w:lang w:bidi="en-US"/>
              </w:rPr>
              <w:lastRenderedPageBreak/>
              <w:t>50.</w:t>
            </w:r>
          </w:p>
        </w:tc>
        <w:tc>
          <w:tcPr>
            <w:tcW w:w="8861" w:type="dxa"/>
            <w:shd w:val="clear" w:color="auto" w:fill="auto"/>
            <w:noWrap/>
            <w:vAlign w:val="center"/>
          </w:tcPr>
          <w:p w:rsidR="001D4911" w:rsidRPr="005F37E1" w:rsidRDefault="001D4911"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dawać możliwość wykonywania (historia) wielu audytów legalności i zapamiętywać wyniki tych audytów w odniesieniu do systemów operacyjnych jak i aplikacji/pakietów, z uwzględnieniem segmentu struktury organizacyjnej.</w:t>
            </w:r>
          </w:p>
        </w:tc>
        <w:tc>
          <w:tcPr>
            <w:tcW w:w="1417" w:type="dxa"/>
          </w:tcPr>
          <w:p w:rsidR="001D4911" w:rsidRPr="0006100A" w:rsidRDefault="001D4911" w:rsidP="00AF1AA5">
            <w:pPr>
              <w:rPr>
                <w:color w:val="000000"/>
                <w:szCs w:val="22"/>
              </w:rPr>
            </w:pPr>
          </w:p>
        </w:tc>
        <w:tc>
          <w:tcPr>
            <w:tcW w:w="3260" w:type="dxa"/>
            <w:tcBorders>
              <w:tl2br w:val="single" w:sz="4" w:space="0" w:color="auto"/>
              <w:tr2bl w:val="single" w:sz="4" w:space="0" w:color="auto"/>
            </w:tcBorders>
          </w:tcPr>
          <w:p w:rsidR="001D4911" w:rsidRDefault="001D4911" w:rsidP="00AF1AA5">
            <w:pPr>
              <w:rPr>
                <w:color w:val="000000"/>
                <w:szCs w:val="22"/>
              </w:rPr>
            </w:pPr>
          </w:p>
        </w:tc>
      </w:tr>
      <w:tr w:rsidR="001D4911" w:rsidRPr="00552D5F" w:rsidTr="003E3E89">
        <w:trPr>
          <w:trHeight w:val="282"/>
        </w:trPr>
        <w:tc>
          <w:tcPr>
            <w:tcW w:w="707" w:type="dxa"/>
            <w:shd w:val="clear" w:color="auto" w:fill="auto"/>
            <w:noWrap/>
            <w:vAlign w:val="center"/>
          </w:tcPr>
          <w:p w:rsidR="001D4911" w:rsidRPr="0006100A" w:rsidRDefault="003E3E89" w:rsidP="00AF1AA5">
            <w:pPr>
              <w:spacing w:before="100" w:beforeAutospacing="1" w:after="119"/>
              <w:ind w:left="0"/>
              <w:rPr>
                <w:color w:val="000000"/>
                <w:szCs w:val="22"/>
                <w:lang w:bidi="en-US"/>
              </w:rPr>
            </w:pPr>
            <w:r>
              <w:rPr>
                <w:color w:val="000000"/>
                <w:szCs w:val="22"/>
                <w:lang w:bidi="en-US"/>
              </w:rPr>
              <w:t>51.</w:t>
            </w:r>
          </w:p>
        </w:tc>
        <w:tc>
          <w:tcPr>
            <w:tcW w:w="8861" w:type="dxa"/>
            <w:shd w:val="clear" w:color="auto" w:fill="auto"/>
            <w:noWrap/>
            <w:vAlign w:val="center"/>
          </w:tcPr>
          <w:p w:rsidR="001D4911" w:rsidRPr="003E3E89" w:rsidRDefault="001D4911"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Zarządzanie oprogramowaniem musi następować z podziałem na aplikacje i pakiety oprogramowania.</w:t>
            </w:r>
          </w:p>
        </w:tc>
        <w:tc>
          <w:tcPr>
            <w:tcW w:w="1417" w:type="dxa"/>
          </w:tcPr>
          <w:p w:rsidR="001D4911" w:rsidRPr="0006100A" w:rsidRDefault="001D4911" w:rsidP="00AF1AA5">
            <w:pPr>
              <w:rPr>
                <w:color w:val="000000"/>
                <w:szCs w:val="22"/>
              </w:rPr>
            </w:pPr>
          </w:p>
        </w:tc>
        <w:tc>
          <w:tcPr>
            <w:tcW w:w="3260" w:type="dxa"/>
            <w:tcBorders>
              <w:tl2br w:val="single" w:sz="4" w:space="0" w:color="auto"/>
              <w:tr2bl w:val="single" w:sz="4" w:space="0" w:color="auto"/>
            </w:tcBorders>
          </w:tcPr>
          <w:p w:rsidR="001D4911" w:rsidRDefault="001D4911" w:rsidP="00AF1AA5">
            <w:pPr>
              <w:rPr>
                <w:color w:val="000000"/>
                <w:szCs w:val="22"/>
              </w:rPr>
            </w:pPr>
          </w:p>
        </w:tc>
      </w:tr>
      <w:tr w:rsidR="001D4911" w:rsidRPr="00552D5F" w:rsidTr="00AF1AA5">
        <w:tc>
          <w:tcPr>
            <w:tcW w:w="707" w:type="dxa"/>
            <w:shd w:val="clear" w:color="auto" w:fill="auto"/>
            <w:noWrap/>
            <w:vAlign w:val="center"/>
          </w:tcPr>
          <w:p w:rsidR="001D4911" w:rsidRPr="0006100A" w:rsidRDefault="003E3E89" w:rsidP="00AF1AA5">
            <w:pPr>
              <w:spacing w:before="100" w:beforeAutospacing="1" w:after="119"/>
              <w:ind w:left="0"/>
              <w:rPr>
                <w:color w:val="000000"/>
                <w:szCs w:val="22"/>
                <w:lang w:bidi="en-US"/>
              </w:rPr>
            </w:pPr>
            <w:r>
              <w:rPr>
                <w:color w:val="000000"/>
                <w:szCs w:val="22"/>
                <w:lang w:bidi="en-US"/>
              </w:rPr>
              <w:t>52.</w:t>
            </w:r>
          </w:p>
        </w:tc>
        <w:tc>
          <w:tcPr>
            <w:tcW w:w="8861" w:type="dxa"/>
            <w:shd w:val="clear" w:color="auto" w:fill="auto"/>
            <w:noWrap/>
          </w:tcPr>
          <w:p w:rsidR="001D4911" w:rsidRPr="003E3E89" w:rsidRDefault="003E3E8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pozwalać na zdefiniowanie dowolnej ilości tzw. „standardów oprogramowania”, które definiują 3 kategorie oprogramowania: „oprogramowanie standardowe” – pozycje z tej listy są wymagane do  zainstalowania obowiązkowo na każdym komputerze, „oprogramowanie dodatkowe” - pozycje z tej listy mogą być zainstalowane (nie jest to wymagane) a instalacja odbywa się na wniosek samego użytkownika lub jego przełożonego, „oprogramowanie nieokreślone” – oprogramowanie nie należące do żadnej z dwóch powyżej zdefiniowanych kategorii a zidentyfikowane na komputerze.</w:t>
            </w:r>
          </w:p>
        </w:tc>
        <w:tc>
          <w:tcPr>
            <w:tcW w:w="1417" w:type="dxa"/>
          </w:tcPr>
          <w:p w:rsidR="001D4911" w:rsidRPr="0006100A" w:rsidRDefault="001D4911" w:rsidP="00AF1AA5">
            <w:pPr>
              <w:rPr>
                <w:color w:val="000000"/>
                <w:szCs w:val="22"/>
              </w:rPr>
            </w:pPr>
          </w:p>
        </w:tc>
        <w:tc>
          <w:tcPr>
            <w:tcW w:w="3260" w:type="dxa"/>
            <w:tcBorders>
              <w:tl2br w:val="single" w:sz="4" w:space="0" w:color="auto"/>
              <w:tr2bl w:val="single" w:sz="4" w:space="0" w:color="auto"/>
            </w:tcBorders>
          </w:tcPr>
          <w:p w:rsidR="001D4911" w:rsidRDefault="001D4911" w:rsidP="00AF1AA5">
            <w:pPr>
              <w:rPr>
                <w:color w:val="000000"/>
                <w:szCs w:val="22"/>
              </w:rPr>
            </w:pPr>
          </w:p>
        </w:tc>
      </w:tr>
      <w:tr w:rsidR="003E3E89" w:rsidRPr="00552D5F" w:rsidTr="00AF1AA5">
        <w:tc>
          <w:tcPr>
            <w:tcW w:w="707" w:type="dxa"/>
            <w:shd w:val="clear" w:color="auto" w:fill="auto"/>
            <w:noWrap/>
            <w:vAlign w:val="center"/>
          </w:tcPr>
          <w:p w:rsidR="003E3E89" w:rsidRPr="0006100A" w:rsidRDefault="003E3E89" w:rsidP="00AF1AA5">
            <w:pPr>
              <w:spacing w:before="100" w:beforeAutospacing="1" w:after="119"/>
              <w:ind w:left="0"/>
              <w:rPr>
                <w:color w:val="000000"/>
                <w:szCs w:val="22"/>
                <w:lang w:bidi="en-US"/>
              </w:rPr>
            </w:pPr>
            <w:r>
              <w:rPr>
                <w:color w:val="000000"/>
                <w:szCs w:val="22"/>
                <w:lang w:bidi="en-US"/>
              </w:rPr>
              <w:t>53.</w:t>
            </w:r>
          </w:p>
        </w:tc>
        <w:tc>
          <w:tcPr>
            <w:tcW w:w="8861" w:type="dxa"/>
            <w:shd w:val="clear" w:color="auto" w:fill="auto"/>
            <w:noWrap/>
          </w:tcPr>
          <w:p w:rsidR="003E3E89" w:rsidRPr="003E3E89" w:rsidRDefault="003E3E8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umożliwia zdefiniowanie listy aplikacji zabronionych.</w:t>
            </w:r>
          </w:p>
        </w:tc>
        <w:tc>
          <w:tcPr>
            <w:tcW w:w="1417" w:type="dxa"/>
          </w:tcPr>
          <w:p w:rsidR="003E3E89" w:rsidRPr="0006100A" w:rsidRDefault="003E3E89" w:rsidP="00AF1AA5">
            <w:pPr>
              <w:rPr>
                <w:color w:val="000000"/>
                <w:szCs w:val="22"/>
              </w:rPr>
            </w:pPr>
          </w:p>
        </w:tc>
        <w:tc>
          <w:tcPr>
            <w:tcW w:w="3260" w:type="dxa"/>
            <w:tcBorders>
              <w:tl2br w:val="single" w:sz="4" w:space="0" w:color="auto"/>
              <w:tr2bl w:val="single" w:sz="4" w:space="0" w:color="auto"/>
            </w:tcBorders>
          </w:tcPr>
          <w:p w:rsidR="003E3E89" w:rsidRDefault="003E3E89" w:rsidP="00AF1AA5">
            <w:pPr>
              <w:rPr>
                <w:color w:val="000000"/>
                <w:szCs w:val="22"/>
              </w:rPr>
            </w:pPr>
          </w:p>
        </w:tc>
      </w:tr>
      <w:tr w:rsidR="003E3E89" w:rsidRPr="00552D5F" w:rsidTr="00AF1AA5">
        <w:tc>
          <w:tcPr>
            <w:tcW w:w="707" w:type="dxa"/>
            <w:shd w:val="clear" w:color="auto" w:fill="auto"/>
            <w:noWrap/>
            <w:vAlign w:val="center"/>
          </w:tcPr>
          <w:p w:rsidR="003E3E89" w:rsidRPr="0006100A" w:rsidRDefault="003E3E89" w:rsidP="00AF1AA5">
            <w:pPr>
              <w:spacing w:before="100" w:beforeAutospacing="1" w:after="119"/>
              <w:ind w:left="0"/>
              <w:rPr>
                <w:color w:val="000000"/>
                <w:szCs w:val="22"/>
                <w:lang w:bidi="en-US"/>
              </w:rPr>
            </w:pPr>
            <w:r>
              <w:rPr>
                <w:color w:val="000000"/>
                <w:szCs w:val="22"/>
                <w:lang w:bidi="en-US"/>
              </w:rPr>
              <w:t>54.</w:t>
            </w:r>
          </w:p>
        </w:tc>
        <w:tc>
          <w:tcPr>
            <w:tcW w:w="8861" w:type="dxa"/>
            <w:shd w:val="clear" w:color="auto" w:fill="auto"/>
            <w:noWrap/>
          </w:tcPr>
          <w:p w:rsidR="003E3E89" w:rsidRPr="003E3E89" w:rsidRDefault="003E3E8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umożliwia utworzenie schematów (kolekcji) oprogramowania zabronionego i w momencie pojawienia się ich na komputerze przystępuje do automatycznego odinstalowania w trybie cichym (bez interfejsu).</w:t>
            </w:r>
          </w:p>
        </w:tc>
        <w:tc>
          <w:tcPr>
            <w:tcW w:w="1417" w:type="dxa"/>
          </w:tcPr>
          <w:p w:rsidR="003E3E89" w:rsidRPr="0006100A" w:rsidRDefault="003E3E89" w:rsidP="00AF1AA5">
            <w:pPr>
              <w:rPr>
                <w:color w:val="000000"/>
                <w:szCs w:val="22"/>
              </w:rPr>
            </w:pPr>
          </w:p>
        </w:tc>
        <w:tc>
          <w:tcPr>
            <w:tcW w:w="3260" w:type="dxa"/>
            <w:tcBorders>
              <w:tl2br w:val="single" w:sz="4" w:space="0" w:color="auto"/>
              <w:tr2bl w:val="single" w:sz="4" w:space="0" w:color="auto"/>
            </w:tcBorders>
          </w:tcPr>
          <w:p w:rsidR="003E3E89" w:rsidRDefault="003E3E89" w:rsidP="00AF1AA5">
            <w:pPr>
              <w:rPr>
                <w:color w:val="000000"/>
                <w:szCs w:val="22"/>
              </w:rPr>
            </w:pPr>
          </w:p>
        </w:tc>
      </w:tr>
      <w:tr w:rsidR="003E3E89" w:rsidRPr="00552D5F" w:rsidTr="00AF1AA5">
        <w:tc>
          <w:tcPr>
            <w:tcW w:w="707" w:type="dxa"/>
            <w:shd w:val="clear" w:color="auto" w:fill="auto"/>
            <w:noWrap/>
            <w:vAlign w:val="center"/>
          </w:tcPr>
          <w:p w:rsidR="003E3E89" w:rsidRPr="0006100A" w:rsidRDefault="003E3E89" w:rsidP="00AF1AA5">
            <w:pPr>
              <w:spacing w:before="100" w:beforeAutospacing="1" w:after="119"/>
              <w:ind w:left="0"/>
              <w:rPr>
                <w:color w:val="000000"/>
                <w:szCs w:val="22"/>
                <w:lang w:bidi="en-US"/>
              </w:rPr>
            </w:pPr>
            <w:r>
              <w:rPr>
                <w:color w:val="000000"/>
                <w:szCs w:val="22"/>
                <w:lang w:bidi="en-US"/>
              </w:rPr>
              <w:t>55.</w:t>
            </w:r>
          </w:p>
        </w:tc>
        <w:tc>
          <w:tcPr>
            <w:tcW w:w="8861" w:type="dxa"/>
            <w:shd w:val="clear" w:color="auto" w:fill="auto"/>
            <w:noWrap/>
          </w:tcPr>
          <w:p w:rsidR="003E3E89" w:rsidRPr="003E3E89" w:rsidRDefault="003E3E8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umożliwiać zdefiniowanie dowolnej kategorii oprogramowania/pliku/procesu i samodzielnej przydzielenie oprogramowania/pliku/procesu do kategorii.</w:t>
            </w:r>
          </w:p>
        </w:tc>
        <w:tc>
          <w:tcPr>
            <w:tcW w:w="1417" w:type="dxa"/>
          </w:tcPr>
          <w:p w:rsidR="003E3E89" w:rsidRPr="0006100A" w:rsidRDefault="003E3E89" w:rsidP="00AF1AA5">
            <w:pPr>
              <w:rPr>
                <w:color w:val="000000"/>
                <w:szCs w:val="22"/>
              </w:rPr>
            </w:pPr>
          </w:p>
        </w:tc>
        <w:tc>
          <w:tcPr>
            <w:tcW w:w="3260" w:type="dxa"/>
            <w:tcBorders>
              <w:tl2br w:val="single" w:sz="4" w:space="0" w:color="auto"/>
              <w:tr2bl w:val="single" w:sz="4" w:space="0" w:color="auto"/>
            </w:tcBorders>
          </w:tcPr>
          <w:p w:rsidR="003E3E89" w:rsidRDefault="003E3E89" w:rsidP="00AF1AA5">
            <w:pPr>
              <w:rPr>
                <w:color w:val="000000"/>
                <w:szCs w:val="22"/>
              </w:rPr>
            </w:pPr>
          </w:p>
        </w:tc>
      </w:tr>
      <w:tr w:rsidR="003E3E89" w:rsidRPr="00552D5F" w:rsidTr="00AF1AA5">
        <w:tc>
          <w:tcPr>
            <w:tcW w:w="707" w:type="dxa"/>
            <w:shd w:val="clear" w:color="auto" w:fill="auto"/>
            <w:noWrap/>
            <w:vAlign w:val="center"/>
          </w:tcPr>
          <w:p w:rsidR="003E3E89" w:rsidRPr="0006100A" w:rsidRDefault="003E3E89" w:rsidP="00AF1AA5">
            <w:pPr>
              <w:spacing w:before="100" w:beforeAutospacing="1" w:after="119"/>
              <w:ind w:left="0"/>
              <w:rPr>
                <w:color w:val="000000"/>
                <w:szCs w:val="22"/>
                <w:lang w:bidi="en-US"/>
              </w:rPr>
            </w:pPr>
            <w:r>
              <w:rPr>
                <w:color w:val="000000"/>
                <w:szCs w:val="22"/>
                <w:lang w:bidi="en-US"/>
              </w:rPr>
              <w:t>56.</w:t>
            </w:r>
          </w:p>
        </w:tc>
        <w:tc>
          <w:tcPr>
            <w:tcW w:w="8861" w:type="dxa"/>
            <w:shd w:val="clear" w:color="auto" w:fill="auto"/>
            <w:noWrap/>
          </w:tcPr>
          <w:p w:rsidR="003E3E89" w:rsidRPr="003E3E89" w:rsidRDefault="003E3E8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zbiera szczegółowe informacje o systemie operacyjnym (wersja, edycja, service pack, poprawki, data instalacji).</w:t>
            </w:r>
          </w:p>
        </w:tc>
        <w:tc>
          <w:tcPr>
            <w:tcW w:w="1417" w:type="dxa"/>
          </w:tcPr>
          <w:p w:rsidR="003E3E89" w:rsidRPr="0006100A" w:rsidRDefault="003E3E89" w:rsidP="00AF1AA5">
            <w:pPr>
              <w:rPr>
                <w:color w:val="000000"/>
                <w:szCs w:val="22"/>
              </w:rPr>
            </w:pPr>
          </w:p>
        </w:tc>
        <w:tc>
          <w:tcPr>
            <w:tcW w:w="3260" w:type="dxa"/>
            <w:tcBorders>
              <w:tl2br w:val="single" w:sz="4" w:space="0" w:color="auto"/>
              <w:tr2bl w:val="single" w:sz="4" w:space="0" w:color="auto"/>
            </w:tcBorders>
          </w:tcPr>
          <w:p w:rsidR="003E3E89" w:rsidRDefault="003E3E89" w:rsidP="00AF1AA5">
            <w:pPr>
              <w:rPr>
                <w:color w:val="000000"/>
                <w:szCs w:val="22"/>
              </w:rPr>
            </w:pPr>
          </w:p>
        </w:tc>
      </w:tr>
      <w:tr w:rsidR="003E3E89" w:rsidRPr="00552D5F" w:rsidTr="00AF1AA5">
        <w:tc>
          <w:tcPr>
            <w:tcW w:w="707" w:type="dxa"/>
            <w:shd w:val="clear" w:color="auto" w:fill="auto"/>
            <w:noWrap/>
            <w:vAlign w:val="center"/>
          </w:tcPr>
          <w:p w:rsidR="003E3E89" w:rsidRPr="0006100A" w:rsidRDefault="003E3E89" w:rsidP="00AF1AA5">
            <w:pPr>
              <w:spacing w:before="100" w:beforeAutospacing="1" w:after="119"/>
              <w:ind w:left="0"/>
              <w:rPr>
                <w:color w:val="000000"/>
                <w:szCs w:val="22"/>
                <w:lang w:bidi="en-US"/>
              </w:rPr>
            </w:pPr>
            <w:r>
              <w:rPr>
                <w:color w:val="000000"/>
                <w:szCs w:val="22"/>
                <w:lang w:bidi="en-US"/>
              </w:rPr>
              <w:t>57.</w:t>
            </w:r>
          </w:p>
        </w:tc>
        <w:tc>
          <w:tcPr>
            <w:tcW w:w="8861" w:type="dxa"/>
            <w:shd w:val="clear" w:color="auto" w:fill="auto"/>
            <w:noWrap/>
          </w:tcPr>
          <w:p w:rsidR="003E3E89" w:rsidRPr="003E3E89" w:rsidRDefault="003E3E8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umożliwia odczytywanie identyfikatorów i kluczy produktowych dla systemu operacyjnego oraz dowolnego oprogramowania, tam gdzie jest to tylko technicznie możliwe.</w:t>
            </w:r>
          </w:p>
        </w:tc>
        <w:tc>
          <w:tcPr>
            <w:tcW w:w="1417" w:type="dxa"/>
          </w:tcPr>
          <w:p w:rsidR="003E3E89" w:rsidRPr="0006100A" w:rsidRDefault="003E3E89" w:rsidP="00AF1AA5">
            <w:pPr>
              <w:rPr>
                <w:color w:val="000000"/>
                <w:szCs w:val="22"/>
              </w:rPr>
            </w:pPr>
          </w:p>
        </w:tc>
        <w:tc>
          <w:tcPr>
            <w:tcW w:w="3260" w:type="dxa"/>
            <w:tcBorders>
              <w:tl2br w:val="single" w:sz="4" w:space="0" w:color="auto"/>
              <w:tr2bl w:val="single" w:sz="4" w:space="0" w:color="auto"/>
            </w:tcBorders>
          </w:tcPr>
          <w:p w:rsidR="003E3E89" w:rsidRDefault="003E3E89" w:rsidP="00AF1AA5">
            <w:pPr>
              <w:rPr>
                <w:color w:val="000000"/>
                <w:szCs w:val="22"/>
              </w:rPr>
            </w:pPr>
          </w:p>
        </w:tc>
      </w:tr>
      <w:tr w:rsidR="003E3E89" w:rsidRPr="00160DFD" w:rsidTr="00AF1AA5">
        <w:tc>
          <w:tcPr>
            <w:tcW w:w="707" w:type="dxa"/>
            <w:shd w:val="clear" w:color="auto" w:fill="auto"/>
            <w:noWrap/>
            <w:vAlign w:val="center"/>
          </w:tcPr>
          <w:p w:rsidR="003E3E89" w:rsidRPr="0006100A" w:rsidRDefault="003E3E89" w:rsidP="00AF1AA5">
            <w:pPr>
              <w:spacing w:before="100" w:beforeAutospacing="1" w:after="119"/>
              <w:ind w:left="0"/>
              <w:rPr>
                <w:color w:val="000000"/>
                <w:szCs w:val="22"/>
                <w:lang w:bidi="en-US"/>
              </w:rPr>
            </w:pPr>
            <w:r>
              <w:rPr>
                <w:color w:val="000000"/>
                <w:szCs w:val="22"/>
                <w:lang w:bidi="en-US"/>
              </w:rPr>
              <w:t>58.</w:t>
            </w:r>
          </w:p>
        </w:tc>
        <w:tc>
          <w:tcPr>
            <w:tcW w:w="8861" w:type="dxa"/>
            <w:shd w:val="clear" w:color="auto" w:fill="auto"/>
            <w:noWrap/>
          </w:tcPr>
          <w:p w:rsidR="003E3E89" w:rsidRPr="003E3E89" w:rsidRDefault="003E3E89" w:rsidP="00F00280">
            <w:pPr>
              <w:pStyle w:val="Akapitzlist"/>
              <w:widowControl w:val="0"/>
              <w:numPr>
                <w:ilvl w:val="0"/>
                <w:numId w:val="30"/>
              </w:numPr>
              <w:suppressAutoHyphens/>
              <w:spacing w:before="0" w:after="0" w:line="240" w:lineRule="auto"/>
              <w:ind w:left="497"/>
              <w:contextualSpacing w:val="0"/>
              <w:jc w:val="both"/>
              <w:rPr>
                <w:color w:val="000000"/>
                <w:szCs w:val="22"/>
                <w:lang w:val="en-US"/>
              </w:rPr>
            </w:pPr>
            <w:r w:rsidRPr="005F37E1">
              <w:rPr>
                <w:color w:val="000000"/>
                <w:szCs w:val="22"/>
                <w:lang w:val="en-US"/>
              </w:rPr>
              <w:t>System wspiera następujące typy licencji: Enterprise, Licensed concurrent, Licensed Name, Licensed per Processor, Licensed per Seat, Licensed per Server, OEM, OEM Downgrade, Open, Select, MOLP Open Value (Company wide), MOLP Open Value (non-Company wide), MOLP Open Value Subscription, CAL, SAAS, Trial, Shareware.</w:t>
            </w:r>
          </w:p>
        </w:tc>
        <w:tc>
          <w:tcPr>
            <w:tcW w:w="1417" w:type="dxa"/>
          </w:tcPr>
          <w:p w:rsidR="003E3E89" w:rsidRPr="003E3E89" w:rsidRDefault="003E3E89" w:rsidP="00AF1AA5">
            <w:pPr>
              <w:rPr>
                <w:color w:val="000000"/>
                <w:szCs w:val="22"/>
                <w:lang w:val="en-US"/>
              </w:rPr>
            </w:pPr>
          </w:p>
        </w:tc>
        <w:tc>
          <w:tcPr>
            <w:tcW w:w="3260" w:type="dxa"/>
            <w:tcBorders>
              <w:tl2br w:val="single" w:sz="4" w:space="0" w:color="auto"/>
              <w:tr2bl w:val="single" w:sz="4" w:space="0" w:color="auto"/>
            </w:tcBorders>
          </w:tcPr>
          <w:p w:rsidR="003E3E89" w:rsidRPr="003E3E89" w:rsidRDefault="003E3E89" w:rsidP="00AF1AA5">
            <w:pPr>
              <w:rPr>
                <w:color w:val="000000"/>
                <w:szCs w:val="22"/>
                <w:lang w:val="en-US"/>
              </w:rPr>
            </w:pPr>
          </w:p>
        </w:tc>
      </w:tr>
      <w:tr w:rsidR="003E3E89" w:rsidRPr="00552D5F" w:rsidTr="00AF1AA5">
        <w:tc>
          <w:tcPr>
            <w:tcW w:w="707" w:type="dxa"/>
            <w:shd w:val="clear" w:color="auto" w:fill="auto"/>
            <w:noWrap/>
            <w:vAlign w:val="center"/>
          </w:tcPr>
          <w:p w:rsidR="003E3E89" w:rsidRPr="003E3E89" w:rsidRDefault="003E3E89" w:rsidP="00AF1AA5">
            <w:pPr>
              <w:spacing w:before="100" w:beforeAutospacing="1" w:after="119"/>
              <w:ind w:left="0"/>
              <w:rPr>
                <w:color w:val="000000"/>
                <w:szCs w:val="22"/>
                <w:lang w:val="en-US" w:bidi="en-US"/>
              </w:rPr>
            </w:pPr>
            <w:r>
              <w:rPr>
                <w:color w:val="000000"/>
                <w:szCs w:val="22"/>
                <w:lang w:val="en-US" w:bidi="en-US"/>
              </w:rPr>
              <w:t>59.</w:t>
            </w:r>
          </w:p>
        </w:tc>
        <w:tc>
          <w:tcPr>
            <w:tcW w:w="8861" w:type="dxa"/>
            <w:shd w:val="clear" w:color="auto" w:fill="auto"/>
            <w:noWrap/>
          </w:tcPr>
          <w:p w:rsidR="003E3E89" w:rsidRPr="003E3E89" w:rsidRDefault="003E3E8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automatycznie klasyfikuje i rozlicza licencje OEM dla systemów operacyjnych oraz licencje typu freeware dla aplikacji.</w:t>
            </w:r>
          </w:p>
        </w:tc>
        <w:tc>
          <w:tcPr>
            <w:tcW w:w="1417" w:type="dxa"/>
          </w:tcPr>
          <w:p w:rsidR="003E3E89" w:rsidRPr="0006100A" w:rsidRDefault="003E3E89" w:rsidP="00AF1AA5">
            <w:pPr>
              <w:rPr>
                <w:color w:val="000000"/>
                <w:szCs w:val="22"/>
              </w:rPr>
            </w:pPr>
          </w:p>
        </w:tc>
        <w:tc>
          <w:tcPr>
            <w:tcW w:w="3260" w:type="dxa"/>
            <w:tcBorders>
              <w:tl2br w:val="single" w:sz="4" w:space="0" w:color="auto"/>
              <w:tr2bl w:val="single" w:sz="4" w:space="0" w:color="auto"/>
            </w:tcBorders>
          </w:tcPr>
          <w:p w:rsidR="003E3E89" w:rsidRDefault="003E3E89" w:rsidP="00AF1AA5">
            <w:pPr>
              <w:rPr>
                <w:color w:val="000000"/>
                <w:szCs w:val="22"/>
              </w:rPr>
            </w:pPr>
          </w:p>
        </w:tc>
      </w:tr>
      <w:tr w:rsidR="003E3E89" w:rsidRPr="00552D5F" w:rsidTr="00AF1AA5">
        <w:tc>
          <w:tcPr>
            <w:tcW w:w="707" w:type="dxa"/>
            <w:shd w:val="clear" w:color="auto" w:fill="auto"/>
            <w:noWrap/>
            <w:vAlign w:val="center"/>
          </w:tcPr>
          <w:p w:rsidR="003E3E89" w:rsidRPr="0006100A" w:rsidRDefault="003E3E89" w:rsidP="00AF1AA5">
            <w:pPr>
              <w:spacing w:before="100" w:beforeAutospacing="1" w:after="119"/>
              <w:ind w:left="0"/>
              <w:rPr>
                <w:color w:val="000000"/>
                <w:szCs w:val="22"/>
                <w:lang w:bidi="en-US"/>
              </w:rPr>
            </w:pPr>
            <w:r>
              <w:rPr>
                <w:color w:val="000000"/>
                <w:szCs w:val="22"/>
                <w:lang w:bidi="en-US"/>
              </w:rPr>
              <w:t>60.</w:t>
            </w:r>
          </w:p>
        </w:tc>
        <w:tc>
          <w:tcPr>
            <w:tcW w:w="8861" w:type="dxa"/>
            <w:shd w:val="clear" w:color="auto" w:fill="auto"/>
            <w:noWrap/>
          </w:tcPr>
          <w:p w:rsidR="003E3E89" w:rsidRPr="003E3E89" w:rsidRDefault="003E3E8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 xml:space="preserve">System musi pomijać w rozliczeniu licencje wygasłe (po terminie ważności) i informować </w:t>
            </w:r>
            <w:r w:rsidRPr="005F37E1">
              <w:rPr>
                <w:color w:val="000000"/>
                <w:szCs w:val="22"/>
              </w:rPr>
              <w:lastRenderedPageBreak/>
              <w:t>administratora o wygasaniu licencji.</w:t>
            </w:r>
          </w:p>
        </w:tc>
        <w:tc>
          <w:tcPr>
            <w:tcW w:w="1417" w:type="dxa"/>
          </w:tcPr>
          <w:p w:rsidR="003E3E89" w:rsidRPr="0006100A" w:rsidRDefault="003E3E89" w:rsidP="00AF1AA5">
            <w:pPr>
              <w:rPr>
                <w:color w:val="000000"/>
                <w:szCs w:val="22"/>
              </w:rPr>
            </w:pPr>
          </w:p>
        </w:tc>
        <w:tc>
          <w:tcPr>
            <w:tcW w:w="3260" w:type="dxa"/>
            <w:tcBorders>
              <w:tl2br w:val="single" w:sz="4" w:space="0" w:color="auto"/>
              <w:tr2bl w:val="single" w:sz="4" w:space="0" w:color="auto"/>
            </w:tcBorders>
          </w:tcPr>
          <w:p w:rsidR="003E3E89" w:rsidRDefault="003E3E89" w:rsidP="00AF1AA5">
            <w:pPr>
              <w:rPr>
                <w:color w:val="000000"/>
                <w:szCs w:val="22"/>
              </w:rPr>
            </w:pPr>
          </w:p>
        </w:tc>
      </w:tr>
      <w:tr w:rsidR="001D4911" w:rsidRPr="00552D5F" w:rsidTr="00AF1AA5">
        <w:tc>
          <w:tcPr>
            <w:tcW w:w="707" w:type="dxa"/>
            <w:shd w:val="clear" w:color="auto" w:fill="auto"/>
            <w:noWrap/>
            <w:vAlign w:val="center"/>
          </w:tcPr>
          <w:p w:rsidR="001D4911" w:rsidRPr="0006100A" w:rsidRDefault="003E3E89" w:rsidP="00AF1AA5">
            <w:pPr>
              <w:spacing w:before="100" w:beforeAutospacing="1" w:after="119"/>
              <w:ind w:left="0"/>
              <w:rPr>
                <w:color w:val="000000"/>
                <w:szCs w:val="22"/>
                <w:lang w:bidi="en-US"/>
              </w:rPr>
            </w:pPr>
            <w:r>
              <w:rPr>
                <w:color w:val="000000"/>
                <w:szCs w:val="22"/>
                <w:lang w:bidi="en-US"/>
              </w:rPr>
              <w:lastRenderedPageBreak/>
              <w:t>61.</w:t>
            </w:r>
          </w:p>
        </w:tc>
        <w:tc>
          <w:tcPr>
            <w:tcW w:w="8861" w:type="dxa"/>
            <w:shd w:val="clear" w:color="auto" w:fill="auto"/>
            <w:noWrap/>
          </w:tcPr>
          <w:p w:rsidR="001D4911" w:rsidRPr="003E3E89" w:rsidRDefault="003E3E8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umożliwiać wyróżnianie licencji zabezpieczonych kluczami sprzętowymi.</w:t>
            </w:r>
          </w:p>
        </w:tc>
        <w:tc>
          <w:tcPr>
            <w:tcW w:w="1417" w:type="dxa"/>
          </w:tcPr>
          <w:p w:rsidR="001D4911" w:rsidRPr="0006100A" w:rsidRDefault="001D4911" w:rsidP="00AF1AA5">
            <w:pPr>
              <w:rPr>
                <w:color w:val="000000"/>
                <w:szCs w:val="22"/>
              </w:rPr>
            </w:pPr>
          </w:p>
        </w:tc>
        <w:tc>
          <w:tcPr>
            <w:tcW w:w="3260" w:type="dxa"/>
            <w:tcBorders>
              <w:tl2br w:val="single" w:sz="4" w:space="0" w:color="auto"/>
              <w:tr2bl w:val="single" w:sz="4" w:space="0" w:color="auto"/>
            </w:tcBorders>
          </w:tcPr>
          <w:p w:rsidR="001D4911" w:rsidRDefault="001D4911" w:rsidP="00AF1AA5">
            <w:pPr>
              <w:rPr>
                <w:color w:val="000000"/>
                <w:szCs w:val="22"/>
              </w:rPr>
            </w:pPr>
          </w:p>
        </w:tc>
      </w:tr>
      <w:tr w:rsidR="001D4911" w:rsidRPr="00552D5F" w:rsidTr="00AF1AA5">
        <w:tc>
          <w:tcPr>
            <w:tcW w:w="707" w:type="dxa"/>
            <w:shd w:val="clear" w:color="auto" w:fill="auto"/>
            <w:noWrap/>
            <w:vAlign w:val="center"/>
          </w:tcPr>
          <w:p w:rsidR="001D4911" w:rsidRPr="0006100A" w:rsidRDefault="003E3E89" w:rsidP="00AF1AA5">
            <w:pPr>
              <w:spacing w:before="100" w:beforeAutospacing="1" w:after="119"/>
              <w:ind w:left="0"/>
              <w:rPr>
                <w:color w:val="000000"/>
                <w:szCs w:val="22"/>
                <w:lang w:bidi="en-US"/>
              </w:rPr>
            </w:pPr>
            <w:r>
              <w:rPr>
                <w:color w:val="000000"/>
                <w:szCs w:val="22"/>
                <w:lang w:bidi="en-US"/>
              </w:rPr>
              <w:t>62.</w:t>
            </w:r>
          </w:p>
        </w:tc>
        <w:tc>
          <w:tcPr>
            <w:tcW w:w="8861" w:type="dxa"/>
            <w:shd w:val="clear" w:color="auto" w:fill="auto"/>
            <w:noWrap/>
          </w:tcPr>
          <w:p w:rsidR="001D4911" w:rsidRPr="003E3E89" w:rsidRDefault="003E3E8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 xml:space="preserve">System automatycznie wskazuje liczbę posiadanych licencji oraz liczbę używanego oprogramowania (pokazuje braki oraz nadwyżki). </w:t>
            </w:r>
          </w:p>
        </w:tc>
        <w:tc>
          <w:tcPr>
            <w:tcW w:w="1417" w:type="dxa"/>
          </w:tcPr>
          <w:p w:rsidR="001D4911" w:rsidRPr="0006100A" w:rsidRDefault="001D4911" w:rsidP="00AF1AA5">
            <w:pPr>
              <w:rPr>
                <w:color w:val="000000"/>
                <w:szCs w:val="22"/>
              </w:rPr>
            </w:pPr>
          </w:p>
        </w:tc>
        <w:tc>
          <w:tcPr>
            <w:tcW w:w="3260" w:type="dxa"/>
            <w:tcBorders>
              <w:tl2br w:val="single" w:sz="4" w:space="0" w:color="auto"/>
              <w:tr2bl w:val="single" w:sz="4" w:space="0" w:color="auto"/>
            </w:tcBorders>
          </w:tcPr>
          <w:p w:rsidR="001D4911" w:rsidRDefault="001D4911" w:rsidP="00AF1AA5">
            <w:pPr>
              <w:rPr>
                <w:color w:val="000000"/>
                <w:szCs w:val="22"/>
              </w:rPr>
            </w:pPr>
          </w:p>
        </w:tc>
      </w:tr>
      <w:tr w:rsidR="001D4911" w:rsidRPr="00552D5F" w:rsidTr="00AF1AA5">
        <w:tc>
          <w:tcPr>
            <w:tcW w:w="707" w:type="dxa"/>
            <w:shd w:val="clear" w:color="auto" w:fill="auto"/>
            <w:noWrap/>
            <w:vAlign w:val="center"/>
          </w:tcPr>
          <w:p w:rsidR="001D4911" w:rsidRPr="0006100A" w:rsidRDefault="003E3E89" w:rsidP="00AF1AA5">
            <w:pPr>
              <w:spacing w:before="100" w:beforeAutospacing="1" w:after="119"/>
              <w:ind w:left="0"/>
              <w:rPr>
                <w:color w:val="000000"/>
                <w:szCs w:val="22"/>
                <w:lang w:bidi="en-US"/>
              </w:rPr>
            </w:pPr>
            <w:r>
              <w:rPr>
                <w:color w:val="000000"/>
                <w:szCs w:val="22"/>
                <w:lang w:bidi="en-US"/>
              </w:rPr>
              <w:t>63.</w:t>
            </w:r>
          </w:p>
        </w:tc>
        <w:tc>
          <w:tcPr>
            <w:tcW w:w="8861" w:type="dxa"/>
            <w:shd w:val="clear" w:color="auto" w:fill="auto"/>
            <w:noWrap/>
          </w:tcPr>
          <w:p w:rsidR="001D4911" w:rsidRPr="003E3E89" w:rsidRDefault="003E3E8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automatycznie uwzględnia i rozlicza licencje typu Upgrade i Downgrade wg zdefiniowanych przez użytkownika reguł.</w:t>
            </w:r>
          </w:p>
        </w:tc>
        <w:tc>
          <w:tcPr>
            <w:tcW w:w="1417" w:type="dxa"/>
          </w:tcPr>
          <w:p w:rsidR="001D4911" w:rsidRPr="0006100A" w:rsidRDefault="001D4911" w:rsidP="00AF1AA5">
            <w:pPr>
              <w:rPr>
                <w:color w:val="000000"/>
                <w:szCs w:val="22"/>
              </w:rPr>
            </w:pPr>
          </w:p>
        </w:tc>
        <w:tc>
          <w:tcPr>
            <w:tcW w:w="3260" w:type="dxa"/>
            <w:tcBorders>
              <w:tl2br w:val="single" w:sz="4" w:space="0" w:color="auto"/>
              <w:tr2bl w:val="single" w:sz="4" w:space="0" w:color="auto"/>
            </w:tcBorders>
          </w:tcPr>
          <w:p w:rsidR="001D4911" w:rsidRDefault="001D4911" w:rsidP="00AF1AA5">
            <w:pPr>
              <w:rPr>
                <w:color w:val="000000"/>
                <w:szCs w:val="22"/>
              </w:rPr>
            </w:pPr>
          </w:p>
        </w:tc>
      </w:tr>
      <w:tr w:rsidR="001D4911" w:rsidRPr="00552D5F" w:rsidTr="00AF1AA5">
        <w:tc>
          <w:tcPr>
            <w:tcW w:w="707" w:type="dxa"/>
            <w:shd w:val="clear" w:color="auto" w:fill="auto"/>
            <w:noWrap/>
            <w:vAlign w:val="center"/>
          </w:tcPr>
          <w:p w:rsidR="001D4911" w:rsidRPr="0006100A" w:rsidRDefault="003E3E89" w:rsidP="00AF1AA5">
            <w:pPr>
              <w:spacing w:before="100" w:beforeAutospacing="1" w:after="119"/>
              <w:ind w:left="0"/>
              <w:rPr>
                <w:color w:val="000000"/>
                <w:szCs w:val="22"/>
                <w:lang w:bidi="en-US"/>
              </w:rPr>
            </w:pPr>
            <w:r>
              <w:rPr>
                <w:color w:val="000000"/>
                <w:szCs w:val="22"/>
                <w:lang w:bidi="en-US"/>
              </w:rPr>
              <w:t>64.</w:t>
            </w:r>
          </w:p>
        </w:tc>
        <w:tc>
          <w:tcPr>
            <w:tcW w:w="8861" w:type="dxa"/>
            <w:shd w:val="clear" w:color="auto" w:fill="auto"/>
            <w:noWrap/>
          </w:tcPr>
          <w:p w:rsidR="001D4911" w:rsidRPr="003E3E89" w:rsidRDefault="003E3E8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prezentuje datę instalacji oprogramowania.</w:t>
            </w:r>
          </w:p>
        </w:tc>
        <w:tc>
          <w:tcPr>
            <w:tcW w:w="1417" w:type="dxa"/>
          </w:tcPr>
          <w:p w:rsidR="001D4911" w:rsidRPr="0006100A" w:rsidRDefault="001D4911" w:rsidP="00AF1AA5">
            <w:pPr>
              <w:rPr>
                <w:color w:val="000000"/>
                <w:szCs w:val="22"/>
              </w:rPr>
            </w:pPr>
          </w:p>
        </w:tc>
        <w:tc>
          <w:tcPr>
            <w:tcW w:w="3260" w:type="dxa"/>
            <w:tcBorders>
              <w:tl2br w:val="single" w:sz="4" w:space="0" w:color="auto"/>
              <w:tr2bl w:val="single" w:sz="4" w:space="0" w:color="auto"/>
            </w:tcBorders>
          </w:tcPr>
          <w:p w:rsidR="001D4911" w:rsidRDefault="001D4911" w:rsidP="00AF1AA5">
            <w:pPr>
              <w:rPr>
                <w:color w:val="000000"/>
                <w:szCs w:val="22"/>
              </w:rPr>
            </w:pPr>
          </w:p>
        </w:tc>
      </w:tr>
      <w:tr w:rsidR="001D4911" w:rsidRPr="00552D5F" w:rsidTr="00AF1AA5">
        <w:tc>
          <w:tcPr>
            <w:tcW w:w="707" w:type="dxa"/>
            <w:shd w:val="clear" w:color="auto" w:fill="auto"/>
            <w:noWrap/>
            <w:vAlign w:val="center"/>
          </w:tcPr>
          <w:p w:rsidR="001D4911" w:rsidRPr="0006100A" w:rsidRDefault="003E3E89" w:rsidP="00AF1AA5">
            <w:pPr>
              <w:spacing w:before="100" w:beforeAutospacing="1" w:after="119"/>
              <w:ind w:left="0"/>
              <w:rPr>
                <w:color w:val="000000"/>
                <w:szCs w:val="22"/>
                <w:lang w:bidi="en-US"/>
              </w:rPr>
            </w:pPr>
            <w:r>
              <w:rPr>
                <w:color w:val="000000"/>
                <w:szCs w:val="22"/>
                <w:lang w:bidi="en-US"/>
              </w:rPr>
              <w:t>65.</w:t>
            </w:r>
          </w:p>
        </w:tc>
        <w:tc>
          <w:tcPr>
            <w:tcW w:w="8861" w:type="dxa"/>
            <w:shd w:val="clear" w:color="auto" w:fill="auto"/>
            <w:noWrap/>
          </w:tcPr>
          <w:p w:rsidR="001D4911" w:rsidRPr="003E3E89" w:rsidRDefault="003E3E8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umożliwia ewidencję licencji  (data zakupu, cena, dostawca, nr faktury, typ licencji, klucz produktowy, identyfikator produktowy, data wygaśnięcia, nr dokumentu OT, nr zapotrzebowania) poprzez rejestrację dokumentów źródłowych (faktur zakupu) z możliwością dołączenia dowolnych załączników z repozytorium.</w:t>
            </w:r>
          </w:p>
        </w:tc>
        <w:tc>
          <w:tcPr>
            <w:tcW w:w="1417" w:type="dxa"/>
          </w:tcPr>
          <w:p w:rsidR="001D4911" w:rsidRPr="0006100A" w:rsidRDefault="001D4911" w:rsidP="00AF1AA5">
            <w:pPr>
              <w:rPr>
                <w:color w:val="000000"/>
                <w:szCs w:val="22"/>
              </w:rPr>
            </w:pPr>
          </w:p>
        </w:tc>
        <w:tc>
          <w:tcPr>
            <w:tcW w:w="3260" w:type="dxa"/>
            <w:tcBorders>
              <w:tl2br w:val="single" w:sz="4" w:space="0" w:color="auto"/>
              <w:tr2bl w:val="single" w:sz="4" w:space="0" w:color="auto"/>
            </w:tcBorders>
          </w:tcPr>
          <w:p w:rsidR="001D4911" w:rsidRDefault="001D4911" w:rsidP="00AF1AA5">
            <w:pPr>
              <w:rPr>
                <w:color w:val="000000"/>
                <w:szCs w:val="22"/>
              </w:rPr>
            </w:pPr>
          </w:p>
        </w:tc>
      </w:tr>
      <w:tr w:rsidR="001D4911" w:rsidRPr="00552D5F" w:rsidTr="00AF1AA5">
        <w:tc>
          <w:tcPr>
            <w:tcW w:w="707" w:type="dxa"/>
            <w:shd w:val="clear" w:color="auto" w:fill="auto"/>
            <w:noWrap/>
            <w:vAlign w:val="center"/>
          </w:tcPr>
          <w:p w:rsidR="001D4911" w:rsidRPr="0006100A" w:rsidRDefault="003E3E89" w:rsidP="00AF1AA5">
            <w:pPr>
              <w:spacing w:before="100" w:beforeAutospacing="1" w:after="119"/>
              <w:ind w:left="0"/>
              <w:rPr>
                <w:color w:val="000000"/>
                <w:szCs w:val="22"/>
                <w:lang w:bidi="en-US"/>
              </w:rPr>
            </w:pPr>
            <w:r>
              <w:rPr>
                <w:color w:val="000000"/>
                <w:szCs w:val="22"/>
                <w:lang w:bidi="en-US"/>
              </w:rPr>
              <w:t>66.</w:t>
            </w:r>
          </w:p>
        </w:tc>
        <w:tc>
          <w:tcPr>
            <w:tcW w:w="8861" w:type="dxa"/>
            <w:shd w:val="clear" w:color="auto" w:fill="auto"/>
            <w:noWrap/>
          </w:tcPr>
          <w:p w:rsidR="001D4911" w:rsidRPr="001D4911" w:rsidRDefault="001D4911"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umożliwia przypisanie licencji do użytkownika i/lub komputera oraz udostępnia informację o licencjach zarejestrowanych i jednocześnie wolnych (nieprzypisanych).</w:t>
            </w:r>
          </w:p>
        </w:tc>
        <w:tc>
          <w:tcPr>
            <w:tcW w:w="1417" w:type="dxa"/>
          </w:tcPr>
          <w:p w:rsidR="001D4911" w:rsidRPr="0006100A" w:rsidRDefault="001D4911" w:rsidP="00AF1AA5">
            <w:pPr>
              <w:rPr>
                <w:color w:val="000000"/>
                <w:szCs w:val="22"/>
              </w:rPr>
            </w:pPr>
          </w:p>
        </w:tc>
        <w:tc>
          <w:tcPr>
            <w:tcW w:w="3260" w:type="dxa"/>
            <w:tcBorders>
              <w:tl2br w:val="single" w:sz="4" w:space="0" w:color="auto"/>
              <w:tr2bl w:val="single" w:sz="4" w:space="0" w:color="auto"/>
            </w:tcBorders>
          </w:tcPr>
          <w:p w:rsidR="001D4911" w:rsidRDefault="001D4911" w:rsidP="00AF1AA5">
            <w:pPr>
              <w:rPr>
                <w:color w:val="000000"/>
                <w:szCs w:val="22"/>
              </w:rPr>
            </w:pPr>
          </w:p>
        </w:tc>
      </w:tr>
      <w:tr w:rsidR="001D4911" w:rsidRPr="00552D5F" w:rsidTr="00AF1AA5">
        <w:tc>
          <w:tcPr>
            <w:tcW w:w="707" w:type="dxa"/>
            <w:shd w:val="clear" w:color="auto" w:fill="auto"/>
            <w:noWrap/>
            <w:vAlign w:val="center"/>
          </w:tcPr>
          <w:p w:rsidR="001D4911" w:rsidRPr="0006100A" w:rsidRDefault="003E3E89" w:rsidP="00AF1AA5">
            <w:pPr>
              <w:spacing w:before="100" w:beforeAutospacing="1" w:after="119"/>
              <w:ind w:left="0"/>
              <w:rPr>
                <w:color w:val="000000"/>
                <w:szCs w:val="22"/>
                <w:lang w:bidi="en-US"/>
              </w:rPr>
            </w:pPr>
            <w:r>
              <w:rPr>
                <w:color w:val="000000"/>
                <w:szCs w:val="22"/>
                <w:lang w:bidi="en-US"/>
              </w:rPr>
              <w:t>67.</w:t>
            </w:r>
          </w:p>
        </w:tc>
        <w:tc>
          <w:tcPr>
            <w:tcW w:w="8861" w:type="dxa"/>
            <w:shd w:val="clear" w:color="auto" w:fill="auto"/>
            <w:noWrap/>
          </w:tcPr>
          <w:p w:rsidR="001D4911" w:rsidRPr="001D4911" w:rsidRDefault="001D4911"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umożliwiać zbieranie informacji na temat uruchamianych aplikacji na inwentaryzowanych komputerach (m.in. czas uruchomienia, nazwa zalogowanego użytkownika, nazwa aplikacji). System musi posiadać mechanizm zabezpieczający przed powstaniem niekompletnych lub niewłaściwych zapisów w wyniku braku zasilania lub innych awarii inwentaryzowanego systemu/sprzętu).</w:t>
            </w:r>
          </w:p>
        </w:tc>
        <w:tc>
          <w:tcPr>
            <w:tcW w:w="1417" w:type="dxa"/>
          </w:tcPr>
          <w:p w:rsidR="001D4911" w:rsidRPr="0006100A" w:rsidRDefault="001D4911" w:rsidP="00AF1AA5">
            <w:pPr>
              <w:rPr>
                <w:color w:val="000000"/>
                <w:szCs w:val="22"/>
              </w:rPr>
            </w:pPr>
          </w:p>
        </w:tc>
        <w:tc>
          <w:tcPr>
            <w:tcW w:w="3260" w:type="dxa"/>
            <w:tcBorders>
              <w:tl2br w:val="single" w:sz="4" w:space="0" w:color="auto"/>
              <w:tr2bl w:val="single" w:sz="4" w:space="0" w:color="auto"/>
            </w:tcBorders>
          </w:tcPr>
          <w:p w:rsidR="001D4911" w:rsidRDefault="001D4911" w:rsidP="00AF1AA5">
            <w:pPr>
              <w:rPr>
                <w:color w:val="000000"/>
                <w:szCs w:val="22"/>
              </w:rPr>
            </w:pPr>
          </w:p>
        </w:tc>
      </w:tr>
      <w:tr w:rsidR="001D4911" w:rsidRPr="00552D5F" w:rsidTr="00AF1AA5">
        <w:tc>
          <w:tcPr>
            <w:tcW w:w="707" w:type="dxa"/>
            <w:shd w:val="clear" w:color="auto" w:fill="auto"/>
            <w:noWrap/>
            <w:vAlign w:val="center"/>
          </w:tcPr>
          <w:p w:rsidR="001D4911" w:rsidRPr="0006100A" w:rsidRDefault="003E3E89" w:rsidP="00AF1AA5">
            <w:pPr>
              <w:spacing w:before="100" w:beforeAutospacing="1" w:after="119"/>
              <w:ind w:left="0"/>
              <w:rPr>
                <w:color w:val="000000"/>
                <w:szCs w:val="22"/>
                <w:lang w:bidi="en-US"/>
              </w:rPr>
            </w:pPr>
            <w:r>
              <w:rPr>
                <w:color w:val="000000"/>
                <w:szCs w:val="22"/>
                <w:lang w:bidi="en-US"/>
              </w:rPr>
              <w:t>68.</w:t>
            </w:r>
          </w:p>
        </w:tc>
        <w:tc>
          <w:tcPr>
            <w:tcW w:w="8861" w:type="dxa"/>
            <w:shd w:val="clear" w:color="auto" w:fill="auto"/>
            <w:noWrap/>
          </w:tcPr>
          <w:p w:rsidR="001D4911" w:rsidRPr="001D4911" w:rsidRDefault="001D4911"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udostępniać informację o uruchamianych aplikacjach w okresie 3/6/12 miesięcy oraz udostępniać datę ostatniego uruchomienia.</w:t>
            </w:r>
          </w:p>
        </w:tc>
        <w:tc>
          <w:tcPr>
            <w:tcW w:w="1417" w:type="dxa"/>
          </w:tcPr>
          <w:p w:rsidR="001D4911" w:rsidRPr="0006100A" w:rsidRDefault="001D4911" w:rsidP="00AF1AA5">
            <w:pPr>
              <w:rPr>
                <w:color w:val="000000"/>
                <w:szCs w:val="22"/>
              </w:rPr>
            </w:pPr>
          </w:p>
        </w:tc>
        <w:tc>
          <w:tcPr>
            <w:tcW w:w="3260" w:type="dxa"/>
            <w:tcBorders>
              <w:tl2br w:val="single" w:sz="4" w:space="0" w:color="auto"/>
              <w:tr2bl w:val="single" w:sz="4" w:space="0" w:color="auto"/>
            </w:tcBorders>
          </w:tcPr>
          <w:p w:rsidR="001D4911" w:rsidRDefault="001D4911" w:rsidP="00AF1AA5">
            <w:pPr>
              <w:rPr>
                <w:color w:val="000000"/>
                <w:szCs w:val="22"/>
              </w:rPr>
            </w:pPr>
          </w:p>
        </w:tc>
      </w:tr>
      <w:tr w:rsidR="001D4911" w:rsidRPr="00552D5F" w:rsidTr="00AF1AA5">
        <w:tc>
          <w:tcPr>
            <w:tcW w:w="707" w:type="dxa"/>
            <w:shd w:val="clear" w:color="auto" w:fill="auto"/>
            <w:noWrap/>
            <w:vAlign w:val="center"/>
          </w:tcPr>
          <w:p w:rsidR="001D4911" w:rsidRPr="0006100A" w:rsidRDefault="003E3E89" w:rsidP="00AF1AA5">
            <w:pPr>
              <w:spacing w:before="100" w:beforeAutospacing="1" w:after="119"/>
              <w:ind w:left="0"/>
              <w:rPr>
                <w:color w:val="000000"/>
                <w:szCs w:val="22"/>
                <w:lang w:bidi="en-US"/>
              </w:rPr>
            </w:pPr>
            <w:r>
              <w:rPr>
                <w:color w:val="000000"/>
                <w:szCs w:val="22"/>
                <w:lang w:bidi="en-US"/>
              </w:rPr>
              <w:t>69.</w:t>
            </w:r>
          </w:p>
        </w:tc>
        <w:tc>
          <w:tcPr>
            <w:tcW w:w="8861" w:type="dxa"/>
            <w:shd w:val="clear" w:color="auto" w:fill="auto"/>
            <w:noWrap/>
          </w:tcPr>
          <w:p w:rsidR="001D4911" w:rsidRPr="001D4911" w:rsidRDefault="001D4911"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automatycznie wyliczać przybliżone oszczędności z zakupionych a nie zainstalowanych aplikacji, przybliżone oszczędności z zainstalowanych a niewykorzystanych licencji oraz przybliżone nakłady konieczne na uzyskanie pełnej legalności.</w:t>
            </w:r>
          </w:p>
        </w:tc>
        <w:tc>
          <w:tcPr>
            <w:tcW w:w="1417" w:type="dxa"/>
          </w:tcPr>
          <w:p w:rsidR="001D4911" w:rsidRPr="0006100A" w:rsidRDefault="001D4911" w:rsidP="00AF1AA5">
            <w:pPr>
              <w:rPr>
                <w:color w:val="000000"/>
                <w:szCs w:val="22"/>
              </w:rPr>
            </w:pPr>
          </w:p>
        </w:tc>
        <w:tc>
          <w:tcPr>
            <w:tcW w:w="3260" w:type="dxa"/>
            <w:tcBorders>
              <w:tl2br w:val="single" w:sz="4" w:space="0" w:color="auto"/>
              <w:tr2bl w:val="single" w:sz="4" w:space="0" w:color="auto"/>
            </w:tcBorders>
          </w:tcPr>
          <w:p w:rsidR="001D4911" w:rsidRDefault="001D4911" w:rsidP="00AF1AA5">
            <w:pPr>
              <w:rPr>
                <w:color w:val="000000"/>
                <w:szCs w:val="22"/>
              </w:rPr>
            </w:pPr>
          </w:p>
        </w:tc>
      </w:tr>
      <w:tr w:rsidR="001D4911" w:rsidRPr="00552D5F" w:rsidTr="00AF1AA5">
        <w:tc>
          <w:tcPr>
            <w:tcW w:w="707" w:type="dxa"/>
            <w:shd w:val="clear" w:color="auto" w:fill="auto"/>
            <w:noWrap/>
            <w:vAlign w:val="center"/>
          </w:tcPr>
          <w:p w:rsidR="001D4911" w:rsidRPr="0006100A" w:rsidRDefault="003E3E89" w:rsidP="00AF1AA5">
            <w:pPr>
              <w:spacing w:before="100" w:beforeAutospacing="1" w:after="119"/>
              <w:ind w:left="0"/>
              <w:rPr>
                <w:color w:val="000000"/>
                <w:szCs w:val="22"/>
                <w:lang w:bidi="en-US"/>
              </w:rPr>
            </w:pPr>
            <w:r>
              <w:rPr>
                <w:color w:val="000000"/>
                <w:szCs w:val="22"/>
                <w:lang w:bidi="en-US"/>
              </w:rPr>
              <w:t>70.</w:t>
            </w:r>
          </w:p>
        </w:tc>
        <w:tc>
          <w:tcPr>
            <w:tcW w:w="8861" w:type="dxa"/>
            <w:shd w:val="clear" w:color="auto" w:fill="auto"/>
            <w:noWrap/>
          </w:tcPr>
          <w:p w:rsidR="001D4911" w:rsidRPr="001D4911" w:rsidRDefault="001D4911"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umożliwiać podgląd historii zmian aplikacji i pakietów na komputerach.</w:t>
            </w:r>
          </w:p>
        </w:tc>
        <w:tc>
          <w:tcPr>
            <w:tcW w:w="1417" w:type="dxa"/>
          </w:tcPr>
          <w:p w:rsidR="001D4911" w:rsidRPr="0006100A" w:rsidRDefault="001D4911" w:rsidP="00AF1AA5">
            <w:pPr>
              <w:rPr>
                <w:color w:val="000000"/>
                <w:szCs w:val="22"/>
              </w:rPr>
            </w:pPr>
          </w:p>
        </w:tc>
        <w:tc>
          <w:tcPr>
            <w:tcW w:w="3260" w:type="dxa"/>
            <w:tcBorders>
              <w:tl2br w:val="single" w:sz="4" w:space="0" w:color="auto"/>
              <w:tr2bl w:val="single" w:sz="4" w:space="0" w:color="auto"/>
            </w:tcBorders>
          </w:tcPr>
          <w:p w:rsidR="001D4911" w:rsidRDefault="001D4911" w:rsidP="00AF1AA5">
            <w:pPr>
              <w:rPr>
                <w:color w:val="000000"/>
                <w:szCs w:val="22"/>
              </w:rPr>
            </w:pPr>
          </w:p>
        </w:tc>
      </w:tr>
      <w:tr w:rsidR="001D4911" w:rsidRPr="00552D5F" w:rsidTr="00AF1AA5">
        <w:tc>
          <w:tcPr>
            <w:tcW w:w="707" w:type="dxa"/>
            <w:shd w:val="clear" w:color="auto" w:fill="auto"/>
            <w:noWrap/>
            <w:vAlign w:val="center"/>
          </w:tcPr>
          <w:p w:rsidR="001D4911" w:rsidRPr="0006100A" w:rsidRDefault="003E3E89" w:rsidP="00AF1AA5">
            <w:pPr>
              <w:spacing w:before="100" w:beforeAutospacing="1" w:after="119"/>
              <w:ind w:left="0"/>
              <w:rPr>
                <w:color w:val="000000"/>
                <w:szCs w:val="22"/>
                <w:lang w:bidi="en-US"/>
              </w:rPr>
            </w:pPr>
            <w:r>
              <w:rPr>
                <w:color w:val="000000"/>
                <w:szCs w:val="22"/>
                <w:lang w:bidi="en-US"/>
              </w:rPr>
              <w:t>71.</w:t>
            </w:r>
          </w:p>
        </w:tc>
        <w:tc>
          <w:tcPr>
            <w:tcW w:w="8861" w:type="dxa"/>
            <w:shd w:val="clear" w:color="auto" w:fill="auto"/>
            <w:noWrap/>
          </w:tcPr>
          <w:p w:rsidR="001D4911" w:rsidRPr="001D4911" w:rsidRDefault="001D4911"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umożliwiać zdalne odinstalowanie oprogramowania na jednym bądź wybranych komputerach.</w:t>
            </w:r>
          </w:p>
        </w:tc>
        <w:tc>
          <w:tcPr>
            <w:tcW w:w="1417" w:type="dxa"/>
          </w:tcPr>
          <w:p w:rsidR="001D4911" w:rsidRPr="0006100A" w:rsidRDefault="001D4911" w:rsidP="00AF1AA5">
            <w:pPr>
              <w:rPr>
                <w:color w:val="000000"/>
                <w:szCs w:val="22"/>
              </w:rPr>
            </w:pPr>
          </w:p>
        </w:tc>
        <w:tc>
          <w:tcPr>
            <w:tcW w:w="3260" w:type="dxa"/>
            <w:tcBorders>
              <w:tl2br w:val="single" w:sz="4" w:space="0" w:color="auto"/>
              <w:tr2bl w:val="single" w:sz="4" w:space="0" w:color="auto"/>
            </w:tcBorders>
          </w:tcPr>
          <w:p w:rsidR="001D4911" w:rsidRDefault="001D4911" w:rsidP="00AF1AA5">
            <w:pPr>
              <w:rPr>
                <w:color w:val="000000"/>
                <w:szCs w:val="22"/>
              </w:rPr>
            </w:pPr>
          </w:p>
        </w:tc>
      </w:tr>
      <w:tr w:rsidR="001D4911" w:rsidRPr="00552D5F" w:rsidTr="00AF1AA5">
        <w:tc>
          <w:tcPr>
            <w:tcW w:w="707" w:type="dxa"/>
            <w:shd w:val="clear" w:color="auto" w:fill="auto"/>
            <w:noWrap/>
            <w:vAlign w:val="center"/>
          </w:tcPr>
          <w:p w:rsidR="001D4911" w:rsidRPr="0006100A" w:rsidRDefault="003E3E89" w:rsidP="00AF1AA5">
            <w:pPr>
              <w:spacing w:before="100" w:beforeAutospacing="1" w:after="119"/>
              <w:ind w:left="0"/>
              <w:rPr>
                <w:color w:val="000000"/>
                <w:szCs w:val="22"/>
                <w:lang w:bidi="en-US"/>
              </w:rPr>
            </w:pPr>
            <w:r>
              <w:rPr>
                <w:color w:val="000000"/>
                <w:szCs w:val="22"/>
                <w:lang w:bidi="en-US"/>
              </w:rPr>
              <w:t>72.</w:t>
            </w:r>
          </w:p>
        </w:tc>
        <w:tc>
          <w:tcPr>
            <w:tcW w:w="8861" w:type="dxa"/>
            <w:shd w:val="clear" w:color="auto" w:fill="auto"/>
            <w:noWrap/>
          </w:tcPr>
          <w:p w:rsidR="001D4911" w:rsidRPr="001D4911" w:rsidRDefault="001D4911"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udostępniać informacje o stopniu wykorzystania aplikacji / pakietów dla modeli licencjonowania oprogramowania typu CAL w podziale na analizę godzinową/dzienną/miesięczną w zadanym okresie czasu. W/w informacja winna być przedstawiona również w postaci graficznej.</w:t>
            </w:r>
          </w:p>
        </w:tc>
        <w:tc>
          <w:tcPr>
            <w:tcW w:w="1417" w:type="dxa"/>
          </w:tcPr>
          <w:p w:rsidR="001D4911" w:rsidRPr="0006100A" w:rsidRDefault="001D4911" w:rsidP="00AF1AA5">
            <w:pPr>
              <w:rPr>
                <w:color w:val="000000"/>
                <w:szCs w:val="22"/>
              </w:rPr>
            </w:pPr>
          </w:p>
        </w:tc>
        <w:tc>
          <w:tcPr>
            <w:tcW w:w="3260" w:type="dxa"/>
            <w:tcBorders>
              <w:tl2br w:val="single" w:sz="4" w:space="0" w:color="auto"/>
              <w:tr2bl w:val="single" w:sz="4" w:space="0" w:color="auto"/>
            </w:tcBorders>
          </w:tcPr>
          <w:p w:rsidR="001D4911" w:rsidRDefault="001D4911" w:rsidP="00AF1AA5">
            <w:pPr>
              <w:rPr>
                <w:color w:val="000000"/>
                <w:szCs w:val="22"/>
              </w:rPr>
            </w:pPr>
          </w:p>
        </w:tc>
      </w:tr>
      <w:tr w:rsidR="001D4911" w:rsidRPr="00552D5F" w:rsidTr="00AF1AA5">
        <w:tc>
          <w:tcPr>
            <w:tcW w:w="707" w:type="dxa"/>
            <w:shd w:val="clear" w:color="auto" w:fill="auto"/>
            <w:noWrap/>
            <w:vAlign w:val="center"/>
          </w:tcPr>
          <w:p w:rsidR="001D4911" w:rsidRPr="0006100A" w:rsidRDefault="003E3E89" w:rsidP="00AF1AA5">
            <w:pPr>
              <w:spacing w:before="100" w:beforeAutospacing="1" w:after="119"/>
              <w:ind w:left="0"/>
              <w:rPr>
                <w:color w:val="000000"/>
                <w:szCs w:val="22"/>
                <w:lang w:bidi="en-US"/>
              </w:rPr>
            </w:pPr>
            <w:r>
              <w:rPr>
                <w:color w:val="000000"/>
                <w:szCs w:val="22"/>
                <w:lang w:bidi="en-US"/>
              </w:rPr>
              <w:lastRenderedPageBreak/>
              <w:t>73.</w:t>
            </w:r>
          </w:p>
        </w:tc>
        <w:tc>
          <w:tcPr>
            <w:tcW w:w="8861" w:type="dxa"/>
            <w:shd w:val="clear" w:color="auto" w:fill="auto"/>
            <w:noWrap/>
          </w:tcPr>
          <w:p w:rsidR="001D4911" w:rsidRPr="001D4911" w:rsidRDefault="001D4911"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udostępniać informacje o stopniu wykorzystania oprogramowania typu web dla modeli licencjonowania oprogramowania typu CAL w podziale na analizę godzinową/dzienną/miesięczną w zadanym okresie czasu. W/w informacja winna być przedstawiona również w postaci graficznej.</w:t>
            </w:r>
          </w:p>
        </w:tc>
        <w:tc>
          <w:tcPr>
            <w:tcW w:w="1417" w:type="dxa"/>
          </w:tcPr>
          <w:p w:rsidR="001D4911" w:rsidRPr="0006100A" w:rsidRDefault="001D4911" w:rsidP="00AF1AA5">
            <w:pPr>
              <w:rPr>
                <w:color w:val="000000"/>
                <w:szCs w:val="22"/>
              </w:rPr>
            </w:pPr>
          </w:p>
        </w:tc>
        <w:tc>
          <w:tcPr>
            <w:tcW w:w="3260" w:type="dxa"/>
            <w:tcBorders>
              <w:tl2br w:val="single" w:sz="4" w:space="0" w:color="auto"/>
              <w:tr2bl w:val="single" w:sz="4" w:space="0" w:color="auto"/>
            </w:tcBorders>
          </w:tcPr>
          <w:p w:rsidR="001D4911" w:rsidRDefault="001D4911" w:rsidP="00AF1AA5">
            <w:pPr>
              <w:rPr>
                <w:color w:val="000000"/>
                <w:szCs w:val="22"/>
              </w:rPr>
            </w:pPr>
          </w:p>
        </w:tc>
      </w:tr>
      <w:tr w:rsidR="003E3E89" w:rsidRPr="00F32A66" w:rsidTr="00BF667F">
        <w:tc>
          <w:tcPr>
            <w:tcW w:w="707" w:type="dxa"/>
            <w:tcBorders>
              <w:tl2br w:val="single" w:sz="4" w:space="0" w:color="auto"/>
              <w:tr2bl w:val="single" w:sz="4" w:space="0" w:color="auto"/>
            </w:tcBorders>
            <w:shd w:val="clear" w:color="auto" w:fill="auto"/>
            <w:noWrap/>
            <w:vAlign w:val="center"/>
          </w:tcPr>
          <w:p w:rsidR="003E3E89" w:rsidRDefault="003E3E89" w:rsidP="00BF667F">
            <w:pPr>
              <w:spacing w:before="100" w:beforeAutospacing="1" w:after="119"/>
              <w:ind w:left="0"/>
              <w:rPr>
                <w:color w:val="000000"/>
                <w:lang w:bidi="en-US"/>
              </w:rPr>
            </w:pPr>
          </w:p>
        </w:tc>
        <w:tc>
          <w:tcPr>
            <w:tcW w:w="8861" w:type="dxa"/>
            <w:shd w:val="clear" w:color="auto" w:fill="auto"/>
            <w:noWrap/>
            <w:vAlign w:val="center"/>
          </w:tcPr>
          <w:p w:rsidR="003E3E89" w:rsidRPr="001E02EB" w:rsidRDefault="003E3E89" w:rsidP="00BF667F">
            <w:pPr>
              <w:pStyle w:val="Akapitzlist"/>
              <w:widowControl w:val="0"/>
              <w:suppressAutoHyphens/>
              <w:spacing w:before="0" w:after="0" w:line="240" w:lineRule="auto"/>
              <w:ind w:left="497"/>
              <w:contextualSpacing w:val="0"/>
              <w:rPr>
                <w:b/>
                <w:color w:val="000000"/>
                <w:szCs w:val="22"/>
              </w:rPr>
            </w:pPr>
            <w:r w:rsidRPr="003E3E89">
              <w:rPr>
                <w:b/>
                <w:color w:val="000000"/>
                <w:szCs w:val="22"/>
              </w:rPr>
              <w:t>Wzorce aplikacji i pakietów</w:t>
            </w:r>
          </w:p>
        </w:tc>
        <w:tc>
          <w:tcPr>
            <w:tcW w:w="1417" w:type="dxa"/>
            <w:tcBorders>
              <w:tl2br w:val="single" w:sz="4" w:space="0" w:color="auto"/>
              <w:tr2bl w:val="single" w:sz="4" w:space="0" w:color="auto"/>
            </w:tcBorders>
          </w:tcPr>
          <w:p w:rsidR="003E3E89" w:rsidRPr="0006100A" w:rsidRDefault="003E3E89" w:rsidP="00BF667F">
            <w:pPr>
              <w:rPr>
                <w:color w:val="000000"/>
                <w:szCs w:val="22"/>
              </w:rPr>
            </w:pPr>
          </w:p>
        </w:tc>
        <w:tc>
          <w:tcPr>
            <w:tcW w:w="3260" w:type="dxa"/>
            <w:tcBorders>
              <w:bottom w:val="single" w:sz="4" w:space="0" w:color="auto"/>
              <w:tl2br w:val="single" w:sz="4" w:space="0" w:color="auto"/>
              <w:tr2bl w:val="single" w:sz="4" w:space="0" w:color="auto"/>
            </w:tcBorders>
          </w:tcPr>
          <w:p w:rsidR="003E3E89" w:rsidRPr="00F32A66" w:rsidRDefault="003E3E89" w:rsidP="00BF667F">
            <w:pPr>
              <w:ind w:left="0"/>
              <w:rPr>
                <w:color w:val="000000"/>
                <w:sz w:val="20"/>
                <w:szCs w:val="22"/>
              </w:rPr>
            </w:pPr>
          </w:p>
        </w:tc>
      </w:tr>
      <w:tr w:rsidR="001D4911" w:rsidRPr="00552D5F" w:rsidTr="00AF1AA5">
        <w:tc>
          <w:tcPr>
            <w:tcW w:w="707" w:type="dxa"/>
            <w:shd w:val="clear" w:color="auto" w:fill="auto"/>
            <w:noWrap/>
            <w:vAlign w:val="center"/>
          </w:tcPr>
          <w:p w:rsidR="001D4911" w:rsidRPr="0006100A" w:rsidRDefault="00BF667F" w:rsidP="00AF1AA5">
            <w:pPr>
              <w:spacing w:before="100" w:beforeAutospacing="1" w:after="119"/>
              <w:ind w:left="0"/>
              <w:rPr>
                <w:color w:val="000000"/>
                <w:szCs w:val="22"/>
                <w:lang w:bidi="en-US"/>
              </w:rPr>
            </w:pPr>
            <w:r>
              <w:rPr>
                <w:color w:val="000000"/>
                <w:szCs w:val="22"/>
                <w:lang w:bidi="en-US"/>
              </w:rPr>
              <w:t>74.</w:t>
            </w:r>
          </w:p>
        </w:tc>
        <w:tc>
          <w:tcPr>
            <w:tcW w:w="8861" w:type="dxa"/>
            <w:shd w:val="clear" w:color="auto" w:fill="auto"/>
            <w:noWrap/>
          </w:tcPr>
          <w:p w:rsidR="001D4911" w:rsidRPr="003E3E89" w:rsidRDefault="003E3E8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ma posiadać wbudowaną bazę wzorców dostawcy oprogramowania posiadającą co najmniej 3,5 tys. wzorców aplikacji, 1,3 tys. producentów, 21 tys. plików, 1,5 tys. wbudowanych treści umów licencyjnych różnych producentów oprogramowania.</w:t>
            </w:r>
          </w:p>
        </w:tc>
        <w:tc>
          <w:tcPr>
            <w:tcW w:w="1417" w:type="dxa"/>
          </w:tcPr>
          <w:p w:rsidR="001D4911" w:rsidRPr="0006100A" w:rsidRDefault="001D4911" w:rsidP="00AF1AA5">
            <w:pPr>
              <w:rPr>
                <w:color w:val="000000"/>
                <w:szCs w:val="22"/>
              </w:rPr>
            </w:pPr>
          </w:p>
        </w:tc>
        <w:tc>
          <w:tcPr>
            <w:tcW w:w="3260" w:type="dxa"/>
            <w:tcBorders>
              <w:tl2br w:val="single" w:sz="4" w:space="0" w:color="auto"/>
              <w:tr2bl w:val="single" w:sz="4" w:space="0" w:color="auto"/>
            </w:tcBorders>
          </w:tcPr>
          <w:p w:rsidR="001D4911" w:rsidRDefault="001D4911" w:rsidP="00AF1AA5">
            <w:pPr>
              <w:rPr>
                <w:color w:val="000000"/>
                <w:szCs w:val="22"/>
              </w:rPr>
            </w:pPr>
          </w:p>
        </w:tc>
      </w:tr>
      <w:tr w:rsidR="001D4911" w:rsidRPr="00552D5F" w:rsidTr="00AF1AA5">
        <w:tc>
          <w:tcPr>
            <w:tcW w:w="707" w:type="dxa"/>
            <w:shd w:val="clear" w:color="auto" w:fill="auto"/>
            <w:noWrap/>
            <w:vAlign w:val="center"/>
          </w:tcPr>
          <w:p w:rsidR="001D4911" w:rsidRPr="0006100A" w:rsidRDefault="00BF667F" w:rsidP="00AF1AA5">
            <w:pPr>
              <w:spacing w:before="100" w:beforeAutospacing="1" w:after="119"/>
              <w:ind w:left="0"/>
              <w:rPr>
                <w:color w:val="000000"/>
                <w:szCs w:val="22"/>
                <w:lang w:bidi="en-US"/>
              </w:rPr>
            </w:pPr>
            <w:r>
              <w:rPr>
                <w:color w:val="000000"/>
                <w:szCs w:val="22"/>
                <w:lang w:bidi="en-US"/>
              </w:rPr>
              <w:t>75.</w:t>
            </w:r>
          </w:p>
        </w:tc>
        <w:tc>
          <w:tcPr>
            <w:tcW w:w="8861" w:type="dxa"/>
            <w:shd w:val="clear" w:color="auto" w:fill="auto"/>
            <w:noWrap/>
          </w:tcPr>
          <w:p w:rsidR="001D4911" w:rsidRPr="003E3E89" w:rsidRDefault="003E3E8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udostępniać informacje dotyczące plików, na podstawie których zidentyfikowana została dana aplikacja.</w:t>
            </w:r>
          </w:p>
        </w:tc>
        <w:tc>
          <w:tcPr>
            <w:tcW w:w="1417" w:type="dxa"/>
          </w:tcPr>
          <w:p w:rsidR="001D4911" w:rsidRPr="0006100A" w:rsidRDefault="001D4911" w:rsidP="00AF1AA5">
            <w:pPr>
              <w:rPr>
                <w:color w:val="000000"/>
                <w:szCs w:val="22"/>
              </w:rPr>
            </w:pPr>
          </w:p>
        </w:tc>
        <w:tc>
          <w:tcPr>
            <w:tcW w:w="3260" w:type="dxa"/>
            <w:tcBorders>
              <w:tl2br w:val="single" w:sz="4" w:space="0" w:color="auto"/>
              <w:tr2bl w:val="single" w:sz="4" w:space="0" w:color="auto"/>
            </w:tcBorders>
          </w:tcPr>
          <w:p w:rsidR="001D4911" w:rsidRDefault="001D4911" w:rsidP="00AF1AA5">
            <w:pPr>
              <w:rPr>
                <w:color w:val="000000"/>
                <w:szCs w:val="22"/>
              </w:rPr>
            </w:pPr>
          </w:p>
        </w:tc>
      </w:tr>
      <w:tr w:rsidR="001D4911" w:rsidRPr="00552D5F" w:rsidTr="00AF1AA5">
        <w:tc>
          <w:tcPr>
            <w:tcW w:w="707" w:type="dxa"/>
            <w:shd w:val="clear" w:color="auto" w:fill="auto"/>
            <w:noWrap/>
            <w:vAlign w:val="center"/>
          </w:tcPr>
          <w:p w:rsidR="001D4911" w:rsidRPr="0006100A" w:rsidRDefault="00BF667F" w:rsidP="00AF1AA5">
            <w:pPr>
              <w:spacing w:before="100" w:beforeAutospacing="1" w:after="119"/>
              <w:ind w:left="0"/>
              <w:rPr>
                <w:color w:val="000000"/>
                <w:szCs w:val="22"/>
                <w:lang w:bidi="en-US"/>
              </w:rPr>
            </w:pPr>
            <w:r>
              <w:rPr>
                <w:color w:val="000000"/>
                <w:szCs w:val="22"/>
                <w:lang w:bidi="en-US"/>
              </w:rPr>
              <w:t>76.</w:t>
            </w:r>
          </w:p>
        </w:tc>
        <w:tc>
          <w:tcPr>
            <w:tcW w:w="8861" w:type="dxa"/>
            <w:shd w:val="clear" w:color="auto" w:fill="auto"/>
            <w:noWrap/>
          </w:tcPr>
          <w:p w:rsidR="001D4911" w:rsidRPr="003E3E89" w:rsidRDefault="003E3E8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prezentować informacje o ilości i dacie publikacji posiadanej bazy wzorców oprogramowania.</w:t>
            </w:r>
          </w:p>
        </w:tc>
        <w:tc>
          <w:tcPr>
            <w:tcW w:w="1417" w:type="dxa"/>
          </w:tcPr>
          <w:p w:rsidR="001D4911" w:rsidRPr="0006100A" w:rsidRDefault="001D4911" w:rsidP="00AF1AA5">
            <w:pPr>
              <w:rPr>
                <w:color w:val="000000"/>
                <w:szCs w:val="22"/>
              </w:rPr>
            </w:pPr>
          </w:p>
        </w:tc>
        <w:tc>
          <w:tcPr>
            <w:tcW w:w="3260" w:type="dxa"/>
            <w:tcBorders>
              <w:tl2br w:val="single" w:sz="4" w:space="0" w:color="auto"/>
              <w:tr2bl w:val="single" w:sz="4" w:space="0" w:color="auto"/>
            </w:tcBorders>
          </w:tcPr>
          <w:p w:rsidR="001D4911" w:rsidRDefault="001D4911" w:rsidP="00AF1AA5">
            <w:pPr>
              <w:rPr>
                <w:color w:val="000000"/>
                <w:szCs w:val="22"/>
              </w:rPr>
            </w:pPr>
          </w:p>
        </w:tc>
      </w:tr>
      <w:tr w:rsidR="001D4911" w:rsidRPr="00552D5F" w:rsidTr="00AF1AA5">
        <w:tc>
          <w:tcPr>
            <w:tcW w:w="707" w:type="dxa"/>
            <w:shd w:val="clear" w:color="auto" w:fill="auto"/>
            <w:noWrap/>
            <w:vAlign w:val="center"/>
          </w:tcPr>
          <w:p w:rsidR="001D4911" w:rsidRPr="0006100A" w:rsidRDefault="00BF667F" w:rsidP="00AF1AA5">
            <w:pPr>
              <w:spacing w:before="100" w:beforeAutospacing="1" w:after="119"/>
              <w:ind w:left="0"/>
              <w:rPr>
                <w:color w:val="000000"/>
                <w:szCs w:val="22"/>
                <w:lang w:bidi="en-US"/>
              </w:rPr>
            </w:pPr>
            <w:r>
              <w:rPr>
                <w:color w:val="000000"/>
                <w:szCs w:val="22"/>
                <w:lang w:bidi="en-US"/>
              </w:rPr>
              <w:t>77.</w:t>
            </w:r>
          </w:p>
        </w:tc>
        <w:tc>
          <w:tcPr>
            <w:tcW w:w="8861" w:type="dxa"/>
            <w:shd w:val="clear" w:color="auto" w:fill="auto"/>
            <w:noWrap/>
          </w:tcPr>
          <w:p w:rsidR="001D4911" w:rsidRPr="003E3E89" w:rsidRDefault="003E3E8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posiadać możliwość definiowania własnych wzorców aplikacji i pakietów (składających się z aplikacji) w oparciu o definiowalne reguły rozpoznawania.</w:t>
            </w:r>
          </w:p>
        </w:tc>
        <w:tc>
          <w:tcPr>
            <w:tcW w:w="1417" w:type="dxa"/>
          </w:tcPr>
          <w:p w:rsidR="001D4911" w:rsidRPr="0006100A" w:rsidRDefault="001D4911" w:rsidP="00AF1AA5">
            <w:pPr>
              <w:rPr>
                <w:color w:val="000000"/>
                <w:szCs w:val="22"/>
              </w:rPr>
            </w:pPr>
          </w:p>
        </w:tc>
        <w:tc>
          <w:tcPr>
            <w:tcW w:w="3260" w:type="dxa"/>
            <w:tcBorders>
              <w:tl2br w:val="single" w:sz="4" w:space="0" w:color="auto"/>
              <w:tr2bl w:val="single" w:sz="4" w:space="0" w:color="auto"/>
            </w:tcBorders>
          </w:tcPr>
          <w:p w:rsidR="001D4911" w:rsidRDefault="001D4911" w:rsidP="00AF1AA5">
            <w:pPr>
              <w:rPr>
                <w:color w:val="000000"/>
                <w:szCs w:val="22"/>
              </w:rPr>
            </w:pPr>
          </w:p>
        </w:tc>
      </w:tr>
      <w:tr w:rsidR="001D4911" w:rsidRPr="00552D5F" w:rsidTr="00AF1AA5">
        <w:tc>
          <w:tcPr>
            <w:tcW w:w="707" w:type="dxa"/>
            <w:shd w:val="clear" w:color="auto" w:fill="auto"/>
            <w:noWrap/>
            <w:vAlign w:val="center"/>
          </w:tcPr>
          <w:p w:rsidR="001D4911" w:rsidRPr="0006100A" w:rsidRDefault="00BF667F" w:rsidP="00AF1AA5">
            <w:pPr>
              <w:spacing w:before="100" w:beforeAutospacing="1" w:after="119"/>
              <w:ind w:left="0"/>
              <w:rPr>
                <w:color w:val="000000"/>
                <w:szCs w:val="22"/>
                <w:lang w:bidi="en-US"/>
              </w:rPr>
            </w:pPr>
            <w:r>
              <w:rPr>
                <w:color w:val="000000"/>
                <w:szCs w:val="22"/>
                <w:lang w:bidi="en-US"/>
              </w:rPr>
              <w:t>78.</w:t>
            </w:r>
          </w:p>
        </w:tc>
        <w:tc>
          <w:tcPr>
            <w:tcW w:w="8861" w:type="dxa"/>
            <w:shd w:val="clear" w:color="auto" w:fill="auto"/>
            <w:noWrap/>
          </w:tcPr>
          <w:p w:rsidR="001D4911" w:rsidRPr="003E3E89" w:rsidRDefault="003E3E8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Własne wzorce aplikacji i pakietów muszą mieć pierwszeństwo w procesie rozpoznawania aplikacji i pakietów.</w:t>
            </w:r>
          </w:p>
        </w:tc>
        <w:tc>
          <w:tcPr>
            <w:tcW w:w="1417" w:type="dxa"/>
          </w:tcPr>
          <w:p w:rsidR="001D4911" w:rsidRPr="0006100A" w:rsidRDefault="001D4911" w:rsidP="00AF1AA5">
            <w:pPr>
              <w:rPr>
                <w:color w:val="000000"/>
                <w:szCs w:val="22"/>
              </w:rPr>
            </w:pPr>
          </w:p>
        </w:tc>
        <w:tc>
          <w:tcPr>
            <w:tcW w:w="3260" w:type="dxa"/>
            <w:tcBorders>
              <w:tl2br w:val="single" w:sz="4" w:space="0" w:color="auto"/>
              <w:tr2bl w:val="single" w:sz="4" w:space="0" w:color="auto"/>
            </w:tcBorders>
          </w:tcPr>
          <w:p w:rsidR="001D4911" w:rsidRDefault="001D4911" w:rsidP="00AF1AA5">
            <w:pPr>
              <w:rPr>
                <w:color w:val="000000"/>
                <w:szCs w:val="22"/>
              </w:rPr>
            </w:pPr>
          </w:p>
        </w:tc>
      </w:tr>
      <w:tr w:rsidR="001D4911" w:rsidRPr="00552D5F" w:rsidTr="00AF1AA5">
        <w:tc>
          <w:tcPr>
            <w:tcW w:w="707" w:type="dxa"/>
            <w:shd w:val="clear" w:color="auto" w:fill="auto"/>
            <w:noWrap/>
            <w:vAlign w:val="center"/>
          </w:tcPr>
          <w:p w:rsidR="001D4911" w:rsidRPr="0006100A" w:rsidRDefault="00BF667F" w:rsidP="00AF1AA5">
            <w:pPr>
              <w:spacing w:before="100" w:beforeAutospacing="1" w:after="119"/>
              <w:ind w:left="0"/>
              <w:rPr>
                <w:color w:val="000000"/>
                <w:szCs w:val="22"/>
                <w:lang w:bidi="en-US"/>
              </w:rPr>
            </w:pPr>
            <w:r>
              <w:rPr>
                <w:color w:val="000000"/>
                <w:szCs w:val="22"/>
                <w:lang w:bidi="en-US"/>
              </w:rPr>
              <w:t>79.</w:t>
            </w:r>
          </w:p>
        </w:tc>
        <w:tc>
          <w:tcPr>
            <w:tcW w:w="8861" w:type="dxa"/>
            <w:shd w:val="clear" w:color="auto" w:fill="auto"/>
            <w:noWrap/>
          </w:tcPr>
          <w:p w:rsidR="001D4911" w:rsidRPr="003E3E89" w:rsidRDefault="003E3E8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mieć możliwość zamawiania bezpośrednio z poziomu konsoli administracyjnej u producenta systemu wzorców oprogramowania z możliwością wskazania dla jakiego komputera / komputerów wzorce mają być utworzone. Zamówione i utworzone przez Producenta wzorce muszą automatycznie (bez ingerencji administratora systemu) zostać zaimportowane do systemu.</w:t>
            </w:r>
          </w:p>
        </w:tc>
        <w:tc>
          <w:tcPr>
            <w:tcW w:w="1417" w:type="dxa"/>
          </w:tcPr>
          <w:p w:rsidR="001D4911" w:rsidRPr="0006100A" w:rsidRDefault="001D4911" w:rsidP="00AF1AA5">
            <w:pPr>
              <w:rPr>
                <w:color w:val="000000"/>
                <w:szCs w:val="22"/>
              </w:rPr>
            </w:pPr>
          </w:p>
        </w:tc>
        <w:tc>
          <w:tcPr>
            <w:tcW w:w="3260" w:type="dxa"/>
            <w:tcBorders>
              <w:tl2br w:val="single" w:sz="4" w:space="0" w:color="auto"/>
              <w:tr2bl w:val="single" w:sz="4" w:space="0" w:color="auto"/>
            </w:tcBorders>
          </w:tcPr>
          <w:p w:rsidR="001D4911" w:rsidRDefault="001D4911" w:rsidP="00AF1AA5">
            <w:pPr>
              <w:rPr>
                <w:color w:val="000000"/>
                <w:szCs w:val="22"/>
              </w:rPr>
            </w:pPr>
          </w:p>
        </w:tc>
      </w:tr>
      <w:tr w:rsidR="001D4911" w:rsidRPr="00160DFD" w:rsidTr="00AF1AA5">
        <w:tc>
          <w:tcPr>
            <w:tcW w:w="707" w:type="dxa"/>
            <w:shd w:val="clear" w:color="auto" w:fill="auto"/>
            <w:noWrap/>
            <w:vAlign w:val="center"/>
          </w:tcPr>
          <w:p w:rsidR="001D4911" w:rsidRPr="0006100A" w:rsidRDefault="00BF667F" w:rsidP="00AF1AA5">
            <w:pPr>
              <w:spacing w:before="100" w:beforeAutospacing="1" w:after="119"/>
              <w:ind w:left="0"/>
              <w:rPr>
                <w:color w:val="000000"/>
                <w:szCs w:val="22"/>
                <w:lang w:bidi="en-US"/>
              </w:rPr>
            </w:pPr>
            <w:r>
              <w:rPr>
                <w:color w:val="000000"/>
                <w:szCs w:val="22"/>
                <w:lang w:bidi="en-US"/>
              </w:rPr>
              <w:t>80.</w:t>
            </w:r>
          </w:p>
        </w:tc>
        <w:tc>
          <w:tcPr>
            <w:tcW w:w="8861" w:type="dxa"/>
            <w:shd w:val="clear" w:color="auto" w:fill="auto"/>
            <w:noWrap/>
          </w:tcPr>
          <w:p w:rsidR="001D4911" w:rsidRPr="003E3E89" w:rsidRDefault="003E3E89" w:rsidP="00F00280">
            <w:pPr>
              <w:pStyle w:val="Akapitzlist"/>
              <w:widowControl w:val="0"/>
              <w:numPr>
                <w:ilvl w:val="0"/>
                <w:numId w:val="30"/>
              </w:numPr>
              <w:suppressAutoHyphens/>
              <w:spacing w:before="0" w:after="0" w:line="240" w:lineRule="auto"/>
              <w:ind w:left="497"/>
              <w:contextualSpacing w:val="0"/>
              <w:jc w:val="both"/>
              <w:rPr>
                <w:color w:val="000000"/>
                <w:szCs w:val="22"/>
                <w:lang w:val="en-US"/>
              </w:rPr>
            </w:pPr>
            <w:r w:rsidRPr="005F37E1">
              <w:rPr>
                <w:color w:val="000000"/>
                <w:szCs w:val="22"/>
              </w:rPr>
              <w:t xml:space="preserve">System musi rozpoznawać wersję i edycję zainstalowanych pakietów Microsoft Office (tam gdzie jest to technicznie możliwe (np. </w:t>
            </w:r>
            <w:r w:rsidRPr="00D95DC6">
              <w:rPr>
                <w:color w:val="000000"/>
                <w:szCs w:val="22"/>
                <w:lang w:val="en-US"/>
              </w:rPr>
              <w:t>Microsoft Office 2007 Professional, Microsoft Office 2007 Standard, Microsoft Office 2003 Standard itd.).</w:t>
            </w:r>
          </w:p>
        </w:tc>
        <w:tc>
          <w:tcPr>
            <w:tcW w:w="1417" w:type="dxa"/>
          </w:tcPr>
          <w:p w:rsidR="001D4911" w:rsidRPr="003E3E89" w:rsidRDefault="001D4911" w:rsidP="00AF1AA5">
            <w:pPr>
              <w:rPr>
                <w:color w:val="000000"/>
                <w:szCs w:val="22"/>
                <w:lang w:val="en-US"/>
              </w:rPr>
            </w:pPr>
          </w:p>
        </w:tc>
        <w:tc>
          <w:tcPr>
            <w:tcW w:w="3260" w:type="dxa"/>
            <w:tcBorders>
              <w:tl2br w:val="single" w:sz="4" w:space="0" w:color="auto"/>
              <w:tr2bl w:val="single" w:sz="4" w:space="0" w:color="auto"/>
            </w:tcBorders>
          </w:tcPr>
          <w:p w:rsidR="001D4911" w:rsidRPr="003E3E89" w:rsidRDefault="001D4911" w:rsidP="00AF1AA5">
            <w:pPr>
              <w:rPr>
                <w:color w:val="000000"/>
                <w:szCs w:val="22"/>
                <w:lang w:val="en-US"/>
              </w:rPr>
            </w:pPr>
          </w:p>
        </w:tc>
      </w:tr>
      <w:tr w:rsidR="00EF3E06" w:rsidRPr="00F32A66" w:rsidTr="00BF667F">
        <w:tc>
          <w:tcPr>
            <w:tcW w:w="707" w:type="dxa"/>
            <w:tcBorders>
              <w:tl2br w:val="single" w:sz="4" w:space="0" w:color="auto"/>
              <w:tr2bl w:val="single" w:sz="4" w:space="0" w:color="auto"/>
            </w:tcBorders>
            <w:shd w:val="clear" w:color="auto" w:fill="auto"/>
            <w:noWrap/>
            <w:vAlign w:val="center"/>
          </w:tcPr>
          <w:p w:rsidR="00EF3E06" w:rsidRPr="00D95DC6" w:rsidRDefault="00EF3E06" w:rsidP="00BF667F">
            <w:pPr>
              <w:spacing w:before="100" w:beforeAutospacing="1" w:after="119"/>
              <w:ind w:left="0"/>
              <w:rPr>
                <w:color w:val="000000"/>
                <w:lang w:val="en-US" w:bidi="en-US"/>
              </w:rPr>
            </w:pPr>
          </w:p>
        </w:tc>
        <w:tc>
          <w:tcPr>
            <w:tcW w:w="8861" w:type="dxa"/>
            <w:shd w:val="clear" w:color="auto" w:fill="auto"/>
            <w:noWrap/>
            <w:vAlign w:val="center"/>
          </w:tcPr>
          <w:p w:rsidR="00EF3E06" w:rsidRPr="001E02EB" w:rsidRDefault="00EF3E06" w:rsidP="00BF667F">
            <w:pPr>
              <w:pStyle w:val="Akapitzlist"/>
              <w:widowControl w:val="0"/>
              <w:suppressAutoHyphens/>
              <w:spacing w:before="0" w:after="0" w:line="240" w:lineRule="auto"/>
              <w:ind w:left="497"/>
              <w:contextualSpacing w:val="0"/>
              <w:rPr>
                <w:b/>
                <w:color w:val="000000"/>
                <w:szCs w:val="22"/>
              </w:rPr>
            </w:pPr>
            <w:r w:rsidRPr="00EF3E06">
              <w:rPr>
                <w:b/>
                <w:color w:val="000000"/>
                <w:szCs w:val="22"/>
              </w:rPr>
              <w:t>Inwentaryzacja sprzętu komputerowego</w:t>
            </w:r>
          </w:p>
        </w:tc>
        <w:tc>
          <w:tcPr>
            <w:tcW w:w="1417" w:type="dxa"/>
            <w:tcBorders>
              <w:tl2br w:val="single" w:sz="4" w:space="0" w:color="auto"/>
              <w:tr2bl w:val="single" w:sz="4" w:space="0" w:color="auto"/>
            </w:tcBorders>
          </w:tcPr>
          <w:p w:rsidR="00EF3E06" w:rsidRPr="0006100A" w:rsidRDefault="00EF3E06" w:rsidP="00BF667F">
            <w:pPr>
              <w:rPr>
                <w:color w:val="000000"/>
                <w:szCs w:val="22"/>
              </w:rPr>
            </w:pPr>
          </w:p>
        </w:tc>
        <w:tc>
          <w:tcPr>
            <w:tcW w:w="3260" w:type="dxa"/>
            <w:tcBorders>
              <w:bottom w:val="single" w:sz="4" w:space="0" w:color="auto"/>
              <w:tl2br w:val="single" w:sz="4" w:space="0" w:color="auto"/>
              <w:tr2bl w:val="single" w:sz="4" w:space="0" w:color="auto"/>
            </w:tcBorders>
          </w:tcPr>
          <w:p w:rsidR="00EF3E06" w:rsidRPr="00F32A66" w:rsidRDefault="00EF3E06" w:rsidP="00BF667F">
            <w:pPr>
              <w:ind w:left="0"/>
              <w:rPr>
                <w:color w:val="000000"/>
                <w:sz w:val="20"/>
                <w:szCs w:val="22"/>
              </w:rPr>
            </w:pPr>
          </w:p>
        </w:tc>
      </w:tr>
      <w:tr w:rsidR="001D4911" w:rsidRPr="00EF3E06" w:rsidTr="00AF1AA5">
        <w:tc>
          <w:tcPr>
            <w:tcW w:w="707" w:type="dxa"/>
            <w:shd w:val="clear" w:color="auto" w:fill="auto"/>
            <w:noWrap/>
            <w:vAlign w:val="center"/>
          </w:tcPr>
          <w:p w:rsidR="001D4911" w:rsidRPr="003E3E89" w:rsidRDefault="00BF667F" w:rsidP="00AF1AA5">
            <w:pPr>
              <w:spacing w:before="100" w:beforeAutospacing="1" w:after="119"/>
              <w:ind w:left="0"/>
              <w:rPr>
                <w:color w:val="000000"/>
                <w:szCs w:val="22"/>
                <w:lang w:val="en-US" w:bidi="en-US"/>
              </w:rPr>
            </w:pPr>
            <w:r>
              <w:rPr>
                <w:color w:val="000000"/>
                <w:szCs w:val="22"/>
                <w:lang w:val="en-US" w:bidi="en-US"/>
              </w:rPr>
              <w:t>81.</w:t>
            </w:r>
          </w:p>
        </w:tc>
        <w:tc>
          <w:tcPr>
            <w:tcW w:w="8861" w:type="dxa"/>
            <w:shd w:val="clear" w:color="auto" w:fill="auto"/>
            <w:noWrap/>
          </w:tcPr>
          <w:p w:rsidR="001D4911" w:rsidRPr="00EF3E06" w:rsidRDefault="00EF3E0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umożliwiać: automatyczną inwentaryzację komputerów znajdujących się w sieci lokalnej oraz komputerów znajdujących się poza siecią lokalną (za NATem).</w:t>
            </w:r>
          </w:p>
        </w:tc>
        <w:tc>
          <w:tcPr>
            <w:tcW w:w="1417" w:type="dxa"/>
          </w:tcPr>
          <w:p w:rsidR="001D4911" w:rsidRPr="00EF3E06" w:rsidRDefault="001D4911" w:rsidP="00AF1AA5">
            <w:pPr>
              <w:rPr>
                <w:color w:val="000000"/>
                <w:szCs w:val="22"/>
              </w:rPr>
            </w:pPr>
          </w:p>
        </w:tc>
        <w:tc>
          <w:tcPr>
            <w:tcW w:w="3260" w:type="dxa"/>
            <w:tcBorders>
              <w:tl2br w:val="single" w:sz="4" w:space="0" w:color="auto"/>
              <w:tr2bl w:val="single" w:sz="4" w:space="0" w:color="auto"/>
            </w:tcBorders>
          </w:tcPr>
          <w:p w:rsidR="001D4911" w:rsidRPr="00EF3E06" w:rsidRDefault="001D4911" w:rsidP="00AF1AA5">
            <w:pPr>
              <w:rPr>
                <w:color w:val="000000"/>
                <w:szCs w:val="22"/>
              </w:rPr>
            </w:pPr>
          </w:p>
        </w:tc>
      </w:tr>
      <w:tr w:rsidR="001D4911" w:rsidRPr="00EF3E06" w:rsidTr="00AF1AA5">
        <w:tc>
          <w:tcPr>
            <w:tcW w:w="707" w:type="dxa"/>
            <w:shd w:val="clear" w:color="auto" w:fill="auto"/>
            <w:noWrap/>
            <w:vAlign w:val="center"/>
          </w:tcPr>
          <w:p w:rsidR="001D4911" w:rsidRPr="00EF3E06" w:rsidRDefault="00BF667F" w:rsidP="00AF1AA5">
            <w:pPr>
              <w:spacing w:before="100" w:beforeAutospacing="1" w:after="119"/>
              <w:ind w:left="0"/>
              <w:rPr>
                <w:color w:val="000000"/>
                <w:szCs w:val="22"/>
                <w:lang w:bidi="en-US"/>
              </w:rPr>
            </w:pPr>
            <w:r>
              <w:rPr>
                <w:color w:val="000000"/>
                <w:szCs w:val="22"/>
                <w:lang w:bidi="en-US"/>
              </w:rPr>
              <w:t>82.</w:t>
            </w:r>
          </w:p>
        </w:tc>
        <w:tc>
          <w:tcPr>
            <w:tcW w:w="8861" w:type="dxa"/>
            <w:shd w:val="clear" w:color="auto" w:fill="auto"/>
            <w:noWrap/>
          </w:tcPr>
          <w:p w:rsidR="001D4911" w:rsidRPr="00EF3E06" w:rsidRDefault="00EF3E0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zbierać szczegółowe informacje o sprzęcie (producent, model, data produkcji, numer seryjny) w oparciu o klasy WMI (Windows Management Instrumentation). Szczegółowość odczytywania danych musi być parametryzowana za pomocą definiowanego zapytania w standardzie WMI Query Language.</w:t>
            </w:r>
          </w:p>
        </w:tc>
        <w:tc>
          <w:tcPr>
            <w:tcW w:w="1417" w:type="dxa"/>
          </w:tcPr>
          <w:p w:rsidR="001D4911" w:rsidRPr="00EF3E06" w:rsidRDefault="001D4911" w:rsidP="00AF1AA5">
            <w:pPr>
              <w:rPr>
                <w:color w:val="000000"/>
                <w:szCs w:val="22"/>
              </w:rPr>
            </w:pPr>
          </w:p>
        </w:tc>
        <w:tc>
          <w:tcPr>
            <w:tcW w:w="3260" w:type="dxa"/>
            <w:tcBorders>
              <w:tl2br w:val="single" w:sz="4" w:space="0" w:color="auto"/>
              <w:tr2bl w:val="single" w:sz="4" w:space="0" w:color="auto"/>
            </w:tcBorders>
          </w:tcPr>
          <w:p w:rsidR="001D4911" w:rsidRPr="00EF3E06" w:rsidRDefault="001D4911" w:rsidP="00AF1AA5">
            <w:pPr>
              <w:rPr>
                <w:color w:val="000000"/>
                <w:szCs w:val="22"/>
              </w:rPr>
            </w:pPr>
          </w:p>
        </w:tc>
      </w:tr>
      <w:tr w:rsidR="001D4911" w:rsidRPr="00EF3E06" w:rsidTr="00AF1AA5">
        <w:tc>
          <w:tcPr>
            <w:tcW w:w="707" w:type="dxa"/>
            <w:shd w:val="clear" w:color="auto" w:fill="auto"/>
            <w:noWrap/>
            <w:vAlign w:val="center"/>
          </w:tcPr>
          <w:p w:rsidR="001D4911" w:rsidRPr="00EF3E06" w:rsidRDefault="00BF667F" w:rsidP="00AF1AA5">
            <w:pPr>
              <w:spacing w:before="100" w:beforeAutospacing="1" w:after="119"/>
              <w:ind w:left="0"/>
              <w:rPr>
                <w:color w:val="000000"/>
                <w:szCs w:val="22"/>
                <w:lang w:bidi="en-US"/>
              </w:rPr>
            </w:pPr>
            <w:r>
              <w:rPr>
                <w:color w:val="000000"/>
                <w:szCs w:val="22"/>
                <w:lang w:bidi="en-US"/>
              </w:rPr>
              <w:lastRenderedPageBreak/>
              <w:t>83.</w:t>
            </w:r>
          </w:p>
        </w:tc>
        <w:tc>
          <w:tcPr>
            <w:tcW w:w="8861" w:type="dxa"/>
            <w:shd w:val="clear" w:color="auto" w:fill="auto"/>
            <w:noWrap/>
          </w:tcPr>
          <w:p w:rsidR="001D4911" w:rsidRPr="00EF3E06" w:rsidRDefault="00EF3E0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ma umożliwiać skanowanie kości pamięci RAM (z podaniem jednoznacznej specyfikacji kości, typu, numeru seryjnego oraz informacji o taktowaniu).</w:t>
            </w:r>
          </w:p>
        </w:tc>
        <w:tc>
          <w:tcPr>
            <w:tcW w:w="1417" w:type="dxa"/>
          </w:tcPr>
          <w:p w:rsidR="001D4911" w:rsidRPr="00EF3E06" w:rsidRDefault="001D4911" w:rsidP="00AF1AA5">
            <w:pPr>
              <w:rPr>
                <w:color w:val="000000"/>
                <w:szCs w:val="22"/>
              </w:rPr>
            </w:pPr>
          </w:p>
        </w:tc>
        <w:tc>
          <w:tcPr>
            <w:tcW w:w="3260" w:type="dxa"/>
            <w:tcBorders>
              <w:tl2br w:val="single" w:sz="4" w:space="0" w:color="auto"/>
              <w:tr2bl w:val="single" w:sz="4" w:space="0" w:color="auto"/>
            </w:tcBorders>
          </w:tcPr>
          <w:p w:rsidR="001D4911" w:rsidRPr="00EF3E06" w:rsidRDefault="001D4911" w:rsidP="00AF1AA5">
            <w:pPr>
              <w:rPr>
                <w:color w:val="000000"/>
                <w:szCs w:val="22"/>
              </w:rPr>
            </w:pPr>
          </w:p>
        </w:tc>
      </w:tr>
      <w:tr w:rsidR="001D4911" w:rsidRPr="00EF3E06" w:rsidTr="00AF1AA5">
        <w:tc>
          <w:tcPr>
            <w:tcW w:w="707" w:type="dxa"/>
            <w:shd w:val="clear" w:color="auto" w:fill="auto"/>
            <w:noWrap/>
            <w:vAlign w:val="center"/>
          </w:tcPr>
          <w:p w:rsidR="001D4911" w:rsidRPr="00EF3E06" w:rsidRDefault="00BF667F" w:rsidP="00AF1AA5">
            <w:pPr>
              <w:spacing w:before="100" w:beforeAutospacing="1" w:after="119"/>
              <w:ind w:left="0"/>
              <w:rPr>
                <w:color w:val="000000"/>
                <w:szCs w:val="22"/>
                <w:lang w:bidi="en-US"/>
              </w:rPr>
            </w:pPr>
            <w:r>
              <w:rPr>
                <w:color w:val="000000"/>
                <w:szCs w:val="22"/>
                <w:lang w:bidi="en-US"/>
              </w:rPr>
              <w:t>84.</w:t>
            </w:r>
          </w:p>
        </w:tc>
        <w:tc>
          <w:tcPr>
            <w:tcW w:w="8861" w:type="dxa"/>
            <w:shd w:val="clear" w:color="auto" w:fill="auto"/>
            <w:noWrap/>
          </w:tcPr>
          <w:p w:rsidR="001D4911" w:rsidRPr="00EF3E06" w:rsidRDefault="00EF3E0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ma odczytywać informacje o zainstalowanych kościach pamięci: producent, numer seryjny (Serial Number), numer części (Part Number), rozmiar, częstotliwość, taktowania.</w:t>
            </w:r>
          </w:p>
        </w:tc>
        <w:tc>
          <w:tcPr>
            <w:tcW w:w="1417" w:type="dxa"/>
          </w:tcPr>
          <w:p w:rsidR="001D4911" w:rsidRPr="00EF3E06" w:rsidRDefault="001D4911" w:rsidP="00AF1AA5">
            <w:pPr>
              <w:rPr>
                <w:color w:val="000000"/>
                <w:szCs w:val="22"/>
              </w:rPr>
            </w:pPr>
          </w:p>
        </w:tc>
        <w:tc>
          <w:tcPr>
            <w:tcW w:w="3260" w:type="dxa"/>
            <w:tcBorders>
              <w:tl2br w:val="single" w:sz="4" w:space="0" w:color="auto"/>
              <w:tr2bl w:val="single" w:sz="4" w:space="0" w:color="auto"/>
            </w:tcBorders>
          </w:tcPr>
          <w:p w:rsidR="001D4911" w:rsidRPr="00EF3E06" w:rsidRDefault="001D4911" w:rsidP="00AF1AA5">
            <w:pPr>
              <w:rPr>
                <w:color w:val="000000"/>
                <w:szCs w:val="22"/>
              </w:rPr>
            </w:pPr>
          </w:p>
        </w:tc>
      </w:tr>
      <w:tr w:rsidR="001D4911" w:rsidRPr="00EF3E06" w:rsidTr="00AF1AA5">
        <w:tc>
          <w:tcPr>
            <w:tcW w:w="707" w:type="dxa"/>
            <w:shd w:val="clear" w:color="auto" w:fill="auto"/>
            <w:noWrap/>
            <w:vAlign w:val="center"/>
          </w:tcPr>
          <w:p w:rsidR="001D4911" w:rsidRPr="00EF3E06" w:rsidRDefault="00BF667F" w:rsidP="00AF1AA5">
            <w:pPr>
              <w:spacing w:before="100" w:beforeAutospacing="1" w:after="119"/>
              <w:ind w:left="0"/>
              <w:rPr>
                <w:color w:val="000000"/>
                <w:szCs w:val="22"/>
                <w:lang w:bidi="en-US"/>
              </w:rPr>
            </w:pPr>
            <w:r>
              <w:rPr>
                <w:color w:val="000000"/>
                <w:szCs w:val="22"/>
                <w:lang w:bidi="en-US"/>
              </w:rPr>
              <w:t>85.</w:t>
            </w:r>
          </w:p>
        </w:tc>
        <w:tc>
          <w:tcPr>
            <w:tcW w:w="8861" w:type="dxa"/>
            <w:shd w:val="clear" w:color="auto" w:fill="auto"/>
            <w:noWrap/>
          </w:tcPr>
          <w:p w:rsidR="001D4911" w:rsidRPr="00EF3E06" w:rsidRDefault="00EF3E0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mieć możliwość odczytywania danych z dowolnego miejsca rejestru systemowego. Musi istnieć możliwość łączenia (konkatenacji) kilku pozycji z różnych miejsc rejestru oraz możliwość automatycznego, rekurencyjnego wyszukiwania wartości podanego klucza począwszy od wskazanego miejsca w hierarchii kluczy rejestru.</w:t>
            </w:r>
          </w:p>
        </w:tc>
        <w:tc>
          <w:tcPr>
            <w:tcW w:w="1417" w:type="dxa"/>
          </w:tcPr>
          <w:p w:rsidR="001D4911" w:rsidRPr="00EF3E06" w:rsidRDefault="001D4911" w:rsidP="00AF1AA5">
            <w:pPr>
              <w:rPr>
                <w:color w:val="000000"/>
                <w:szCs w:val="22"/>
              </w:rPr>
            </w:pPr>
          </w:p>
        </w:tc>
        <w:tc>
          <w:tcPr>
            <w:tcW w:w="3260" w:type="dxa"/>
            <w:tcBorders>
              <w:tl2br w:val="single" w:sz="4" w:space="0" w:color="auto"/>
              <w:tr2bl w:val="single" w:sz="4" w:space="0" w:color="auto"/>
            </w:tcBorders>
          </w:tcPr>
          <w:p w:rsidR="001D4911" w:rsidRPr="00EF3E06" w:rsidRDefault="001D4911" w:rsidP="00AF1AA5">
            <w:pPr>
              <w:rPr>
                <w:color w:val="000000"/>
                <w:szCs w:val="22"/>
              </w:rPr>
            </w:pPr>
          </w:p>
        </w:tc>
      </w:tr>
      <w:tr w:rsidR="001D4911" w:rsidRPr="00EF3E06" w:rsidTr="00AF1AA5">
        <w:tc>
          <w:tcPr>
            <w:tcW w:w="707" w:type="dxa"/>
            <w:shd w:val="clear" w:color="auto" w:fill="auto"/>
            <w:noWrap/>
            <w:vAlign w:val="center"/>
          </w:tcPr>
          <w:p w:rsidR="001D4911" w:rsidRPr="00EF3E06" w:rsidRDefault="00BF667F" w:rsidP="00AF1AA5">
            <w:pPr>
              <w:spacing w:before="100" w:beforeAutospacing="1" w:after="119"/>
              <w:ind w:left="0"/>
              <w:rPr>
                <w:color w:val="000000"/>
                <w:szCs w:val="22"/>
                <w:lang w:bidi="en-US"/>
              </w:rPr>
            </w:pPr>
            <w:r>
              <w:rPr>
                <w:color w:val="000000"/>
                <w:szCs w:val="22"/>
                <w:lang w:bidi="en-US"/>
              </w:rPr>
              <w:t>86.</w:t>
            </w:r>
          </w:p>
        </w:tc>
        <w:tc>
          <w:tcPr>
            <w:tcW w:w="8861" w:type="dxa"/>
            <w:shd w:val="clear" w:color="auto" w:fill="auto"/>
            <w:noWrap/>
          </w:tcPr>
          <w:p w:rsidR="001D4911" w:rsidRPr="00EF3E06" w:rsidRDefault="00EF3E0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ma umożliwiać automatyczne skanowanie monitorów podłączonych do komputera (ze wskazaniem producenta, modelu, numeru seryjnego, przekątnej ekranu).</w:t>
            </w:r>
          </w:p>
        </w:tc>
        <w:tc>
          <w:tcPr>
            <w:tcW w:w="1417" w:type="dxa"/>
          </w:tcPr>
          <w:p w:rsidR="001D4911" w:rsidRPr="00EF3E06" w:rsidRDefault="001D4911" w:rsidP="00AF1AA5">
            <w:pPr>
              <w:rPr>
                <w:color w:val="000000"/>
                <w:szCs w:val="22"/>
              </w:rPr>
            </w:pPr>
          </w:p>
        </w:tc>
        <w:tc>
          <w:tcPr>
            <w:tcW w:w="3260" w:type="dxa"/>
            <w:tcBorders>
              <w:tl2br w:val="single" w:sz="4" w:space="0" w:color="auto"/>
              <w:tr2bl w:val="single" w:sz="4" w:space="0" w:color="auto"/>
            </w:tcBorders>
          </w:tcPr>
          <w:p w:rsidR="001D4911" w:rsidRPr="00EF3E06" w:rsidRDefault="001D4911" w:rsidP="00AF1AA5">
            <w:pPr>
              <w:rPr>
                <w:color w:val="000000"/>
                <w:szCs w:val="22"/>
              </w:rPr>
            </w:pPr>
          </w:p>
        </w:tc>
      </w:tr>
      <w:tr w:rsidR="001D4911" w:rsidRPr="00EF3E06" w:rsidTr="00AF1AA5">
        <w:tc>
          <w:tcPr>
            <w:tcW w:w="707" w:type="dxa"/>
            <w:shd w:val="clear" w:color="auto" w:fill="auto"/>
            <w:noWrap/>
            <w:vAlign w:val="center"/>
          </w:tcPr>
          <w:p w:rsidR="001D4911" w:rsidRPr="00EF3E06" w:rsidRDefault="00BF667F" w:rsidP="00AF1AA5">
            <w:pPr>
              <w:spacing w:before="100" w:beforeAutospacing="1" w:after="119"/>
              <w:ind w:left="0"/>
              <w:rPr>
                <w:color w:val="000000"/>
                <w:szCs w:val="22"/>
                <w:lang w:bidi="en-US"/>
              </w:rPr>
            </w:pPr>
            <w:r>
              <w:rPr>
                <w:color w:val="000000"/>
                <w:szCs w:val="22"/>
                <w:lang w:bidi="en-US"/>
              </w:rPr>
              <w:t>87.</w:t>
            </w:r>
          </w:p>
        </w:tc>
        <w:tc>
          <w:tcPr>
            <w:tcW w:w="8861" w:type="dxa"/>
            <w:shd w:val="clear" w:color="auto" w:fill="auto"/>
            <w:noWrap/>
          </w:tcPr>
          <w:p w:rsidR="001D4911" w:rsidRPr="00EF3E06" w:rsidRDefault="00EF3E0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 xml:space="preserve">System ma umożliwiać skanowanie  dysków twardych (z podaniem typu interfejsu, numeru seryjnego oraz informacji SMART). </w:t>
            </w:r>
          </w:p>
        </w:tc>
        <w:tc>
          <w:tcPr>
            <w:tcW w:w="1417" w:type="dxa"/>
          </w:tcPr>
          <w:p w:rsidR="001D4911" w:rsidRPr="00EF3E06" w:rsidRDefault="001D4911" w:rsidP="00AF1AA5">
            <w:pPr>
              <w:rPr>
                <w:color w:val="000000"/>
                <w:szCs w:val="22"/>
              </w:rPr>
            </w:pPr>
          </w:p>
        </w:tc>
        <w:tc>
          <w:tcPr>
            <w:tcW w:w="3260" w:type="dxa"/>
            <w:tcBorders>
              <w:tl2br w:val="single" w:sz="4" w:space="0" w:color="auto"/>
              <w:tr2bl w:val="single" w:sz="4" w:space="0" w:color="auto"/>
            </w:tcBorders>
          </w:tcPr>
          <w:p w:rsidR="001D4911" w:rsidRPr="00EF3E06" w:rsidRDefault="001D4911" w:rsidP="00AF1AA5">
            <w:pPr>
              <w:rPr>
                <w:color w:val="000000"/>
                <w:szCs w:val="22"/>
              </w:rPr>
            </w:pPr>
          </w:p>
        </w:tc>
      </w:tr>
      <w:tr w:rsidR="001D4911" w:rsidRPr="00EF3E06" w:rsidTr="00AF1AA5">
        <w:tc>
          <w:tcPr>
            <w:tcW w:w="707" w:type="dxa"/>
            <w:shd w:val="clear" w:color="auto" w:fill="auto"/>
            <w:noWrap/>
            <w:vAlign w:val="center"/>
          </w:tcPr>
          <w:p w:rsidR="001D4911" w:rsidRPr="00EF3E06" w:rsidRDefault="00BF667F" w:rsidP="00AF1AA5">
            <w:pPr>
              <w:spacing w:before="100" w:beforeAutospacing="1" w:after="119"/>
              <w:ind w:left="0"/>
              <w:rPr>
                <w:color w:val="000000"/>
                <w:szCs w:val="22"/>
                <w:lang w:bidi="en-US"/>
              </w:rPr>
            </w:pPr>
            <w:r>
              <w:rPr>
                <w:color w:val="000000"/>
                <w:szCs w:val="22"/>
                <w:lang w:bidi="en-US"/>
              </w:rPr>
              <w:t>88.</w:t>
            </w:r>
          </w:p>
        </w:tc>
        <w:tc>
          <w:tcPr>
            <w:tcW w:w="8861" w:type="dxa"/>
            <w:shd w:val="clear" w:color="auto" w:fill="auto"/>
            <w:noWrap/>
          </w:tcPr>
          <w:p w:rsidR="001D4911" w:rsidRPr="00EF3E06" w:rsidRDefault="00EF3E0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umożliwić budowanie powiadomień administracyjnych w oparciu o dowolne atrybuty tabeli SMART dysku.</w:t>
            </w:r>
          </w:p>
        </w:tc>
        <w:tc>
          <w:tcPr>
            <w:tcW w:w="1417" w:type="dxa"/>
          </w:tcPr>
          <w:p w:rsidR="001D4911" w:rsidRPr="00EF3E06" w:rsidRDefault="001D4911" w:rsidP="00AF1AA5">
            <w:pPr>
              <w:rPr>
                <w:color w:val="000000"/>
                <w:szCs w:val="22"/>
              </w:rPr>
            </w:pPr>
          </w:p>
        </w:tc>
        <w:tc>
          <w:tcPr>
            <w:tcW w:w="3260" w:type="dxa"/>
            <w:tcBorders>
              <w:tl2br w:val="single" w:sz="4" w:space="0" w:color="auto"/>
              <w:tr2bl w:val="single" w:sz="4" w:space="0" w:color="auto"/>
            </w:tcBorders>
          </w:tcPr>
          <w:p w:rsidR="001D4911" w:rsidRPr="00EF3E06" w:rsidRDefault="001D4911" w:rsidP="00AF1AA5">
            <w:pPr>
              <w:rPr>
                <w:color w:val="000000"/>
                <w:szCs w:val="22"/>
              </w:rPr>
            </w:pPr>
          </w:p>
        </w:tc>
      </w:tr>
      <w:tr w:rsidR="001D4911" w:rsidRPr="00EF3E06" w:rsidTr="00AF1AA5">
        <w:tc>
          <w:tcPr>
            <w:tcW w:w="707" w:type="dxa"/>
            <w:shd w:val="clear" w:color="auto" w:fill="auto"/>
            <w:noWrap/>
            <w:vAlign w:val="center"/>
          </w:tcPr>
          <w:p w:rsidR="001D4911" w:rsidRPr="00EF3E06" w:rsidRDefault="00BF667F" w:rsidP="00AF1AA5">
            <w:pPr>
              <w:spacing w:before="100" w:beforeAutospacing="1" w:after="119"/>
              <w:ind w:left="0"/>
              <w:rPr>
                <w:color w:val="000000"/>
                <w:szCs w:val="22"/>
                <w:lang w:bidi="en-US"/>
              </w:rPr>
            </w:pPr>
            <w:r>
              <w:rPr>
                <w:color w:val="000000"/>
                <w:szCs w:val="22"/>
                <w:lang w:bidi="en-US"/>
              </w:rPr>
              <w:t>89.</w:t>
            </w:r>
          </w:p>
        </w:tc>
        <w:tc>
          <w:tcPr>
            <w:tcW w:w="8861" w:type="dxa"/>
            <w:shd w:val="clear" w:color="auto" w:fill="auto"/>
            <w:noWrap/>
          </w:tcPr>
          <w:p w:rsidR="001D4911" w:rsidRPr="00EF3E06" w:rsidRDefault="00EF3E0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umożliwiać skanowanie uprawnień użytkowników oraz grup użytkowników wraz z informacją o uprawnieniach, czy konto jest włączone, zablokowane, czy wymagana jest zmiana hasła, czy hasło wygasa, czy hasło jest wymagane).</w:t>
            </w:r>
          </w:p>
        </w:tc>
        <w:tc>
          <w:tcPr>
            <w:tcW w:w="1417" w:type="dxa"/>
          </w:tcPr>
          <w:p w:rsidR="001D4911" w:rsidRPr="00EF3E06" w:rsidRDefault="001D4911" w:rsidP="00AF1AA5">
            <w:pPr>
              <w:rPr>
                <w:color w:val="000000"/>
                <w:szCs w:val="22"/>
              </w:rPr>
            </w:pPr>
          </w:p>
        </w:tc>
        <w:tc>
          <w:tcPr>
            <w:tcW w:w="3260" w:type="dxa"/>
            <w:tcBorders>
              <w:tl2br w:val="single" w:sz="4" w:space="0" w:color="auto"/>
              <w:tr2bl w:val="single" w:sz="4" w:space="0" w:color="auto"/>
            </w:tcBorders>
          </w:tcPr>
          <w:p w:rsidR="001D4911" w:rsidRPr="00EF3E06" w:rsidRDefault="001D4911" w:rsidP="00AF1AA5">
            <w:pPr>
              <w:rPr>
                <w:color w:val="000000"/>
                <w:szCs w:val="22"/>
              </w:rPr>
            </w:pPr>
          </w:p>
        </w:tc>
      </w:tr>
      <w:tr w:rsidR="001D4911" w:rsidRPr="00EF3E06" w:rsidTr="00AF1AA5">
        <w:tc>
          <w:tcPr>
            <w:tcW w:w="707" w:type="dxa"/>
            <w:shd w:val="clear" w:color="auto" w:fill="auto"/>
            <w:noWrap/>
            <w:vAlign w:val="center"/>
          </w:tcPr>
          <w:p w:rsidR="001D4911" w:rsidRPr="00EF3E06" w:rsidRDefault="00BF667F" w:rsidP="00AF1AA5">
            <w:pPr>
              <w:spacing w:before="100" w:beforeAutospacing="1" w:after="119"/>
              <w:ind w:left="0"/>
              <w:rPr>
                <w:color w:val="000000"/>
                <w:szCs w:val="22"/>
                <w:lang w:bidi="en-US"/>
              </w:rPr>
            </w:pPr>
            <w:r>
              <w:rPr>
                <w:color w:val="000000"/>
                <w:szCs w:val="22"/>
                <w:lang w:bidi="en-US"/>
              </w:rPr>
              <w:t>90.</w:t>
            </w:r>
          </w:p>
        </w:tc>
        <w:tc>
          <w:tcPr>
            <w:tcW w:w="8861" w:type="dxa"/>
            <w:shd w:val="clear" w:color="auto" w:fill="auto"/>
            <w:noWrap/>
          </w:tcPr>
          <w:p w:rsidR="001D4911" w:rsidRPr="00EF3E06" w:rsidRDefault="00EF3E0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prowadzi szczegółową ewidencję zmian konfiguracji sprzętu.</w:t>
            </w:r>
          </w:p>
        </w:tc>
        <w:tc>
          <w:tcPr>
            <w:tcW w:w="1417" w:type="dxa"/>
          </w:tcPr>
          <w:p w:rsidR="001D4911" w:rsidRPr="00EF3E06" w:rsidRDefault="001D4911" w:rsidP="00AF1AA5">
            <w:pPr>
              <w:rPr>
                <w:color w:val="000000"/>
                <w:szCs w:val="22"/>
              </w:rPr>
            </w:pPr>
          </w:p>
        </w:tc>
        <w:tc>
          <w:tcPr>
            <w:tcW w:w="3260" w:type="dxa"/>
            <w:tcBorders>
              <w:tl2br w:val="single" w:sz="4" w:space="0" w:color="auto"/>
              <w:tr2bl w:val="single" w:sz="4" w:space="0" w:color="auto"/>
            </w:tcBorders>
          </w:tcPr>
          <w:p w:rsidR="001D4911" w:rsidRPr="00EF3E06" w:rsidRDefault="001D4911" w:rsidP="00AF1AA5">
            <w:pPr>
              <w:rPr>
                <w:color w:val="000000"/>
                <w:szCs w:val="22"/>
              </w:rPr>
            </w:pPr>
          </w:p>
        </w:tc>
      </w:tr>
      <w:tr w:rsidR="001D4911" w:rsidRPr="00EF3E06" w:rsidTr="00AF1AA5">
        <w:tc>
          <w:tcPr>
            <w:tcW w:w="707" w:type="dxa"/>
            <w:shd w:val="clear" w:color="auto" w:fill="auto"/>
            <w:noWrap/>
            <w:vAlign w:val="center"/>
          </w:tcPr>
          <w:p w:rsidR="001D4911" w:rsidRPr="00EF3E06" w:rsidRDefault="00BF667F" w:rsidP="00AF1AA5">
            <w:pPr>
              <w:spacing w:before="100" w:beforeAutospacing="1" w:after="119"/>
              <w:ind w:left="0"/>
              <w:rPr>
                <w:color w:val="000000"/>
                <w:szCs w:val="22"/>
                <w:lang w:bidi="en-US"/>
              </w:rPr>
            </w:pPr>
            <w:r>
              <w:rPr>
                <w:color w:val="000000"/>
                <w:szCs w:val="22"/>
                <w:lang w:bidi="en-US"/>
              </w:rPr>
              <w:t>91.</w:t>
            </w:r>
          </w:p>
        </w:tc>
        <w:tc>
          <w:tcPr>
            <w:tcW w:w="8861" w:type="dxa"/>
            <w:shd w:val="clear" w:color="auto" w:fill="auto"/>
            <w:noWrap/>
          </w:tcPr>
          <w:p w:rsidR="001D4911" w:rsidRPr="00EF3E06" w:rsidRDefault="00EF3E0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udostępnia informacje o występowaniu plików na komputerach (nazwa, rozmiar, rodzaj, wielkość, lokalizacja, w przypadku plików wykonywalnych: wersja, producent).</w:t>
            </w:r>
          </w:p>
        </w:tc>
        <w:tc>
          <w:tcPr>
            <w:tcW w:w="1417" w:type="dxa"/>
          </w:tcPr>
          <w:p w:rsidR="001D4911" w:rsidRPr="00EF3E06" w:rsidRDefault="001D4911" w:rsidP="00AF1AA5">
            <w:pPr>
              <w:rPr>
                <w:color w:val="000000"/>
                <w:szCs w:val="22"/>
              </w:rPr>
            </w:pPr>
          </w:p>
        </w:tc>
        <w:tc>
          <w:tcPr>
            <w:tcW w:w="3260" w:type="dxa"/>
            <w:tcBorders>
              <w:tl2br w:val="single" w:sz="4" w:space="0" w:color="auto"/>
              <w:tr2bl w:val="single" w:sz="4" w:space="0" w:color="auto"/>
            </w:tcBorders>
          </w:tcPr>
          <w:p w:rsidR="001D4911" w:rsidRPr="00EF3E06" w:rsidRDefault="001D4911" w:rsidP="00AF1AA5">
            <w:pPr>
              <w:rPr>
                <w:color w:val="000000"/>
                <w:szCs w:val="22"/>
              </w:rPr>
            </w:pPr>
          </w:p>
        </w:tc>
      </w:tr>
      <w:tr w:rsidR="001D4911" w:rsidRPr="00EF3E06" w:rsidTr="00AF1AA5">
        <w:tc>
          <w:tcPr>
            <w:tcW w:w="707" w:type="dxa"/>
            <w:shd w:val="clear" w:color="auto" w:fill="auto"/>
            <w:noWrap/>
            <w:vAlign w:val="center"/>
          </w:tcPr>
          <w:p w:rsidR="001D4911" w:rsidRPr="00EF3E06" w:rsidRDefault="00BF667F" w:rsidP="00AF1AA5">
            <w:pPr>
              <w:spacing w:before="100" w:beforeAutospacing="1" w:after="119"/>
              <w:ind w:left="0"/>
              <w:rPr>
                <w:color w:val="000000"/>
                <w:szCs w:val="22"/>
                <w:lang w:bidi="en-US"/>
              </w:rPr>
            </w:pPr>
            <w:r>
              <w:rPr>
                <w:color w:val="000000"/>
                <w:szCs w:val="22"/>
                <w:lang w:bidi="en-US"/>
              </w:rPr>
              <w:t>92.</w:t>
            </w:r>
          </w:p>
        </w:tc>
        <w:tc>
          <w:tcPr>
            <w:tcW w:w="8861" w:type="dxa"/>
            <w:shd w:val="clear" w:color="auto" w:fill="auto"/>
            <w:noWrap/>
          </w:tcPr>
          <w:p w:rsidR="001D4911" w:rsidRPr="00EF3E06" w:rsidRDefault="00EF3E0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umożliwiać dokonanie klasyfikacji pliku wg dowolnie zdefiniowanych kategorii (np. audio, wideo, graficzne, erotyczne/pornograficzne, archiwa, wykonywalne.</w:t>
            </w:r>
          </w:p>
        </w:tc>
        <w:tc>
          <w:tcPr>
            <w:tcW w:w="1417" w:type="dxa"/>
          </w:tcPr>
          <w:p w:rsidR="001D4911" w:rsidRPr="00EF3E06" w:rsidRDefault="001D4911" w:rsidP="00AF1AA5">
            <w:pPr>
              <w:rPr>
                <w:color w:val="000000"/>
                <w:szCs w:val="22"/>
              </w:rPr>
            </w:pPr>
          </w:p>
        </w:tc>
        <w:tc>
          <w:tcPr>
            <w:tcW w:w="3260" w:type="dxa"/>
            <w:tcBorders>
              <w:tl2br w:val="single" w:sz="4" w:space="0" w:color="auto"/>
              <w:tr2bl w:val="single" w:sz="4" w:space="0" w:color="auto"/>
            </w:tcBorders>
          </w:tcPr>
          <w:p w:rsidR="001D4911" w:rsidRPr="00EF3E06" w:rsidRDefault="001D4911" w:rsidP="00AF1AA5">
            <w:pPr>
              <w:rPr>
                <w:color w:val="000000"/>
                <w:szCs w:val="22"/>
              </w:rPr>
            </w:pPr>
          </w:p>
        </w:tc>
      </w:tr>
      <w:tr w:rsidR="001D4911" w:rsidRPr="00EF3E06" w:rsidTr="00AF1AA5">
        <w:tc>
          <w:tcPr>
            <w:tcW w:w="707" w:type="dxa"/>
            <w:shd w:val="clear" w:color="auto" w:fill="auto"/>
            <w:noWrap/>
            <w:vAlign w:val="center"/>
          </w:tcPr>
          <w:p w:rsidR="001D4911" w:rsidRPr="00EF3E06" w:rsidRDefault="00BF667F" w:rsidP="00AF1AA5">
            <w:pPr>
              <w:spacing w:before="100" w:beforeAutospacing="1" w:after="119"/>
              <w:ind w:left="0"/>
              <w:rPr>
                <w:color w:val="000000"/>
                <w:szCs w:val="22"/>
                <w:lang w:bidi="en-US"/>
              </w:rPr>
            </w:pPr>
            <w:r>
              <w:rPr>
                <w:color w:val="000000"/>
                <w:szCs w:val="22"/>
                <w:lang w:bidi="en-US"/>
              </w:rPr>
              <w:t>93.</w:t>
            </w:r>
          </w:p>
        </w:tc>
        <w:tc>
          <w:tcPr>
            <w:tcW w:w="8861" w:type="dxa"/>
            <w:shd w:val="clear" w:color="auto" w:fill="auto"/>
            <w:noWrap/>
          </w:tcPr>
          <w:p w:rsidR="001D4911" w:rsidRPr="00EF3E06" w:rsidRDefault="00EF3E0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pozwala na zdalne trwałe (bez możliwości odzyskania) usunięcie dowolnego pliku/plików na dowolnie zdefiniowanej grupie komputerów.</w:t>
            </w:r>
          </w:p>
        </w:tc>
        <w:tc>
          <w:tcPr>
            <w:tcW w:w="1417" w:type="dxa"/>
          </w:tcPr>
          <w:p w:rsidR="001D4911" w:rsidRPr="00EF3E06" w:rsidRDefault="001D4911" w:rsidP="00AF1AA5">
            <w:pPr>
              <w:rPr>
                <w:color w:val="000000"/>
                <w:szCs w:val="22"/>
              </w:rPr>
            </w:pPr>
          </w:p>
        </w:tc>
        <w:tc>
          <w:tcPr>
            <w:tcW w:w="3260" w:type="dxa"/>
            <w:tcBorders>
              <w:tl2br w:val="single" w:sz="4" w:space="0" w:color="auto"/>
              <w:tr2bl w:val="single" w:sz="4" w:space="0" w:color="auto"/>
            </w:tcBorders>
          </w:tcPr>
          <w:p w:rsidR="001D4911" w:rsidRPr="00EF3E06" w:rsidRDefault="001D4911" w:rsidP="00AF1AA5">
            <w:pPr>
              <w:rPr>
                <w:color w:val="000000"/>
                <w:szCs w:val="22"/>
              </w:rPr>
            </w:pPr>
          </w:p>
        </w:tc>
      </w:tr>
      <w:tr w:rsidR="001D4911" w:rsidRPr="00EF3E06" w:rsidTr="00AF1AA5">
        <w:tc>
          <w:tcPr>
            <w:tcW w:w="707" w:type="dxa"/>
            <w:shd w:val="clear" w:color="auto" w:fill="auto"/>
            <w:noWrap/>
            <w:vAlign w:val="center"/>
          </w:tcPr>
          <w:p w:rsidR="001D4911" w:rsidRPr="00EF3E06" w:rsidRDefault="00BF667F" w:rsidP="00AF1AA5">
            <w:pPr>
              <w:spacing w:before="100" w:beforeAutospacing="1" w:after="119"/>
              <w:ind w:left="0"/>
              <w:rPr>
                <w:color w:val="000000"/>
                <w:szCs w:val="22"/>
                <w:lang w:bidi="en-US"/>
              </w:rPr>
            </w:pPr>
            <w:r>
              <w:rPr>
                <w:color w:val="000000"/>
                <w:szCs w:val="22"/>
                <w:lang w:bidi="en-US"/>
              </w:rPr>
              <w:t>94.</w:t>
            </w:r>
          </w:p>
        </w:tc>
        <w:tc>
          <w:tcPr>
            <w:tcW w:w="8861" w:type="dxa"/>
            <w:shd w:val="clear" w:color="auto" w:fill="auto"/>
            <w:noWrap/>
          </w:tcPr>
          <w:p w:rsidR="001D4911" w:rsidRPr="00EF3E06" w:rsidRDefault="00EF3E0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udostępnia informacje o zmianach w systemie plików (dodano plik, usunięto plik)</w:t>
            </w:r>
          </w:p>
        </w:tc>
        <w:tc>
          <w:tcPr>
            <w:tcW w:w="1417" w:type="dxa"/>
          </w:tcPr>
          <w:p w:rsidR="001D4911" w:rsidRPr="00EF3E06" w:rsidRDefault="001D4911" w:rsidP="00AF1AA5">
            <w:pPr>
              <w:rPr>
                <w:color w:val="000000"/>
                <w:szCs w:val="22"/>
              </w:rPr>
            </w:pPr>
          </w:p>
        </w:tc>
        <w:tc>
          <w:tcPr>
            <w:tcW w:w="3260" w:type="dxa"/>
            <w:tcBorders>
              <w:tl2br w:val="single" w:sz="4" w:space="0" w:color="auto"/>
              <w:tr2bl w:val="single" w:sz="4" w:space="0" w:color="auto"/>
            </w:tcBorders>
          </w:tcPr>
          <w:p w:rsidR="001D4911" w:rsidRPr="00EF3E06" w:rsidRDefault="001D4911" w:rsidP="00AF1AA5">
            <w:pPr>
              <w:rPr>
                <w:color w:val="000000"/>
                <w:szCs w:val="22"/>
              </w:rPr>
            </w:pPr>
          </w:p>
        </w:tc>
      </w:tr>
      <w:tr w:rsidR="001D4911" w:rsidRPr="00EF3E06" w:rsidTr="00AF1AA5">
        <w:tc>
          <w:tcPr>
            <w:tcW w:w="707" w:type="dxa"/>
            <w:shd w:val="clear" w:color="auto" w:fill="auto"/>
            <w:noWrap/>
            <w:vAlign w:val="center"/>
          </w:tcPr>
          <w:p w:rsidR="001D4911" w:rsidRPr="00EF3E06" w:rsidRDefault="00BF667F" w:rsidP="00AF1AA5">
            <w:pPr>
              <w:spacing w:before="100" w:beforeAutospacing="1" w:after="119"/>
              <w:ind w:left="0"/>
              <w:rPr>
                <w:color w:val="000000"/>
                <w:szCs w:val="22"/>
                <w:lang w:bidi="en-US"/>
              </w:rPr>
            </w:pPr>
            <w:r>
              <w:rPr>
                <w:color w:val="000000"/>
                <w:szCs w:val="22"/>
                <w:lang w:bidi="en-US"/>
              </w:rPr>
              <w:t>95.</w:t>
            </w:r>
          </w:p>
        </w:tc>
        <w:tc>
          <w:tcPr>
            <w:tcW w:w="8861" w:type="dxa"/>
            <w:shd w:val="clear" w:color="auto" w:fill="auto"/>
            <w:noWrap/>
          </w:tcPr>
          <w:p w:rsidR="001D4911" w:rsidRPr="00EF3E06" w:rsidRDefault="00EF3E0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umożliwia dodawanie notatek do każdej pozycji sprzętu.</w:t>
            </w:r>
          </w:p>
        </w:tc>
        <w:tc>
          <w:tcPr>
            <w:tcW w:w="1417" w:type="dxa"/>
          </w:tcPr>
          <w:p w:rsidR="001D4911" w:rsidRPr="00EF3E06" w:rsidRDefault="001D4911" w:rsidP="00AF1AA5">
            <w:pPr>
              <w:rPr>
                <w:color w:val="000000"/>
                <w:szCs w:val="22"/>
              </w:rPr>
            </w:pPr>
          </w:p>
        </w:tc>
        <w:tc>
          <w:tcPr>
            <w:tcW w:w="3260" w:type="dxa"/>
            <w:tcBorders>
              <w:tl2br w:val="single" w:sz="4" w:space="0" w:color="auto"/>
              <w:tr2bl w:val="single" w:sz="4" w:space="0" w:color="auto"/>
            </w:tcBorders>
          </w:tcPr>
          <w:p w:rsidR="001D4911" w:rsidRPr="00EF3E06" w:rsidRDefault="001D4911" w:rsidP="00AF1AA5">
            <w:pPr>
              <w:rPr>
                <w:color w:val="000000"/>
                <w:szCs w:val="22"/>
              </w:rPr>
            </w:pPr>
          </w:p>
        </w:tc>
      </w:tr>
      <w:tr w:rsidR="001D4911" w:rsidRPr="00EF3E06" w:rsidTr="00AF1AA5">
        <w:tc>
          <w:tcPr>
            <w:tcW w:w="707" w:type="dxa"/>
            <w:shd w:val="clear" w:color="auto" w:fill="auto"/>
            <w:noWrap/>
            <w:vAlign w:val="center"/>
          </w:tcPr>
          <w:p w:rsidR="001D4911" w:rsidRPr="00EF3E06" w:rsidRDefault="00BF667F" w:rsidP="00AF1AA5">
            <w:pPr>
              <w:spacing w:before="100" w:beforeAutospacing="1" w:after="119"/>
              <w:ind w:left="0"/>
              <w:rPr>
                <w:color w:val="000000"/>
                <w:szCs w:val="22"/>
                <w:lang w:bidi="en-US"/>
              </w:rPr>
            </w:pPr>
            <w:r>
              <w:rPr>
                <w:color w:val="000000"/>
                <w:szCs w:val="22"/>
                <w:lang w:bidi="en-US"/>
              </w:rPr>
              <w:t>96.</w:t>
            </w:r>
          </w:p>
        </w:tc>
        <w:tc>
          <w:tcPr>
            <w:tcW w:w="8861" w:type="dxa"/>
            <w:shd w:val="clear" w:color="auto" w:fill="auto"/>
            <w:noWrap/>
          </w:tcPr>
          <w:p w:rsidR="001D4911" w:rsidRPr="00EF3E06" w:rsidRDefault="00EF3E0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umożliwiać ewidencję zdarzeń serwisowych dowolnego typu (np. naprawy sprzętu, wymiany części).</w:t>
            </w:r>
          </w:p>
        </w:tc>
        <w:tc>
          <w:tcPr>
            <w:tcW w:w="1417" w:type="dxa"/>
          </w:tcPr>
          <w:p w:rsidR="001D4911" w:rsidRPr="00EF3E06" w:rsidRDefault="001D4911" w:rsidP="00AF1AA5">
            <w:pPr>
              <w:rPr>
                <w:color w:val="000000"/>
                <w:szCs w:val="22"/>
              </w:rPr>
            </w:pPr>
          </w:p>
        </w:tc>
        <w:tc>
          <w:tcPr>
            <w:tcW w:w="3260" w:type="dxa"/>
            <w:tcBorders>
              <w:tl2br w:val="single" w:sz="4" w:space="0" w:color="auto"/>
              <w:tr2bl w:val="single" w:sz="4" w:space="0" w:color="auto"/>
            </w:tcBorders>
          </w:tcPr>
          <w:p w:rsidR="001D4911" w:rsidRPr="00EF3E06" w:rsidRDefault="001D4911" w:rsidP="00AF1AA5">
            <w:pPr>
              <w:rPr>
                <w:color w:val="000000"/>
                <w:szCs w:val="22"/>
              </w:rPr>
            </w:pPr>
          </w:p>
        </w:tc>
      </w:tr>
      <w:tr w:rsidR="001D4911" w:rsidRPr="00EF3E06" w:rsidTr="00AF1AA5">
        <w:tc>
          <w:tcPr>
            <w:tcW w:w="707" w:type="dxa"/>
            <w:shd w:val="clear" w:color="auto" w:fill="auto"/>
            <w:noWrap/>
            <w:vAlign w:val="center"/>
          </w:tcPr>
          <w:p w:rsidR="001D4911" w:rsidRPr="00EF3E06" w:rsidRDefault="00BF667F" w:rsidP="00AF1AA5">
            <w:pPr>
              <w:spacing w:before="100" w:beforeAutospacing="1" w:after="119"/>
              <w:ind w:left="0"/>
              <w:rPr>
                <w:color w:val="000000"/>
                <w:szCs w:val="22"/>
                <w:lang w:bidi="en-US"/>
              </w:rPr>
            </w:pPr>
            <w:r>
              <w:rPr>
                <w:color w:val="000000"/>
                <w:szCs w:val="22"/>
                <w:lang w:bidi="en-US"/>
              </w:rPr>
              <w:t>97.</w:t>
            </w:r>
          </w:p>
        </w:tc>
        <w:tc>
          <w:tcPr>
            <w:tcW w:w="8861" w:type="dxa"/>
            <w:shd w:val="clear" w:color="auto" w:fill="auto"/>
            <w:noWrap/>
          </w:tcPr>
          <w:p w:rsidR="001D4911" w:rsidRPr="00EF3E06" w:rsidRDefault="00EF3E0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pozwalać na dołączanie do urządzeń dokumentów z repozytorium.</w:t>
            </w:r>
          </w:p>
        </w:tc>
        <w:tc>
          <w:tcPr>
            <w:tcW w:w="1417" w:type="dxa"/>
          </w:tcPr>
          <w:p w:rsidR="001D4911" w:rsidRPr="00EF3E06" w:rsidRDefault="001D4911" w:rsidP="00AF1AA5">
            <w:pPr>
              <w:rPr>
                <w:color w:val="000000"/>
                <w:szCs w:val="22"/>
              </w:rPr>
            </w:pPr>
          </w:p>
        </w:tc>
        <w:tc>
          <w:tcPr>
            <w:tcW w:w="3260" w:type="dxa"/>
            <w:tcBorders>
              <w:tl2br w:val="single" w:sz="4" w:space="0" w:color="auto"/>
              <w:tr2bl w:val="single" w:sz="4" w:space="0" w:color="auto"/>
            </w:tcBorders>
          </w:tcPr>
          <w:p w:rsidR="001D4911" w:rsidRPr="00EF3E06" w:rsidRDefault="001D4911" w:rsidP="00AF1AA5">
            <w:pPr>
              <w:rPr>
                <w:color w:val="000000"/>
                <w:szCs w:val="22"/>
              </w:rPr>
            </w:pPr>
          </w:p>
        </w:tc>
      </w:tr>
      <w:tr w:rsidR="001D4911" w:rsidRPr="00EF3E06" w:rsidTr="00AF1AA5">
        <w:tc>
          <w:tcPr>
            <w:tcW w:w="707" w:type="dxa"/>
            <w:shd w:val="clear" w:color="auto" w:fill="auto"/>
            <w:noWrap/>
            <w:vAlign w:val="center"/>
          </w:tcPr>
          <w:p w:rsidR="001D4911" w:rsidRPr="00EF3E06" w:rsidRDefault="00BF667F" w:rsidP="00AF1AA5">
            <w:pPr>
              <w:spacing w:before="100" w:beforeAutospacing="1" w:after="119"/>
              <w:ind w:left="0"/>
              <w:rPr>
                <w:color w:val="000000"/>
                <w:szCs w:val="22"/>
                <w:lang w:bidi="en-US"/>
              </w:rPr>
            </w:pPr>
            <w:r>
              <w:rPr>
                <w:color w:val="000000"/>
                <w:szCs w:val="22"/>
                <w:lang w:bidi="en-US"/>
              </w:rPr>
              <w:lastRenderedPageBreak/>
              <w:t>98.</w:t>
            </w:r>
          </w:p>
        </w:tc>
        <w:tc>
          <w:tcPr>
            <w:tcW w:w="8861" w:type="dxa"/>
            <w:shd w:val="clear" w:color="auto" w:fill="auto"/>
            <w:noWrap/>
          </w:tcPr>
          <w:p w:rsidR="001D4911" w:rsidRPr="00EF3E06" w:rsidRDefault="00EF3E0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umożliwia samodzielną definicję, ewidencję oraz wydruk wszelkiego typu protokołów (przyjęcie, przekazanie do użytkowania, likwidacja).</w:t>
            </w:r>
          </w:p>
        </w:tc>
        <w:tc>
          <w:tcPr>
            <w:tcW w:w="1417" w:type="dxa"/>
          </w:tcPr>
          <w:p w:rsidR="001D4911" w:rsidRPr="00EF3E06" w:rsidRDefault="001D4911" w:rsidP="00AF1AA5">
            <w:pPr>
              <w:rPr>
                <w:color w:val="000000"/>
                <w:szCs w:val="22"/>
              </w:rPr>
            </w:pPr>
          </w:p>
        </w:tc>
        <w:tc>
          <w:tcPr>
            <w:tcW w:w="3260" w:type="dxa"/>
            <w:tcBorders>
              <w:tl2br w:val="single" w:sz="4" w:space="0" w:color="auto"/>
              <w:tr2bl w:val="single" w:sz="4" w:space="0" w:color="auto"/>
            </w:tcBorders>
          </w:tcPr>
          <w:p w:rsidR="001D4911" w:rsidRPr="00EF3E06" w:rsidRDefault="001D4911" w:rsidP="00AF1AA5">
            <w:pPr>
              <w:rPr>
                <w:color w:val="000000"/>
                <w:szCs w:val="22"/>
              </w:rPr>
            </w:pPr>
          </w:p>
        </w:tc>
      </w:tr>
      <w:tr w:rsidR="00EF3E06" w:rsidRPr="00F32A66" w:rsidTr="00BF667F">
        <w:tc>
          <w:tcPr>
            <w:tcW w:w="707" w:type="dxa"/>
            <w:tcBorders>
              <w:tl2br w:val="single" w:sz="4" w:space="0" w:color="auto"/>
              <w:tr2bl w:val="single" w:sz="4" w:space="0" w:color="auto"/>
            </w:tcBorders>
            <w:shd w:val="clear" w:color="auto" w:fill="auto"/>
            <w:noWrap/>
            <w:vAlign w:val="center"/>
          </w:tcPr>
          <w:p w:rsidR="00EF3E06" w:rsidRDefault="00EF3E06" w:rsidP="00BF667F">
            <w:pPr>
              <w:spacing w:before="100" w:beforeAutospacing="1" w:after="119"/>
              <w:ind w:left="0"/>
              <w:rPr>
                <w:color w:val="000000"/>
                <w:lang w:bidi="en-US"/>
              </w:rPr>
            </w:pPr>
          </w:p>
        </w:tc>
        <w:tc>
          <w:tcPr>
            <w:tcW w:w="8861" w:type="dxa"/>
            <w:shd w:val="clear" w:color="auto" w:fill="auto"/>
            <w:noWrap/>
            <w:vAlign w:val="center"/>
          </w:tcPr>
          <w:p w:rsidR="00EF3E06" w:rsidRPr="001E02EB" w:rsidRDefault="00BF667F" w:rsidP="00BF667F">
            <w:pPr>
              <w:pStyle w:val="Akapitzlist"/>
              <w:widowControl w:val="0"/>
              <w:suppressAutoHyphens/>
              <w:spacing w:before="0" w:after="0" w:line="240" w:lineRule="auto"/>
              <w:ind w:left="497"/>
              <w:contextualSpacing w:val="0"/>
              <w:rPr>
                <w:b/>
                <w:color w:val="000000"/>
                <w:szCs w:val="22"/>
              </w:rPr>
            </w:pPr>
            <w:r w:rsidRPr="00BF667F">
              <w:rPr>
                <w:b/>
                <w:color w:val="000000"/>
                <w:szCs w:val="22"/>
              </w:rPr>
              <w:t>Inwentaryzacja urządzeń podłączanych do komputera</w:t>
            </w:r>
          </w:p>
        </w:tc>
        <w:tc>
          <w:tcPr>
            <w:tcW w:w="1417" w:type="dxa"/>
            <w:tcBorders>
              <w:tl2br w:val="single" w:sz="4" w:space="0" w:color="auto"/>
              <w:tr2bl w:val="single" w:sz="4" w:space="0" w:color="auto"/>
            </w:tcBorders>
          </w:tcPr>
          <w:p w:rsidR="00EF3E06" w:rsidRPr="0006100A" w:rsidRDefault="00EF3E06" w:rsidP="00BF667F">
            <w:pPr>
              <w:rPr>
                <w:color w:val="000000"/>
                <w:szCs w:val="22"/>
              </w:rPr>
            </w:pPr>
          </w:p>
        </w:tc>
        <w:tc>
          <w:tcPr>
            <w:tcW w:w="3260" w:type="dxa"/>
            <w:tcBorders>
              <w:bottom w:val="single" w:sz="4" w:space="0" w:color="auto"/>
              <w:tl2br w:val="single" w:sz="4" w:space="0" w:color="auto"/>
              <w:tr2bl w:val="single" w:sz="4" w:space="0" w:color="auto"/>
            </w:tcBorders>
          </w:tcPr>
          <w:p w:rsidR="00EF3E06" w:rsidRPr="00F32A66" w:rsidRDefault="00EF3E06" w:rsidP="00BF667F">
            <w:pPr>
              <w:ind w:left="0"/>
              <w:rPr>
                <w:color w:val="000000"/>
                <w:sz w:val="20"/>
                <w:szCs w:val="22"/>
              </w:rPr>
            </w:pPr>
          </w:p>
        </w:tc>
      </w:tr>
      <w:tr w:rsidR="00EF3E06" w:rsidRPr="00EF3E06" w:rsidTr="00AF1AA5">
        <w:tc>
          <w:tcPr>
            <w:tcW w:w="707" w:type="dxa"/>
            <w:shd w:val="clear" w:color="auto" w:fill="auto"/>
            <w:noWrap/>
            <w:vAlign w:val="center"/>
          </w:tcPr>
          <w:p w:rsidR="00EF3E06" w:rsidRPr="00EF3E06" w:rsidRDefault="00BF667F" w:rsidP="00AF1AA5">
            <w:pPr>
              <w:spacing w:before="100" w:beforeAutospacing="1" w:after="119"/>
              <w:ind w:left="0"/>
              <w:rPr>
                <w:color w:val="000000"/>
                <w:szCs w:val="22"/>
                <w:lang w:bidi="en-US"/>
              </w:rPr>
            </w:pPr>
            <w:r>
              <w:rPr>
                <w:color w:val="000000"/>
                <w:szCs w:val="22"/>
                <w:lang w:bidi="en-US"/>
              </w:rPr>
              <w:t>99.</w:t>
            </w:r>
          </w:p>
        </w:tc>
        <w:tc>
          <w:tcPr>
            <w:tcW w:w="8861" w:type="dxa"/>
            <w:shd w:val="clear" w:color="auto" w:fill="auto"/>
            <w:noWrap/>
          </w:tcPr>
          <w:p w:rsidR="00EF3E06" w:rsidRPr="00BF667F" w:rsidRDefault="00BF667F"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automatycznie identyfikuje i klasyfikuje urządzenia podłączane do komputera (pendrive, kamera, aparat, monitor zewnętrzny, pamięć masowa, telefon, urządzenie multimedialne itp.</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BF667F" w:rsidP="00AF1AA5">
            <w:pPr>
              <w:spacing w:before="100" w:beforeAutospacing="1" w:after="119"/>
              <w:ind w:left="0"/>
              <w:rPr>
                <w:color w:val="000000"/>
                <w:szCs w:val="22"/>
                <w:lang w:bidi="en-US"/>
              </w:rPr>
            </w:pPr>
            <w:r>
              <w:rPr>
                <w:color w:val="000000"/>
                <w:szCs w:val="22"/>
                <w:lang w:bidi="en-US"/>
              </w:rPr>
              <w:t>100.</w:t>
            </w:r>
          </w:p>
        </w:tc>
        <w:tc>
          <w:tcPr>
            <w:tcW w:w="8861" w:type="dxa"/>
            <w:shd w:val="clear" w:color="auto" w:fill="auto"/>
            <w:noWrap/>
          </w:tcPr>
          <w:p w:rsidR="00EF3E06" w:rsidRPr="00BF667F" w:rsidRDefault="00BF667F"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pozwala na automatycznie lub ręczne przypisanie podłączonego urządzenia do komputera oraz użytkownika.</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BF667F" w:rsidP="00AF1AA5">
            <w:pPr>
              <w:spacing w:before="100" w:beforeAutospacing="1" w:after="119"/>
              <w:ind w:left="0"/>
              <w:rPr>
                <w:color w:val="000000"/>
                <w:szCs w:val="22"/>
                <w:lang w:bidi="en-US"/>
              </w:rPr>
            </w:pPr>
            <w:r>
              <w:rPr>
                <w:color w:val="000000"/>
                <w:szCs w:val="22"/>
                <w:lang w:bidi="en-US"/>
              </w:rPr>
              <w:t>101.</w:t>
            </w:r>
          </w:p>
        </w:tc>
        <w:tc>
          <w:tcPr>
            <w:tcW w:w="8861" w:type="dxa"/>
            <w:shd w:val="clear" w:color="auto" w:fill="auto"/>
            <w:noWrap/>
          </w:tcPr>
          <w:p w:rsidR="00EF3E06" w:rsidRPr="00BF667F" w:rsidRDefault="00BF667F"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ewidencjonuje historię podłączanych urządzeń zewnętrznych w zakresie: komputer, data, godzina, kto podłączył, czy urządzenia było podłączane na innym komputerze, czy urządzenie było podłączane przez innego użytkownika).</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BF667F" w:rsidRPr="00F32A66" w:rsidTr="00BF667F">
        <w:tc>
          <w:tcPr>
            <w:tcW w:w="707" w:type="dxa"/>
            <w:tcBorders>
              <w:tl2br w:val="single" w:sz="4" w:space="0" w:color="auto"/>
              <w:tr2bl w:val="single" w:sz="4" w:space="0" w:color="auto"/>
            </w:tcBorders>
            <w:shd w:val="clear" w:color="auto" w:fill="auto"/>
            <w:noWrap/>
            <w:vAlign w:val="center"/>
          </w:tcPr>
          <w:p w:rsidR="00BF667F" w:rsidRDefault="00BF667F" w:rsidP="00BF667F">
            <w:pPr>
              <w:spacing w:before="100" w:beforeAutospacing="1" w:after="119"/>
              <w:ind w:left="0"/>
              <w:rPr>
                <w:color w:val="000000"/>
                <w:lang w:bidi="en-US"/>
              </w:rPr>
            </w:pPr>
          </w:p>
        </w:tc>
        <w:tc>
          <w:tcPr>
            <w:tcW w:w="8861" w:type="dxa"/>
            <w:shd w:val="clear" w:color="auto" w:fill="auto"/>
            <w:noWrap/>
            <w:vAlign w:val="center"/>
          </w:tcPr>
          <w:p w:rsidR="00BF667F" w:rsidRPr="001E02EB" w:rsidRDefault="00BF667F" w:rsidP="00BF667F">
            <w:pPr>
              <w:pStyle w:val="Akapitzlist"/>
              <w:widowControl w:val="0"/>
              <w:suppressAutoHyphens/>
              <w:spacing w:before="0" w:after="0" w:line="240" w:lineRule="auto"/>
              <w:ind w:left="497"/>
              <w:contextualSpacing w:val="0"/>
              <w:rPr>
                <w:b/>
                <w:color w:val="000000"/>
                <w:szCs w:val="22"/>
              </w:rPr>
            </w:pPr>
            <w:r w:rsidRPr="00BF667F">
              <w:rPr>
                <w:b/>
                <w:color w:val="000000"/>
                <w:szCs w:val="22"/>
              </w:rPr>
              <w:t>Identyfikacja środowisk wirtualizacji</w:t>
            </w:r>
          </w:p>
        </w:tc>
        <w:tc>
          <w:tcPr>
            <w:tcW w:w="1417" w:type="dxa"/>
            <w:tcBorders>
              <w:tl2br w:val="single" w:sz="4" w:space="0" w:color="auto"/>
              <w:tr2bl w:val="single" w:sz="4" w:space="0" w:color="auto"/>
            </w:tcBorders>
          </w:tcPr>
          <w:p w:rsidR="00BF667F" w:rsidRPr="0006100A" w:rsidRDefault="00BF667F" w:rsidP="00BF667F">
            <w:pPr>
              <w:rPr>
                <w:color w:val="000000"/>
                <w:szCs w:val="22"/>
              </w:rPr>
            </w:pPr>
          </w:p>
        </w:tc>
        <w:tc>
          <w:tcPr>
            <w:tcW w:w="3260" w:type="dxa"/>
            <w:tcBorders>
              <w:bottom w:val="single" w:sz="4" w:space="0" w:color="auto"/>
              <w:tl2br w:val="single" w:sz="4" w:space="0" w:color="auto"/>
              <w:tr2bl w:val="single" w:sz="4" w:space="0" w:color="auto"/>
            </w:tcBorders>
          </w:tcPr>
          <w:p w:rsidR="00BF667F" w:rsidRPr="00F32A66" w:rsidRDefault="00BF667F" w:rsidP="00BF667F">
            <w:pPr>
              <w:ind w:left="0"/>
              <w:rPr>
                <w:color w:val="000000"/>
                <w:sz w:val="20"/>
                <w:szCs w:val="22"/>
              </w:rPr>
            </w:pPr>
          </w:p>
        </w:tc>
      </w:tr>
      <w:tr w:rsidR="00EF3E06" w:rsidRPr="00EF3E06" w:rsidTr="00AF1AA5">
        <w:tc>
          <w:tcPr>
            <w:tcW w:w="707" w:type="dxa"/>
            <w:shd w:val="clear" w:color="auto" w:fill="auto"/>
            <w:noWrap/>
            <w:vAlign w:val="center"/>
          </w:tcPr>
          <w:p w:rsidR="00EF3E06" w:rsidRPr="00EF3E06" w:rsidRDefault="00BF667F" w:rsidP="00AF1AA5">
            <w:pPr>
              <w:spacing w:before="100" w:beforeAutospacing="1" w:after="119"/>
              <w:ind w:left="0"/>
              <w:rPr>
                <w:color w:val="000000"/>
                <w:szCs w:val="22"/>
                <w:lang w:bidi="en-US"/>
              </w:rPr>
            </w:pPr>
            <w:r>
              <w:rPr>
                <w:color w:val="000000"/>
                <w:szCs w:val="22"/>
                <w:lang w:bidi="en-US"/>
              </w:rPr>
              <w:t>102.</w:t>
            </w:r>
          </w:p>
        </w:tc>
        <w:tc>
          <w:tcPr>
            <w:tcW w:w="8861" w:type="dxa"/>
            <w:shd w:val="clear" w:color="auto" w:fill="auto"/>
            <w:noWrap/>
          </w:tcPr>
          <w:p w:rsidR="00EF3E06" w:rsidRPr="00BF667F" w:rsidRDefault="00BF667F"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 xml:space="preserve">System musi być wyposażony w skaner środowisk wirtualizacji Hyper-V oraz VMware. </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BF667F" w:rsidP="00AF1AA5">
            <w:pPr>
              <w:spacing w:before="100" w:beforeAutospacing="1" w:after="119"/>
              <w:ind w:left="0"/>
              <w:rPr>
                <w:color w:val="000000"/>
                <w:szCs w:val="22"/>
                <w:lang w:bidi="en-US"/>
              </w:rPr>
            </w:pPr>
            <w:r>
              <w:rPr>
                <w:color w:val="000000"/>
                <w:szCs w:val="22"/>
                <w:lang w:bidi="en-US"/>
              </w:rPr>
              <w:t>103.</w:t>
            </w:r>
          </w:p>
        </w:tc>
        <w:tc>
          <w:tcPr>
            <w:tcW w:w="8861" w:type="dxa"/>
            <w:shd w:val="clear" w:color="auto" w:fill="auto"/>
            <w:noWrap/>
          </w:tcPr>
          <w:p w:rsidR="00EF3E06" w:rsidRPr="00BF667F" w:rsidRDefault="00BF667F"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Skaner środowisk wirtualizacji musi być w pełni programowalny, musi obsługiwać wiele środowisk wirtualizacji oraz dowolną ilość atrybutów logowania (login, hasło).</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BF667F" w:rsidP="00AF1AA5">
            <w:pPr>
              <w:spacing w:before="100" w:beforeAutospacing="1" w:after="119"/>
              <w:ind w:left="0"/>
              <w:rPr>
                <w:color w:val="000000"/>
                <w:szCs w:val="22"/>
                <w:lang w:bidi="en-US"/>
              </w:rPr>
            </w:pPr>
            <w:r>
              <w:rPr>
                <w:color w:val="000000"/>
                <w:szCs w:val="22"/>
                <w:lang w:bidi="en-US"/>
              </w:rPr>
              <w:t>104.</w:t>
            </w:r>
          </w:p>
        </w:tc>
        <w:tc>
          <w:tcPr>
            <w:tcW w:w="8861" w:type="dxa"/>
            <w:shd w:val="clear" w:color="auto" w:fill="auto"/>
            <w:noWrap/>
          </w:tcPr>
          <w:p w:rsidR="00EF3E06" w:rsidRPr="00BF667F" w:rsidRDefault="00BF667F"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Skaner środowisk wirtualizacji musi być wyposażony w programowalny harmonogram skanowania.</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BF667F" w:rsidRPr="00F32A66" w:rsidTr="00BF667F">
        <w:tc>
          <w:tcPr>
            <w:tcW w:w="707" w:type="dxa"/>
            <w:tcBorders>
              <w:tl2br w:val="single" w:sz="4" w:space="0" w:color="auto"/>
              <w:tr2bl w:val="single" w:sz="4" w:space="0" w:color="auto"/>
            </w:tcBorders>
            <w:shd w:val="clear" w:color="auto" w:fill="auto"/>
            <w:noWrap/>
            <w:vAlign w:val="center"/>
          </w:tcPr>
          <w:p w:rsidR="00BF667F" w:rsidRDefault="00BF667F" w:rsidP="00BF667F">
            <w:pPr>
              <w:spacing w:before="100" w:beforeAutospacing="1" w:after="119"/>
              <w:ind w:left="0"/>
              <w:rPr>
                <w:color w:val="000000"/>
                <w:lang w:bidi="en-US"/>
              </w:rPr>
            </w:pPr>
          </w:p>
        </w:tc>
        <w:tc>
          <w:tcPr>
            <w:tcW w:w="8861" w:type="dxa"/>
            <w:shd w:val="clear" w:color="auto" w:fill="auto"/>
            <w:noWrap/>
            <w:vAlign w:val="center"/>
          </w:tcPr>
          <w:p w:rsidR="00BF667F" w:rsidRPr="001E02EB" w:rsidRDefault="00072AE9" w:rsidP="00BF667F">
            <w:pPr>
              <w:pStyle w:val="Akapitzlist"/>
              <w:widowControl w:val="0"/>
              <w:suppressAutoHyphens/>
              <w:spacing w:before="0" w:after="0" w:line="240" w:lineRule="auto"/>
              <w:ind w:left="497"/>
              <w:contextualSpacing w:val="0"/>
              <w:rPr>
                <w:b/>
                <w:color w:val="000000"/>
                <w:szCs w:val="22"/>
              </w:rPr>
            </w:pPr>
            <w:r w:rsidRPr="00072AE9">
              <w:rPr>
                <w:b/>
                <w:color w:val="000000"/>
                <w:szCs w:val="22"/>
              </w:rPr>
              <w:t>Inwentaryzacja urządzeń innych niż komputery</w:t>
            </w:r>
          </w:p>
        </w:tc>
        <w:tc>
          <w:tcPr>
            <w:tcW w:w="1417" w:type="dxa"/>
            <w:tcBorders>
              <w:tl2br w:val="single" w:sz="4" w:space="0" w:color="auto"/>
              <w:tr2bl w:val="single" w:sz="4" w:space="0" w:color="auto"/>
            </w:tcBorders>
          </w:tcPr>
          <w:p w:rsidR="00BF667F" w:rsidRPr="0006100A" w:rsidRDefault="00BF667F" w:rsidP="00BF667F">
            <w:pPr>
              <w:rPr>
                <w:color w:val="000000"/>
                <w:szCs w:val="22"/>
              </w:rPr>
            </w:pPr>
          </w:p>
        </w:tc>
        <w:tc>
          <w:tcPr>
            <w:tcW w:w="3260" w:type="dxa"/>
            <w:tcBorders>
              <w:bottom w:val="single" w:sz="4" w:space="0" w:color="auto"/>
              <w:tl2br w:val="single" w:sz="4" w:space="0" w:color="auto"/>
              <w:tr2bl w:val="single" w:sz="4" w:space="0" w:color="auto"/>
            </w:tcBorders>
          </w:tcPr>
          <w:p w:rsidR="00BF667F" w:rsidRPr="00F32A66" w:rsidRDefault="00BF667F" w:rsidP="00BF667F">
            <w:pPr>
              <w:ind w:left="0"/>
              <w:rPr>
                <w:color w:val="000000"/>
                <w:sz w:val="20"/>
                <w:szCs w:val="22"/>
              </w:rPr>
            </w:pPr>
          </w:p>
        </w:tc>
      </w:tr>
      <w:tr w:rsidR="00EF3E06" w:rsidRPr="00EF3E06" w:rsidTr="00AF1AA5">
        <w:tc>
          <w:tcPr>
            <w:tcW w:w="707" w:type="dxa"/>
            <w:shd w:val="clear" w:color="auto" w:fill="auto"/>
            <w:noWrap/>
            <w:vAlign w:val="center"/>
          </w:tcPr>
          <w:p w:rsidR="00EF3E06" w:rsidRPr="00EF3E06" w:rsidRDefault="00BF667F" w:rsidP="00AF1AA5">
            <w:pPr>
              <w:spacing w:before="100" w:beforeAutospacing="1" w:after="119"/>
              <w:ind w:left="0"/>
              <w:rPr>
                <w:color w:val="000000"/>
                <w:szCs w:val="22"/>
                <w:lang w:bidi="en-US"/>
              </w:rPr>
            </w:pPr>
            <w:r>
              <w:rPr>
                <w:color w:val="000000"/>
                <w:szCs w:val="22"/>
                <w:lang w:bidi="en-US"/>
              </w:rPr>
              <w:t>105.</w:t>
            </w:r>
          </w:p>
        </w:tc>
        <w:tc>
          <w:tcPr>
            <w:tcW w:w="8861" w:type="dxa"/>
            <w:shd w:val="clear" w:color="auto" w:fill="auto"/>
            <w:noWrap/>
          </w:tcPr>
          <w:p w:rsidR="00EF3E06" w:rsidRPr="00072AE9" w:rsidRDefault="00072AE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umożliwiać inwentaryzację manualną (ewidencję) sprzętu innego niż komputery: np. drukarki, switche, routery, monitory, pamięci masowe itp.</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BF667F" w:rsidP="00AF1AA5">
            <w:pPr>
              <w:spacing w:before="100" w:beforeAutospacing="1" w:after="119"/>
              <w:ind w:left="0"/>
              <w:rPr>
                <w:color w:val="000000"/>
                <w:szCs w:val="22"/>
                <w:lang w:bidi="en-US"/>
              </w:rPr>
            </w:pPr>
            <w:r>
              <w:rPr>
                <w:color w:val="000000"/>
                <w:szCs w:val="22"/>
                <w:lang w:bidi="en-US"/>
              </w:rPr>
              <w:t>106.</w:t>
            </w:r>
          </w:p>
        </w:tc>
        <w:tc>
          <w:tcPr>
            <w:tcW w:w="8861" w:type="dxa"/>
            <w:shd w:val="clear" w:color="auto" w:fill="auto"/>
            <w:noWrap/>
          </w:tcPr>
          <w:p w:rsidR="00EF3E06" w:rsidRPr="00072AE9" w:rsidRDefault="00072AE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być wyposażony we wbudowany, konfigurowalny w zakresie IP oraz portów, pracujący zgodnie z harmonogramem skaner SNTP. Skaner musi wykryć typ urządzenia na danym IP/porcie i zwracać podstawowe informacje o tym urządzeniu (nazwa, producent, opis).</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BF667F" w:rsidP="00AF1AA5">
            <w:pPr>
              <w:spacing w:before="100" w:beforeAutospacing="1" w:after="119"/>
              <w:ind w:left="0"/>
              <w:rPr>
                <w:color w:val="000000"/>
                <w:szCs w:val="22"/>
                <w:lang w:bidi="en-US"/>
              </w:rPr>
            </w:pPr>
            <w:r>
              <w:rPr>
                <w:color w:val="000000"/>
                <w:szCs w:val="22"/>
                <w:lang w:bidi="en-US"/>
              </w:rPr>
              <w:t>107.</w:t>
            </w:r>
          </w:p>
        </w:tc>
        <w:tc>
          <w:tcPr>
            <w:tcW w:w="8861" w:type="dxa"/>
            <w:shd w:val="clear" w:color="auto" w:fill="auto"/>
            <w:noWrap/>
          </w:tcPr>
          <w:p w:rsidR="00EF3E06" w:rsidRPr="00072AE9" w:rsidRDefault="00072AE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Skaner SNTP musi kojarzyć (łączyć) zinwentaryzowane urządzenia (np. komputery, drukarki) z danymi uzyskanymi w procesie skanowania IP/port.</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108..</w:t>
            </w:r>
          </w:p>
        </w:tc>
        <w:tc>
          <w:tcPr>
            <w:tcW w:w="8861" w:type="dxa"/>
            <w:shd w:val="clear" w:color="auto" w:fill="auto"/>
            <w:noWrap/>
          </w:tcPr>
          <w:p w:rsidR="00EF3E06" w:rsidRPr="00072AE9" w:rsidRDefault="00072AE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być wyposażony we wbudowany, konfigurowalny skaner sieci, pozwalający na zweryfikowanie czy znalezione skanerem komputery posiadają agenta a w przypadku, gdy takiego agenta nie posiadają powinien umożliwić zdalną instalację agenta.</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lastRenderedPageBreak/>
              <w:t>109.</w:t>
            </w:r>
          </w:p>
        </w:tc>
        <w:tc>
          <w:tcPr>
            <w:tcW w:w="8861" w:type="dxa"/>
            <w:shd w:val="clear" w:color="auto" w:fill="auto"/>
            <w:noWrap/>
          </w:tcPr>
          <w:p w:rsidR="00EF3E06" w:rsidRPr="00072AE9" w:rsidRDefault="00072AE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umożliwia wprowadzanie dowolnych notatek oraz zdarzeń serwisowych.</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110.</w:t>
            </w:r>
          </w:p>
        </w:tc>
        <w:tc>
          <w:tcPr>
            <w:tcW w:w="8861" w:type="dxa"/>
            <w:shd w:val="clear" w:color="auto" w:fill="auto"/>
            <w:noWrap/>
          </w:tcPr>
          <w:p w:rsidR="00EF3E06" w:rsidRPr="00072AE9" w:rsidRDefault="00072AE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monitorować zmiany ewidencyjne i ruchy sprzętu.</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111.</w:t>
            </w:r>
          </w:p>
        </w:tc>
        <w:tc>
          <w:tcPr>
            <w:tcW w:w="8861" w:type="dxa"/>
            <w:shd w:val="clear" w:color="auto" w:fill="auto"/>
            <w:noWrap/>
          </w:tcPr>
          <w:p w:rsidR="00EF3E06" w:rsidRPr="00072AE9" w:rsidRDefault="00072AE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umożliwiać przypisanie urządzenia do użytkownik</w:t>
            </w:r>
            <w:r>
              <w:rPr>
                <w:color w:val="000000"/>
                <w:szCs w:val="22"/>
              </w:rPr>
              <w:t>a, ewidencję napraw, gwarancji.</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112.</w:t>
            </w:r>
          </w:p>
        </w:tc>
        <w:tc>
          <w:tcPr>
            <w:tcW w:w="8861" w:type="dxa"/>
            <w:shd w:val="clear" w:color="auto" w:fill="auto"/>
            <w:noWrap/>
          </w:tcPr>
          <w:p w:rsidR="00EF3E06" w:rsidRPr="00072AE9" w:rsidRDefault="00072AE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 xml:space="preserve">System musi mieć możliwość przypominania o </w:t>
            </w:r>
            <w:r>
              <w:rPr>
                <w:color w:val="000000"/>
                <w:szCs w:val="22"/>
              </w:rPr>
              <w:t>upływającym terminie gwarancji.</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113.</w:t>
            </w:r>
          </w:p>
        </w:tc>
        <w:tc>
          <w:tcPr>
            <w:tcW w:w="8861" w:type="dxa"/>
            <w:shd w:val="clear" w:color="auto" w:fill="auto"/>
            <w:noWrap/>
          </w:tcPr>
          <w:p w:rsidR="00EF3E06" w:rsidRPr="00072AE9" w:rsidRDefault="00072AE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pozwalać na dołączanie do urządzeń dokumentów z repozytorium wewnętrznego</w:t>
            </w:r>
            <w:r>
              <w:rPr>
                <w:color w:val="000000"/>
                <w:szCs w:val="22"/>
              </w:rPr>
              <w:t xml:space="preserve"> systemu.</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114.</w:t>
            </w:r>
          </w:p>
        </w:tc>
        <w:tc>
          <w:tcPr>
            <w:tcW w:w="8861" w:type="dxa"/>
            <w:shd w:val="clear" w:color="auto" w:fill="auto"/>
            <w:noWrap/>
          </w:tcPr>
          <w:p w:rsidR="00EF3E06" w:rsidRPr="00072AE9" w:rsidRDefault="00072AE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 xml:space="preserve">System udostępnia informację o </w:t>
            </w:r>
            <w:r>
              <w:rPr>
                <w:color w:val="000000"/>
                <w:szCs w:val="22"/>
              </w:rPr>
              <w:t>wartości wprowadzonego sprzętu.</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115.</w:t>
            </w:r>
          </w:p>
        </w:tc>
        <w:tc>
          <w:tcPr>
            <w:tcW w:w="8861" w:type="dxa"/>
            <w:shd w:val="clear" w:color="auto" w:fill="auto"/>
            <w:noWrap/>
          </w:tcPr>
          <w:p w:rsidR="00EF3E06" w:rsidRPr="00072AE9" w:rsidRDefault="00072AE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umożliwiać samodzielną definicję, ewidencję oraz wydruk wszelkiego typu protokołów oraz zapewniać automatyczną numerację tych dokum</w:t>
            </w:r>
            <w:r>
              <w:rPr>
                <w:color w:val="000000"/>
                <w:szCs w:val="22"/>
              </w:rPr>
              <w:t>entów zapewniającą unikatowość.</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116.</w:t>
            </w:r>
          </w:p>
        </w:tc>
        <w:tc>
          <w:tcPr>
            <w:tcW w:w="8861" w:type="dxa"/>
            <w:shd w:val="clear" w:color="auto" w:fill="auto"/>
            <w:noWrap/>
          </w:tcPr>
          <w:p w:rsidR="00EF3E06" w:rsidRPr="00072AE9" w:rsidRDefault="00072AE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pozwalać na kopiowanie (duplikację) dowolnego</w:t>
            </w:r>
            <w:r>
              <w:rPr>
                <w:color w:val="000000"/>
                <w:szCs w:val="22"/>
              </w:rPr>
              <w:t xml:space="preserve"> urządzenia dowolną ilość razy.</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117.</w:t>
            </w:r>
          </w:p>
        </w:tc>
        <w:tc>
          <w:tcPr>
            <w:tcW w:w="8861" w:type="dxa"/>
            <w:shd w:val="clear" w:color="auto" w:fill="auto"/>
            <w:noWrap/>
          </w:tcPr>
          <w:p w:rsidR="00EF3E06" w:rsidRPr="00072AE9" w:rsidRDefault="00072AE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pozwalać na ewidencję umów utrzymaniowych (SLA) w odniesieniu do zaewidencjonowanych licencji oraz urządzeń w zakresie co najmniej: nazwa, okres, data dokumentu, numer dokumentu, dostawca, osoba kontaktowa, wartość, opis, warunki oraz umożliwiać dołączenie dowolnej ilości załączników z repozytorium i powiązanie umowy utrzymaniowej z dowolną ilością zasobów (urządzenia, licencje).</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072AE9" w:rsidRPr="00F32A66" w:rsidTr="006552D6">
        <w:tc>
          <w:tcPr>
            <w:tcW w:w="707" w:type="dxa"/>
            <w:tcBorders>
              <w:tl2br w:val="single" w:sz="4" w:space="0" w:color="auto"/>
              <w:tr2bl w:val="single" w:sz="4" w:space="0" w:color="auto"/>
            </w:tcBorders>
            <w:shd w:val="clear" w:color="auto" w:fill="auto"/>
            <w:noWrap/>
            <w:vAlign w:val="center"/>
          </w:tcPr>
          <w:p w:rsidR="00072AE9" w:rsidRDefault="00072AE9" w:rsidP="006552D6">
            <w:pPr>
              <w:spacing w:before="100" w:beforeAutospacing="1" w:after="119"/>
              <w:ind w:left="0"/>
              <w:rPr>
                <w:color w:val="000000"/>
                <w:lang w:bidi="en-US"/>
              </w:rPr>
            </w:pPr>
          </w:p>
        </w:tc>
        <w:tc>
          <w:tcPr>
            <w:tcW w:w="8861" w:type="dxa"/>
            <w:shd w:val="clear" w:color="auto" w:fill="auto"/>
            <w:noWrap/>
            <w:vAlign w:val="center"/>
          </w:tcPr>
          <w:p w:rsidR="00072AE9" w:rsidRPr="001E02EB" w:rsidRDefault="00072AE9" w:rsidP="006552D6">
            <w:pPr>
              <w:pStyle w:val="Akapitzlist"/>
              <w:widowControl w:val="0"/>
              <w:suppressAutoHyphens/>
              <w:spacing w:before="0" w:after="0" w:line="240" w:lineRule="auto"/>
              <w:ind w:left="497"/>
              <w:contextualSpacing w:val="0"/>
              <w:rPr>
                <w:b/>
                <w:color w:val="000000"/>
                <w:szCs w:val="22"/>
              </w:rPr>
            </w:pPr>
            <w:r>
              <w:rPr>
                <w:b/>
                <w:color w:val="000000"/>
                <w:szCs w:val="22"/>
              </w:rPr>
              <w:t>Ochrona danych</w:t>
            </w:r>
          </w:p>
        </w:tc>
        <w:tc>
          <w:tcPr>
            <w:tcW w:w="1417" w:type="dxa"/>
            <w:tcBorders>
              <w:tl2br w:val="single" w:sz="4" w:space="0" w:color="auto"/>
              <w:tr2bl w:val="single" w:sz="4" w:space="0" w:color="auto"/>
            </w:tcBorders>
          </w:tcPr>
          <w:p w:rsidR="00072AE9" w:rsidRPr="0006100A" w:rsidRDefault="00072AE9" w:rsidP="006552D6">
            <w:pPr>
              <w:rPr>
                <w:color w:val="000000"/>
                <w:szCs w:val="22"/>
              </w:rPr>
            </w:pPr>
          </w:p>
        </w:tc>
        <w:tc>
          <w:tcPr>
            <w:tcW w:w="3260" w:type="dxa"/>
            <w:tcBorders>
              <w:bottom w:val="single" w:sz="4" w:space="0" w:color="auto"/>
              <w:tl2br w:val="single" w:sz="4" w:space="0" w:color="auto"/>
              <w:tr2bl w:val="single" w:sz="4" w:space="0" w:color="auto"/>
            </w:tcBorders>
          </w:tcPr>
          <w:p w:rsidR="00072AE9" w:rsidRPr="00F32A66" w:rsidRDefault="00072AE9" w:rsidP="006552D6">
            <w:pPr>
              <w:ind w:left="0"/>
              <w:rPr>
                <w:color w:val="000000"/>
                <w:sz w:val="20"/>
                <w:szCs w:val="22"/>
              </w:rPr>
            </w:pPr>
          </w:p>
        </w:tc>
      </w:tr>
      <w:tr w:rsidR="00EF3E06" w:rsidRPr="00EF3E06" w:rsidTr="00072AE9">
        <w:trPr>
          <w:trHeight w:val="274"/>
        </w:trPr>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118.</w:t>
            </w:r>
          </w:p>
        </w:tc>
        <w:tc>
          <w:tcPr>
            <w:tcW w:w="8861" w:type="dxa"/>
            <w:shd w:val="clear" w:color="auto" w:fill="auto"/>
            <w:noWrap/>
          </w:tcPr>
          <w:p w:rsidR="00EF3E06" w:rsidRPr="00072AE9" w:rsidRDefault="00072AE9"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automatycznie tworzy bazę danych podpinanych do komputerów urządzeń USB.</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072AE9" w:rsidRPr="00EF3E06" w:rsidTr="00072AE9">
        <w:trPr>
          <w:trHeight w:val="480"/>
        </w:trPr>
        <w:tc>
          <w:tcPr>
            <w:tcW w:w="707" w:type="dxa"/>
            <w:shd w:val="clear" w:color="auto" w:fill="auto"/>
            <w:noWrap/>
            <w:vAlign w:val="center"/>
          </w:tcPr>
          <w:p w:rsidR="00072AE9" w:rsidRPr="00EF3E06" w:rsidRDefault="008C59B4" w:rsidP="00AF1AA5">
            <w:pPr>
              <w:spacing w:before="100" w:beforeAutospacing="1" w:after="119"/>
              <w:ind w:left="0"/>
              <w:rPr>
                <w:color w:val="000000"/>
                <w:szCs w:val="22"/>
                <w:lang w:bidi="en-US"/>
              </w:rPr>
            </w:pPr>
            <w:r>
              <w:rPr>
                <w:color w:val="000000"/>
                <w:szCs w:val="22"/>
                <w:lang w:bidi="en-US"/>
              </w:rPr>
              <w:t>119.</w:t>
            </w:r>
          </w:p>
        </w:tc>
        <w:tc>
          <w:tcPr>
            <w:tcW w:w="8861" w:type="dxa"/>
            <w:shd w:val="clear" w:color="auto" w:fill="auto"/>
            <w:noWrap/>
          </w:tcPr>
          <w:p w:rsidR="00072AE9" w:rsidRPr="005F37E1" w:rsidRDefault="00072AE9"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automatycznie klasyfikuje podłączane urządzenia (pamięć masowa, pendrive, aparat fotograficzny, urządzenie multimedialne itp.)</w:t>
            </w:r>
          </w:p>
        </w:tc>
        <w:tc>
          <w:tcPr>
            <w:tcW w:w="1417" w:type="dxa"/>
          </w:tcPr>
          <w:p w:rsidR="00072AE9" w:rsidRPr="00EF3E06" w:rsidRDefault="00072AE9" w:rsidP="00AF1AA5">
            <w:pPr>
              <w:rPr>
                <w:color w:val="000000"/>
                <w:szCs w:val="22"/>
              </w:rPr>
            </w:pPr>
          </w:p>
        </w:tc>
        <w:tc>
          <w:tcPr>
            <w:tcW w:w="3260" w:type="dxa"/>
            <w:tcBorders>
              <w:tl2br w:val="single" w:sz="4" w:space="0" w:color="auto"/>
              <w:tr2bl w:val="single" w:sz="4" w:space="0" w:color="auto"/>
            </w:tcBorders>
          </w:tcPr>
          <w:p w:rsidR="00072AE9" w:rsidRPr="00EF3E06" w:rsidRDefault="00072AE9" w:rsidP="00AF1AA5">
            <w:pPr>
              <w:rPr>
                <w:color w:val="000000"/>
                <w:szCs w:val="22"/>
              </w:rPr>
            </w:pPr>
          </w:p>
        </w:tc>
      </w:tr>
      <w:tr w:rsidR="00072AE9" w:rsidRPr="00EF3E06" w:rsidTr="00072AE9">
        <w:trPr>
          <w:trHeight w:val="549"/>
        </w:trPr>
        <w:tc>
          <w:tcPr>
            <w:tcW w:w="707" w:type="dxa"/>
            <w:shd w:val="clear" w:color="auto" w:fill="auto"/>
            <w:noWrap/>
            <w:vAlign w:val="center"/>
          </w:tcPr>
          <w:p w:rsidR="00072AE9" w:rsidRPr="00EF3E06" w:rsidRDefault="008C59B4" w:rsidP="00AF1AA5">
            <w:pPr>
              <w:spacing w:before="100" w:beforeAutospacing="1" w:after="119"/>
              <w:ind w:left="0"/>
              <w:rPr>
                <w:color w:val="000000"/>
                <w:szCs w:val="22"/>
                <w:lang w:bidi="en-US"/>
              </w:rPr>
            </w:pPr>
            <w:r>
              <w:rPr>
                <w:color w:val="000000"/>
                <w:szCs w:val="22"/>
                <w:lang w:bidi="en-US"/>
              </w:rPr>
              <w:t>120.</w:t>
            </w:r>
          </w:p>
        </w:tc>
        <w:tc>
          <w:tcPr>
            <w:tcW w:w="8861" w:type="dxa"/>
            <w:shd w:val="clear" w:color="auto" w:fill="auto"/>
            <w:noWrap/>
          </w:tcPr>
          <w:p w:rsidR="00072AE9" w:rsidRPr="005F37E1" w:rsidRDefault="00072AE9"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umożliwia uzyskanie informacji kto, kiedy i na jakim komputerze posługiwał  się urządzeniem zewnętrznym, pozwalając na jego jednoznaczne zidentyfikowanie.</w:t>
            </w:r>
          </w:p>
        </w:tc>
        <w:tc>
          <w:tcPr>
            <w:tcW w:w="1417" w:type="dxa"/>
          </w:tcPr>
          <w:p w:rsidR="00072AE9" w:rsidRPr="00EF3E06" w:rsidRDefault="00072AE9" w:rsidP="00AF1AA5">
            <w:pPr>
              <w:rPr>
                <w:color w:val="000000"/>
                <w:szCs w:val="22"/>
              </w:rPr>
            </w:pPr>
          </w:p>
        </w:tc>
        <w:tc>
          <w:tcPr>
            <w:tcW w:w="3260" w:type="dxa"/>
            <w:tcBorders>
              <w:tl2br w:val="single" w:sz="4" w:space="0" w:color="auto"/>
              <w:tr2bl w:val="single" w:sz="4" w:space="0" w:color="auto"/>
            </w:tcBorders>
          </w:tcPr>
          <w:p w:rsidR="00072AE9" w:rsidRPr="00EF3E06" w:rsidRDefault="00072AE9" w:rsidP="00AF1AA5">
            <w:pPr>
              <w:rPr>
                <w:color w:val="000000"/>
                <w:szCs w:val="22"/>
              </w:rPr>
            </w:pPr>
          </w:p>
        </w:tc>
      </w:tr>
      <w:tr w:rsidR="00072AE9" w:rsidRPr="00EF3E06" w:rsidTr="00072AE9">
        <w:trPr>
          <w:trHeight w:val="566"/>
        </w:trPr>
        <w:tc>
          <w:tcPr>
            <w:tcW w:w="707" w:type="dxa"/>
            <w:shd w:val="clear" w:color="auto" w:fill="auto"/>
            <w:noWrap/>
            <w:vAlign w:val="center"/>
          </w:tcPr>
          <w:p w:rsidR="00072AE9" w:rsidRPr="00EF3E06" w:rsidRDefault="008C59B4" w:rsidP="00AF1AA5">
            <w:pPr>
              <w:spacing w:before="100" w:beforeAutospacing="1" w:after="119"/>
              <w:ind w:left="0"/>
              <w:rPr>
                <w:color w:val="000000"/>
                <w:szCs w:val="22"/>
                <w:lang w:bidi="en-US"/>
              </w:rPr>
            </w:pPr>
            <w:r>
              <w:rPr>
                <w:color w:val="000000"/>
                <w:szCs w:val="22"/>
                <w:lang w:bidi="en-US"/>
              </w:rPr>
              <w:t>121.</w:t>
            </w:r>
          </w:p>
        </w:tc>
        <w:tc>
          <w:tcPr>
            <w:tcW w:w="8861" w:type="dxa"/>
            <w:shd w:val="clear" w:color="auto" w:fill="auto"/>
            <w:noWrap/>
          </w:tcPr>
          <w:p w:rsidR="00072AE9" w:rsidRPr="005F37E1" w:rsidRDefault="00072AE9"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umożliwia utworzenie listy urządzeń USB dozwolonych do stosowania - tzw. białej listy urządzeń USB.</w:t>
            </w:r>
          </w:p>
        </w:tc>
        <w:tc>
          <w:tcPr>
            <w:tcW w:w="1417" w:type="dxa"/>
          </w:tcPr>
          <w:p w:rsidR="00072AE9" w:rsidRPr="00EF3E06" w:rsidRDefault="00072AE9" w:rsidP="00AF1AA5">
            <w:pPr>
              <w:rPr>
                <w:color w:val="000000"/>
                <w:szCs w:val="22"/>
              </w:rPr>
            </w:pPr>
          </w:p>
        </w:tc>
        <w:tc>
          <w:tcPr>
            <w:tcW w:w="3260" w:type="dxa"/>
            <w:tcBorders>
              <w:tl2br w:val="single" w:sz="4" w:space="0" w:color="auto"/>
              <w:tr2bl w:val="single" w:sz="4" w:space="0" w:color="auto"/>
            </w:tcBorders>
          </w:tcPr>
          <w:p w:rsidR="00072AE9" w:rsidRPr="00EF3E06" w:rsidRDefault="00072AE9" w:rsidP="00AF1AA5">
            <w:pPr>
              <w:rPr>
                <w:color w:val="000000"/>
                <w:szCs w:val="22"/>
              </w:rPr>
            </w:pPr>
          </w:p>
        </w:tc>
      </w:tr>
      <w:tr w:rsidR="00072AE9" w:rsidRPr="00EF3E06" w:rsidTr="00072AE9">
        <w:trPr>
          <w:trHeight w:val="1063"/>
        </w:trPr>
        <w:tc>
          <w:tcPr>
            <w:tcW w:w="707" w:type="dxa"/>
            <w:shd w:val="clear" w:color="auto" w:fill="auto"/>
            <w:noWrap/>
            <w:vAlign w:val="center"/>
          </w:tcPr>
          <w:p w:rsidR="00072AE9" w:rsidRPr="00EF3E06" w:rsidRDefault="008C59B4" w:rsidP="00AF1AA5">
            <w:pPr>
              <w:spacing w:before="100" w:beforeAutospacing="1" w:after="119"/>
              <w:ind w:left="0"/>
              <w:rPr>
                <w:color w:val="000000"/>
                <w:szCs w:val="22"/>
                <w:lang w:bidi="en-US"/>
              </w:rPr>
            </w:pPr>
            <w:r>
              <w:rPr>
                <w:color w:val="000000"/>
                <w:szCs w:val="22"/>
                <w:lang w:bidi="en-US"/>
              </w:rPr>
              <w:lastRenderedPageBreak/>
              <w:t>122.</w:t>
            </w:r>
          </w:p>
        </w:tc>
        <w:tc>
          <w:tcPr>
            <w:tcW w:w="8861" w:type="dxa"/>
            <w:shd w:val="clear" w:color="auto" w:fill="auto"/>
            <w:noWrap/>
          </w:tcPr>
          <w:p w:rsidR="00072AE9" w:rsidRPr="005F37E1" w:rsidRDefault="00072AE9"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ma możliwość zidentyfikowania urządzenia USB i wprowadzenia go do systemu za pośrednictwem konsoli administracyjnej oraz wbudowanego do konsoli oprogramowania/skryptu, pozwalając na zidentyfikowanie jednocześnie wielu urządzeń USB (multiplekser USB).</w:t>
            </w:r>
          </w:p>
        </w:tc>
        <w:tc>
          <w:tcPr>
            <w:tcW w:w="1417" w:type="dxa"/>
          </w:tcPr>
          <w:p w:rsidR="00072AE9" w:rsidRPr="00EF3E06" w:rsidRDefault="00072AE9" w:rsidP="00AF1AA5">
            <w:pPr>
              <w:rPr>
                <w:color w:val="000000"/>
                <w:szCs w:val="22"/>
              </w:rPr>
            </w:pPr>
          </w:p>
        </w:tc>
        <w:tc>
          <w:tcPr>
            <w:tcW w:w="3260" w:type="dxa"/>
            <w:tcBorders>
              <w:tl2br w:val="single" w:sz="4" w:space="0" w:color="auto"/>
              <w:tr2bl w:val="single" w:sz="4" w:space="0" w:color="auto"/>
            </w:tcBorders>
          </w:tcPr>
          <w:p w:rsidR="00072AE9" w:rsidRPr="00EF3E06" w:rsidRDefault="00072AE9" w:rsidP="00AF1AA5">
            <w:pPr>
              <w:rPr>
                <w:color w:val="000000"/>
                <w:szCs w:val="22"/>
              </w:rPr>
            </w:pPr>
          </w:p>
        </w:tc>
      </w:tr>
      <w:tr w:rsidR="00072AE9" w:rsidRPr="00EF3E06" w:rsidTr="00AF1AA5">
        <w:trPr>
          <w:trHeight w:val="1097"/>
        </w:trPr>
        <w:tc>
          <w:tcPr>
            <w:tcW w:w="707" w:type="dxa"/>
            <w:shd w:val="clear" w:color="auto" w:fill="auto"/>
            <w:noWrap/>
            <w:vAlign w:val="center"/>
          </w:tcPr>
          <w:p w:rsidR="00072AE9" w:rsidRPr="00EF3E06" w:rsidRDefault="008C59B4" w:rsidP="00AF1AA5">
            <w:pPr>
              <w:spacing w:before="100" w:beforeAutospacing="1" w:after="119"/>
              <w:ind w:left="0"/>
              <w:rPr>
                <w:color w:val="000000"/>
                <w:szCs w:val="22"/>
                <w:lang w:bidi="en-US"/>
              </w:rPr>
            </w:pPr>
            <w:r>
              <w:rPr>
                <w:color w:val="000000"/>
                <w:szCs w:val="22"/>
                <w:lang w:bidi="en-US"/>
              </w:rPr>
              <w:t>123.</w:t>
            </w:r>
          </w:p>
        </w:tc>
        <w:tc>
          <w:tcPr>
            <w:tcW w:w="8861" w:type="dxa"/>
            <w:shd w:val="clear" w:color="auto" w:fill="auto"/>
            <w:noWrap/>
          </w:tcPr>
          <w:p w:rsidR="00072AE9" w:rsidRPr="005F37E1" w:rsidRDefault="00072AE9"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umożliwiać zdefiniowanie reguł stanowiących podstawę użytkowania urządzeń USB (dozwolone/niedozwolone) na inwentaryzowanych komputerach wg kryteriów: użytkownik, dzień tygodnia, okres (data od, godzina od, data do, godzina do), urządzenie USB, komputer, data obowiązywania reguły.</w:t>
            </w:r>
          </w:p>
        </w:tc>
        <w:tc>
          <w:tcPr>
            <w:tcW w:w="1417" w:type="dxa"/>
          </w:tcPr>
          <w:p w:rsidR="00072AE9" w:rsidRPr="00EF3E06" w:rsidRDefault="00072AE9" w:rsidP="00AF1AA5">
            <w:pPr>
              <w:rPr>
                <w:color w:val="000000"/>
                <w:szCs w:val="22"/>
              </w:rPr>
            </w:pPr>
          </w:p>
        </w:tc>
        <w:tc>
          <w:tcPr>
            <w:tcW w:w="3260" w:type="dxa"/>
            <w:tcBorders>
              <w:tl2br w:val="single" w:sz="4" w:space="0" w:color="auto"/>
              <w:tr2bl w:val="single" w:sz="4" w:space="0" w:color="auto"/>
            </w:tcBorders>
          </w:tcPr>
          <w:p w:rsidR="00072AE9" w:rsidRPr="00EF3E06" w:rsidRDefault="00072AE9" w:rsidP="00AF1AA5">
            <w:pPr>
              <w:rPr>
                <w:color w:val="000000"/>
                <w:szCs w:val="22"/>
              </w:rPr>
            </w:pPr>
          </w:p>
        </w:tc>
      </w:tr>
      <w:tr w:rsidR="00072AE9" w:rsidRPr="00F32A66" w:rsidTr="006552D6">
        <w:tc>
          <w:tcPr>
            <w:tcW w:w="707" w:type="dxa"/>
            <w:tcBorders>
              <w:tl2br w:val="single" w:sz="4" w:space="0" w:color="auto"/>
              <w:tr2bl w:val="single" w:sz="4" w:space="0" w:color="auto"/>
            </w:tcBorders>
            <w:shd w:val="clear" w:color="auto" w:fill="auto"/>
            <w:noWrap/>
            <w:vAlign w:val="center"/>
          </w:tcPr>
          <w:p w:rsidR="00072AE9" w:rsidRDefault="00072AE9" w:rsidP="006552D6">
            <w:pPr>
              <w:spacing w:before="100" w:beforeAutospacing="1" w:after="119"/>
              <w:ind w:left="0"/>
              <w:rPr>
                <w:color w:val="000000"/>
                <w:lang w:bidi="en-US"/>
              </w:rPr>
            </w:pPr>
          </w:p>
        </w:tc>
        <w:tc>
          <w:tcPr>
            <w:tcW w:w="8861" w:type="dxa"/>
            <w:shd w:val="clear" w:color="auto" w:fill="auto"/>
            <w:noWrap/>
            <w:vAlign w:val="center"/>
          </w:tcPr>
          <w:p w:rsidR="00072AE9" w:rsidRPr="001E02EB" w:rsidRDefault="00072AE9" w:rsidP="006552D6">
            <w:pPr>
              <w:pStyle w:val="Akapitzlist"/>
              <w:widowControl w:val="0"/>
              <w:suppressAutoHyphens/>
              <w:spacing w:before="0" w:after="0" w:line="240" w:lineRule="auto"/>
              <w:ind w:left="497"/>
              <w:contextualSpacing w:val="0"/>
              <w:rPr>
                <w:b/>
                <w:color w:val="000000"/>
                <w:szCs w:val="22"/>
              </w:rPr>
            </w:pPr>
            <w:r w:rsidRPr="00072AE9">
              <w:rPr>
                <w:b/>
                <w:color w:val="000000"/>
                <w:szCs w:val="22"/>
              </w:rPr>
              <w:t>Zdalna administracja komputerami</w:t>
            </w:r>
          </w:p>
        </w:tc>
        <w:tc>
          <w:tcPr>
            <w:tcW w:w="1417" w:type="dxa"/>
            <w:tcBorders>
              <w:tl2br w:val="single" w:sz="4" w:space="0" w:color="auto"/>
              <w:tr2bl w:val="single" w:sz="4" w:space="0" w:color="auto"/>
            </w:tcBorders>
          </w:tcPr>
          <w:p w:rsidR="00072AE9" w:rsidRPr="0006100A" w:rsidRDefault="00072AE9" w:rsidP="006552D6">
            <w:pPr>
              <w:rPr>
                <w:color w:val="000000"/>
                <w:szCs w:val="22"/>
              </w:rPr>
            </w:pPr>
          </w:p>
        </w:tc>
        <w:tc>
          <w:tcPr>
            <w:tcW w:w="3260" w:type="dxa"/>
            <w:tcBorders>
              <w:bottom w:val="single" w:sz="4" w:space="0" w:color="auto"/>
              <w:tl2br w:val="single" w:sz="4" w:space="0" w:color="auto"/>
              <w:tr2bl w:val="single" w:sz="4" w:space="0" w:color="auto"/>
            </w:tcBorders>
          </w:tcPr>
          <w:p w:rsidR="00072AE9" w:rsidRPr="00F32A66" w:rsidRDefault="00072AE9" w:rsidP="006552D6">
            <w:pPr>
              <w:ind w:left="0"/>
              <w:rPr>
                <w:color w:val="000000"/>
                <w:sz w:val="20"/>
                <w:szCs w:val="22"/>
              </w:rPr>
            </w:pPr>
          </w:p>
        </w:tc>
      </w:tr>
      <w:tr w:rsidR="00EF3E06" w:rsidRPr="00EF3E06" w:rsidTr="00072AE9">
        <w:trPr>
          <w:trHeight w:val="1594"/>
        </w:trPr>
        <w:tc>
          <w:tcPr>
            <w:tcW w:w="707" w:type="dxa"/>
            <w:shd w:val="clear" w:color="auto" w:fill="auto"/>
            <w:noWrap/>
            <w:vAlign w:val="center"/>
          </w:tcPr>
          <w:p w:rsidR="00EF3E06" w:rsidRPr="00EF3E06" w:rsidRDefault="008C59B4" w:rsidP="00072AE9">
            <w:pPr>
              <w:spacing w:before="100" w:beforeAutospacing="1" w:after="119"/>
              <w:ind w:left="0"/>
              <w:rPr>
                <w:color w:val="000000"/>
                <w:szCs w:val="22"/>
                <w:lang w:bidi="en-US"/>
              </w:rPr>
            </w:pPr>
            <w:r>
              <w:rPr>
                <w:color w:val="000000"/>
                <w:szCs w:val="22"/>
                <w:lang w:bidi="en-US"/>
              </w:rPr>
              <w:t>124.</w:t>
            </w:r>
          </w:p>
        </w:tc>
        <w:tc>
          <w:tcPr>
            <w:tcW w:w="8861" w:type="dxa"/>
            <w:shd w:val="clear" w:color="auto" w:fill="auto"/>
            <w:noWrap/>
          </w:tcPr>
          <w:p w:rsidR="00EF3E06" w:rsidRPr="00072AE9" w:rsidRDefault="00072AE9"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 xml:space="preserve">System ma automatyczne wykonywać dowolne polecenia na dowolnych komputerach: wykonywanie poleceń powłoki, uruchamianie aplikacji, instalacja/deinstalacja oprogramowania, zmiany w rejestrach systemowych (dodawanie, usuwanie, modyfikowanie), usuwanie oraz kopiowanie plików i folderów, dostarczanie wyników zwróconych przez wykonane zadanie do bazy danych i prezentowanie ich w konsoli zarządzającej, możliwość wykonywania zadań z uprawnieniami dowolnego użytkownika. </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072AE9" w:rsidRPr="00EF3E06" w:rsidTr="00072AE9">
        <w:trPr>
          <w:trHeight w:val="835"/>
        </w:trPr>
        <w:tc>
          <w:tcPr>
            <w:tcW w:w="707" w:type="dxa"/>
            <w:shd w:val="clear" w:color="auto" w:fill="auto"/>
            <w:noWrap/>
            <w:vAlign w:val="center"/>
          </w:tcPr>
          <w:p w:rsidR="00072AE9" w:rsidRPr="00EF3E06" w:rsidRDefault="008C59B4" w:rsidP="00AF1AA5">
            <w:pPr>
              <w:spacing w:before="100" w:beforeAutospacing="1" w:after="119"/>
              <w:ind w:left="0"/>
              <w:rPr>
                <w:color w:val="000000"/>
                <w:szCs w:val="22"/>
                <w:lang w:bidi="en-US"/>
              </w:rPr>
            </w:pPr>
            <w:r>
              <w:rPr>
                <w:color w:val="000000"/>
                <w:szCs w:val="22"/>
                <w:lang w:bidi="en-US"/>
              </w:rPr>
              <w:t>125.</w:t>
            </w:r>
          </w:p>
        </w:tc>
        <w:tc>
          <w:tcPr>
            <w:tcW w:w="8861" w:type="dxa"/>
            <w:shd w:val="clear" w:color="auto" w:fill="auto"/>
            <w:noWrap/>
          </w:tcPr>
          <w:p w:rsidR="00072AE9" w:rsidRPr="00D90FA8" w:rsidRDefault="00072AE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posiadać wbudowany skaner wyposażony w harmonogram skanowania umożliwiający wykrywanie (rozpoznawanie) komputerów z technologią Intel VPro/AMT wraz z identyfikacją IP technologii Vpro, portu VPro oraz wersji Vpro.</w:t>
            </w:r>
          </w:p>
        </w:tc>
        <w:tc>
          <w:tcPr>
            <w:tcW w:w="1417" w:type="dxa"/>
          </w:tcPr>
          <w:p w:rsidR="00072AE9" w:rsidRPr="00EF3E06" w:rsidRDefault="00072AE9" w:rsidP="00AF1AA5">
            <w:pPr>
              <w:rPr>
                <w:color w:val="000000"/>
                <w:szCs w:val="22"/>
              </w:rPr>
            </w:pPr>
          </w:p>
        </w:tc>
        <w:tc>
          <w:tcPr>
            <w:tcW w:w="3260" w:type="dxa"/>
            <w:tcBorders>
              <w:tl2br w:val="single" w:sz="4" w:space="0" w:color="auto"/>
              <w:tr2bl w:val="single" w:sz="4" w:space="0" w:color="auto"/>
            </w:tcBorders>
          </w:tcPr>
          <w:p w:rsidR="00072AE9" w:rsidRPr="00EF3E06" w:rsidRDefault="00072AE9" w:rsidP="00AF1AA5">
            <w:pPr>
              <w:rPr>
                <w:color w:val="00000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126.</w:t>
            </w:r>
          </w:p>
        </w:tc>
        <w:tc>
          <w:tcPr>
            <w:tcW w:w="8861" w:type="dxa"/>
            <w:shd w:val="clear" w:color="auto" w:fill="auto"/>
            <w:noWrap/>
          </w:tcPr>
          <w:p w:rsidR="00EF3E06" w:rsidRPr="00D90FA8" w:rsidRDefault="00D90FA8"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umożliwiać zarządzanie komputerami z technologią Intel vPro, w tym: Serial Over LAN, zdalne włączanie, wyłączanie komputera, zdalna konfiguracja BIOS, uruchomienie zdalnie komputera przy użyciu obrazu ISO lub IMG znajdującego się w dowolnej lokalizacji.</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127.</w:t>
            </w:r>
          </w:p>
        </w:tc>
        <w:tc>
          <w:tcPr>
            <w:tcW w:w="8861" w:type="dxa"/>
            <w:shd w:val="clear" w:color="auto" w:fill="auto"/>
            <w:noWrap/>
          </w:tcPr>
          <w:p w:rsidR="00EF3E06" w:rsidRPr="00D90FA8" w:rsidRDefault="00D90FA8"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ma umożliwiać połączenie się z wybranym komputerem w trybie graficznym (od VPro v.6).</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128.</w:t>
            </w:r>
          </w:p>
        </w:tc>
        <w:tc>
          <w:tcPr>
            <w:tcW w:w="8861" w:type="dxa"/>
            <w:shd w:val="clear" w:color="auto" w:fill="auto"/>
            <w:noWrap/>
          </w:tcPr>
          <w:p w:rsidR="00EF3E06" w:rsidRPr="00D90FA8" w:rsidRDefault="00D90FA8"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umożliwiać za pomocą technologii Ultra VNC: przejęcie ekranu, klawiatury i myszki użytkownika, zdalne uruchamianie aplikacji, zarządzanie usługami i restart komputera, zdalną instalacja oprogramowania, poprawek i aktualizacji (service pack, patch).</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129.</w:t>
            </w:r>
          </w:p>
        </w:tc>
        <w:tc>
          <w:tcPr>
            <w:tcW w:w="8861" w:type="dxa"/>
            <w:shd w:val="clear" w:color="auto" w:fill="auto"/>
            <w:noWrap/>
          </w:tcPr>
          <w:p w:rsidR="00EF3E06" w:rsidRPr="00072AE9" w:rsidRDefault="00072AE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posiadać predefiniowane zadania (polecenia) możliwe do wykonania zdalnie – niezwłocznie lub zgodnie z harmonogramem o funkcjonalnościach typowego harmonogramu windows; zadania powinny być podzielone na typy: administracyjne, bezpieczeństwo, konserwacyjne a użytkownik może utworzyć dowolny nowy typ zadania.</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lastRenderedPageBreak/>
              <w:t>130.</w:t>
            </w:r>
          </w:p>
        </w:tc>
        <w:tc>
          <w:tcPr>
            <w:tcW w:w="8861" w:type="dxa"/>
            <w:shd w:val="clear" w:color="auto" w:fill="auto"/>
            <w:noWrap/>
          </w:tcPr>
          <w:p w:rsidR="00EF3E06" w:rsidRPr="00072AE9" w:rsidRDefault="00072AE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Minimalne zadania predefiniowane: wyświetlanie aktywnych połączeń sieciowych, czyszczenie buforu DNS, pobranie listy zalogowanych użytkowników, ping, tracert, pobranie listy procesów, wyłączenie/włączenie komputera, wyłączenie/włączenie usługi, wyłączenie/włączenie/restart zapory windows, włączenie usługi Windows Update, pobranie zmiennych środowiskowych, opróżnienie kosza, usunięcie plików tymczasowych, wymuszenie sprawdzenia dostępności aktualizacji Windows Update, wymuszenie aktualizacji zasad grup (AD), konserwację dysku twardego.</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131.</w:t>
            </w:r>
          </w:p>
        </w:tc>
        <w:tc>
          <w:tcPr>
            <w:tcW w:w="8861" w:type="dxa"/>
            <w:shd w:val="clear" w:color="auto" w:fill="auto"/>
            <w:noWrap/>
          </w:tcPr>
          <w:p w:rsidR="00EF3E06" w:rsidRPr="00072AE9" w:rsidRDefault="00072AE9"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Każde wykonanie zadania musi mieć odzwierciedlenie w statusie wykonania zadania (poprawne, z błędem) oraz udostępniać informację zwrotną o przebiegu wykonania (godzina, data, status).</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132.</w:t>
            </w:r>
          </w:p>
        </w:tc>
        <w:tc>
          <w:tcPr>
            <w:tcW w:w="8861" w:type="dxa"/>
            <w:shd w:val="clear" w:color="auto" w:fill="auto"/>
            <w:noWrap/>
          </w:tcPr>
          <w:p w:rsidR="00EF3E06" w:rsidRPr="00072AE9" w:rsidRDefault="00072AE9"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umożliwiać zdefiniowanie dowolnego własnego zadania z poziomu konsoli administracyjnej z wykorzystaniem poleceń cmd, windows powershell.</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D90FA8" w:rsidRPr="00F32A66" w:rsidTr="006552D6">
        <w:tc>
          <w:tcPr>
            <w:tcW w:w="707" w:type="dxa"/>
            <w:tcBorders>
              <w:tl2br w:val="single" w:sz="4" w:space="0" w:color="auto"/>
              <w:tr2bl w:val="single" w:sz="4" w:space="0" w:color="auto"/>
            </w:tcBorders>
            <w:shd w:val="clear" w:color="auto" w:fill="auto"/>
            <w:noWrap/>
            <w:vAlign w:val="center"/>
          </w:tcPr>
          <w:p w:rsidR="00D90FA8" w:rsidRDefault="00D90FA8" w:rsidP="006552D6">
            <w:pPr>
              <w:spacing w:before="100" w:beforeAutospacing="1" w:after="119"/>
              <w:ind w:left="0"/>
              <w:rPr>
                <w:color w:val="000000"/>
                <w:lang w:bidi="en-US"/>
              </w:rPr>
            </w:pPr>
          </w:p>
        </w:tc>
        <w:tc>
          <w:tcPr>
            <w:tcW w:w="8861" w:type="dxa"/>
            <w:shd w:val="clear" w:color="auto" w:fill="auto"/>
            <w:noWrap/>
            <w:vAlign w:val="center"/>
          </w:tcPr>
          <w:p w:rsidR="00D90FA8" w:rsidRPr="001E02EB" w:rsidRDefault="00D90FA8" w:rsidP="006552D6">
            <w:pPr>
              <w:pStyle w:val="Akapitzlist"/>
              <w:widowControl w:val="0"/>
              <w:suppressAutoHyphens/>
              <w:spacing w:before="0" w:after="0" w:line="240" w:lineRule="auto"/>
              <w:ind w:left="497"/>
              <w:contextualSpacing w:val="0"/>
              <w:rPr>
                <w:b/>
                <w:color w:val="000000"/>
                <w:szCs w:val="22"/>
              </w:rPr>
            </w:pPr>
            <w:r>
              <w:rPr>
                <w:b/>
                <w:color w:val="000000"/>
                <w:szCs w:val="22"/>
              </w:rPr>
              <w:t>Automatyzacja</w:t>
            </w:r>
          </w:p>
        </w:tc>
        <w:tc>
          <w:tcPr>
            <w:tcW w:w="1417" w:type="dxa"/>
            <w:tcBorders>
              <w:tl2br w:val="single" w:sz="4" w:space="0" w:color="auto"/>
              <w:tr2bl w:val="single" w:sz="4" w:space="0" w:color="auto"/>
            </w:tcBorders>
          </w:tcPr>
          <w:p w:rsidR="00D90FA8" w:rsidRPr="0006100A" w:rsidRDefault="00D90FA8" w:rsidP="006552D6">
            <w:pPr>
              <w:rPr>
                <w:color w:val="000000"/>
                <w:szCs w:val="22"/>
              </w:rPr>
            </w:pPr>
          </w:p>
        </w:tc>
        <w:tc>
          <w:tcPr>
            <w:tcW w:w="3260" w:type="dxa"/>
            <w:tcBorders>
              <w:bottom w:val="single" w:sz="4" w:space="0" w:color="auto"/>
              <w:tl2br w:val="single" w:sz="4" w:space="0" w:color="auto"/>
              <w:tr2bl w:val="single" w:sz="4" w:space="0" w:color="auto"/>
            </w:tcBorders>
          </w:tcPr>
          <w:p w:rsidR="00D90FA8" w:rsidRPr="00F32A66" w:rsidRDefault="00D90FA8" w:rsidP="006552D6">
            <w:pPr>
              <w:ind w:left="0"/>
              <w:rPr>
                <w:color w:val="000000"/>
                <w:sz w:val="20"/>
                <w:szCs w:val="22"/>
              </w:rPr>
            </w:pPr>
          </w:p>
        </w:tc>
      </w:tr>
      <w:tr w:rsidR="00D90FA8" w:rsidRPr="00EF3E06" w:rsidTr="006552D6">
        <w:tc>
          <w:tcPr>
            <w:tcW w:w="707" w:type="dxa"/>
            <w:shd w:val="clear" w:color="auto" w:fill="auto"/>
            <w:noWrap/>
            <w:vAlign w:val="center"/>
          </w:tcPr>
          <w:p w:rsidR="00D90FA8" w:rsidRPr="00EF3E06" w:rsidRDefault="008C59B4" w:rsidP="006552D6">
            <w:pPr>
              <w:spacing w:before="100" w:beforeAutospacing="1" w:after="119"/>
              <w:ind w:left="0"/>
              <w:rPr>
                <w:color w:val="000000"/>
                <w:szCs w:val="22"/>
                <w:lang w:bidi="en-US"/>
              </w:rPr>
            </w:pPr>
            <w:r>
              <w:rPr>
                <w:color w:val="000000"/>
                <w:szCs w:val="22"/>
                <w:lang w:bidi="en-US"/>
              </w:rPr>
              <w:t>133.</w:t>
            </w:r>
          </w:p>
        </w:tc>
        <w:tc>
          <w:tcPr>
            <w:tcW w:w="8861" w:type="dxa"/>
            <w:shd w:val="clear" w:color="auto" w:fill="auto"/>
            <w:noWrap/>
          </w:tcPr>
          <w:p w:rsidR="00D90FA8" w:rsidRPr="00D90FA8" w:rsidRDefault="00D90FA8"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ma mieć możliwość ustalania harmonogramu, zgodnie z którym uruchamiane są czynności konserwacyjne, naprawcze, porządkujące.</w:t>
            </w:r>
          </w:p>
        </w:tc>
        <w:tc>
          <w:tcPr>
            <w:tcW w:w="1417" w:type="dxa"/>
          </w:tcPr>
          <w:p w:rsidR="00D90FA8" w:rsidRPr="00EF3E06" w:rsidRDefault="00D90FA8" w:rsidP="006552D6">
            <w:pPr>
              <w:rPr>
                <w:color w:val="000000"/>
                <w:szCs w:val="22"/>
              </w:rPr>
            </w:pPr>
          </w:p>
        </w:tc>
        <w:tc>
          <w:tcPr>
            <w:tcW w:w="3260" w:type="dxa"/>
            <w:tcBorders>
              <w:tl2br w:val="single" w:sz="4" w:space="0" w:color="auto"/>
              <w:tr2bl w:val="single" w:sz="4" w:space="0" w:color="auto"/>
            </w:tcBorders>
          </w:tcPr>
          <w:p w:rsidR="00D90FA8" w:rsidRPr="00EF3E06" w:rsidRDefault="00D90FA8" w:rsidP="006552D6">
            <w:pPr>
              <w:rPr>
                <w:color w:val="000000"/>
                <w:szCs w:val="22"/>
              </w:rPr>
            </w:pPr>
          </w:p>
        </w:tc>
      </w:tr>
      <w:tr w:rsidR="00D90FA8" w:rsidRPr="00EF3E06" w:rsidTr="006552D6">
        <w:tc>
          <w:tcPr>
            <w:tcW w:w="707" w:type="dxa"/>
            <w:shd w:val="clear" w:color="auto" w:fill="auto"/>
            <w:noWrap/>
            <w:vAlign w:val="center"/>
          </w:tcPr>
          <w:p w:rsidR="00D90FA8" w:rsidRPr="00EF3E06" w:rsidRDefault="008C59B4" w:rsidP="006552D6">
            <w:pPr>
              <w:spacing w:before="100" w:beforeAutospacing="1" w:after="119"/>
              <w:ind w:left="0"/>
              <w:rPr>
                <w:color w:val="000000"/>
                <w:szCs w:val="22"/>
                <w:lang w:bidi="en-US"/>
              </w:rPr>
            </w:pPr>
            <w:r>
              <w:rPr>
                <w:color w:val="000000"/>
                <w:szCs w:val="22"/>
                <w:lang w:bidi="en-US"/>
              </w:rPr>
              <w:t>134.</w:t>
            </w:r>
          </w:p>
        </w:tc>
        <w:tc>
          <w:tcPr>
            <w:tcW w:w="8861" w:type="dxa"/>
            <w:shd w:val="clear" w:color="auto" w:fill="auto"/>
            <w:noWrap/>
          </w:tcPr>
          <w:p w:rsidR="00D90FA8" w:rsidRPr="00D90FA8" w:rsidRDefault="00D90FA8"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Harmonogram musi mieć możliwość ustalenia częstotliwości wykonywania danej czynności (godzina, dzień, tydzień, miesiąc), możliwość zmiany wartość parametrów wejściowych, a także zatrzymania/uruchomienia harmonogramu uruchomienia dla każdej z czynności.</w:t>
            </w:r>
          </w:p>
        </w:tc>
        <w:tc>
          <w:tcPr>
            <w:tcW w:w="1417" w:type="dxa"/>
          </w:tcPr>
          <w:p w:rsidR="00D90FA8" w:rsidRPr="00EF3E06" w:rsidRDefault="00D90FA8" w:rsidP="006552D6">
            <w:pPr>
              <w:rPr>
                <w:color w:val="000000"/>
                <w:szCs w:val="22"/>
              </w:rPr>
            </w:pPr>
          </w:p>
        </w:tc>
        <w:tc>
          <w:tcPr>
            <w:tcW w:w="3260" w:type="dxa"/>
            <w:tcBorders>
              <w:tl2br w:val="single" w:sz="4" w:space="0" w:color="auto"/>
              <w:tr2bl w:val="single" w:sz="4" w:space="0" w:color="auto"/>
            </w:tcBorders>
          </w:tcPr>
          <w:p w:rsidR="00D90FA8" w:rsidRPr="00EF3E06" w:rsidRDefault="00D90FA8" w:rsidP="006552D6">
            <w:pPr>
              <w:rPr>
                <w:color w:val="000000"/>
                <w:szCs w:val="22"/>
              </w:rPr>
            </w:pPr>
          </w:p>
        </w:tc>
      </w:tr>
      <w:tr w:rsidR="00D90FA8" w:rsidRPr="00EF3E06" w:rsidTr="006552D6">
        <w:tc>
          <w:tcPr>
            <w:tcW w:w="707" w:type="dxa"/>
            <w:shd w:val="clear" w:color="auto" w:fill="auto"/>
            <w:noWrap/>
            <w:vAlign w:val="center"/>
          </w:tcPr>
          <w:p w:rsidR="00D90FA8" w:rsidRPr="00EF3E06" w:rsidRDefault="008C59B4" w:rsidP="006552D6">
            <w:pPr>
              <w:spacing w:before="100" w:beforeAutospacing="1" w:after="119"/>
              <w:ind w:left="0"/>
              <w:rPr>
                <w:color w:val="000000"/>
                <w:szCs w:val="22"/>
                <w:lang w:bidi="en-US"/>
              </w:rPr>
            </w:pPr>
            <w:r>
              <w:rPr>
                <w:color w:val="000000"/>
                <w:szCs w:val="22"/>
                <w:lang w:bidi="en-US"/>
              </w:rPr>
              <w:t>135.</w:t>
            </w:r>
          </w:p>
        </w:tc>
        <w:tc>
          <w:tcPr>
            <w:tcW w:w="8861" w:type="dxa"/>
            <w:shd w:val="clear" w:color="auto" w:fill="auto"/>
            <w:noWrap/>
          </w:tcPr>
          <w:p w:rsidR="00D90FA8" w:rsidRPr="00D90FA8" w:rsidRDefault="00D90FA8"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mieć możliwość definiowania czynności wykonywanych automatycznie.</w:t>
            </w:r>
          </w:p>
        </w:tc>
        <w:tc>
          <w:tcPr>
            <w:tcW w:w="1417" w:type="dxa"/>
          </w:tcPr>
          <w:p w:rsidR="00D90FA8" w:rsidRPr="00EF3E06" w:rsidRDefault="00D90FA8" w:rsidP="006552D6">
            <w:pPr>
              <w:rPr>
                <w:color w:val="000000"/>
                <w:szCs w:val="22"/>
              </w:rPr>
            </w:pPr>
          </w:p>
        </w:tc>
        <w:tc>
          <w:tcPr>
            <w:tcW w:w="3260" w:type="dxa"/>
            <w:tcBorders>
              <w:tl2br w:val="single" w:sz="4" w:space="0" w:color="auto"/>
              <w:tr2bl w:val="single" w:sz="4" w:space="0" w:color="auto"/>
            </w:tcBorders>
          </w:tcPr>
          <w:p w:rsidR="00D90FA8" w:rsidRPr="00EF3E06" w:rsidRDefault="00D90FA8" w:rsidP="006552D6">
            <w:pPr>
              <w:rPr>
                <w:color w:val="000000"/>
                <w:szCs w:val="22"/>
              </w:rPr>
            </w:pPr>
          </w:p>
        </w:tc>
      </w:tr>
      <w:tr w:rsidR="00D90FA8" w:rsidRPr="00EF3E06" w:rsidTr="006552D6">
        <w:tc>
          <w:tcPr>
            <w:tcW w:w="707" w:type="dxa"/>
            <w:shd w:val="clear" w:color="auto" w:fill="auto"/>
            <w:noWrap/>
            <w:vAlign w:val="center"/>
          </w:tcPr>
          <w:p w:rsidR="00D90FA8" w:rsidRPr="00EF3E06" w:rsidRDefault="008C59B4" w:rsidP="006552D6">
            <w:pPr>
              <w:spacing w:before="100" w:beforeAutospacing="1" w:after="119"/>
              <w:ind w:left="0"/>
              <w:rPr>
                <w:color w:val="000000"/>
                <w:szCs w:val="22"/>
                <w:lang w:bidi="en-US"/>
              </w:rPr>
            </w:pPr>
            <w:r>
              <w:rPr>
                <w:color w:val="000000"/>
                <w:szCs w:val="22"/>
                <w:lang w:bidi="en-US"/>
              </w:rPr>
              <w:t>136.</w:t>
            </w:r>
          </w:p>
        </w:tc>
        <w:tc>
          <w:tcPr>
            <w:tcW w:w="8861" w:type="dxa"/>
            <w:shd w:val="clear" w:color="auto" w:fill="auto"/>
            <w:noWrap/>
          </w:tcPr>
          <w:p w:rsidR="00D90FA8" w:rsidRPr="00D90FA8" w:rsidRDefault="00D90FA8"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być wyposażony w następujące mechanizmy automatyzacji: wykonywanie kopii bezpieczeństwa bazy danych, identyfikacja aplikacji i pakietów, porządkowanie bazy danych / odbudowa indeksów, usuwanie nadmiarowych danych w bazie danych, usuwanie zewnętrznych plików (logów).</w:t>
            </w:r>
          </w:p>
        </w:tc>
        <w:tc>
          <w:tcPr>
            <w:tcW w:w="1417" w:type="dxa"/>
          </w:tcPr>
          <w:p w:rsidR="00D90FA8" w:rsidRPr="00EF3E06" w:rsidRDefault="00D90FA8" w:rsidP="006552D6">
            <w:pPr>
              <w:rPr>
                <w:color w:val="000000"/>
                <w:szCs w:val="22"/>
              </w:rPr>
            </w:pPr>
          </w:p>
        </w:tc>
        <w:tc>
          <w:tcPr>
            <w:tcW w:w="3260" w:type="dxa"/>
            <w:tcBorders>
              <w:tl2br w:val="single" w:sz="4" w:space="0" w:color="auto"/>
              <w:tr2bl w:val="single" w:sz="4" w:space="0" w:color="auto"/>
            </w:tcBorders>
          </w:tcPr>
          <w:p w:rsidR="00D90FA8" w:rsidRPr="00EF3E06" w:rsidRDefault="00D90FA8" w:rsidP="006552D6">
            <w:pPr>
              <w:rPr>
                <w:color w:val="000000"/>
                <w:szCs w:val="22"/>
              </w:rPr>
            </w:pPr>
          </w:p>
        </w:tc>
      </w:tr>
      <w:tr w:rsidR="00D90FA8" w:rsidRPr="00EF3E06" w:rsidTr="006552D6">
        <w:tc>
          <w:tcPr>
            <w:tcW w:w="707" w:type="dxa"/>
            <w:shd w:val="clear" w:color="auto" w:fill="auto"/>
            <w:noWrap/>
            <w:vAlign w:val="center"/>
          </w:tcPr>
          <w:p w:rsidR="00D90FA8" w:rsidRPr="00EF3E06" w:rsidRDefault="008C59B4" w:rsidP="006552D6">
            <w:pPr>
              <w:spacing w:before="100" w:beforeAutospacing="1" w:after="119"/>
              <w:ind w:left="0"/>
              <w:rPr>
                <w:color w:val="000000"/>
                <w:szCs w:val="22"/>
                <w:lang w:bidi="en-US"/>
              </w:rPr>
            </w:pPr>
            <w:r>
              <w:rPr>
                <w:color w:val="000000"/>
                <w:szCs w:val="22"/>
                <w:lang w:bidi="en-US"/>
              </w:rPr>
              <w:t>137.</w:t>
            </w:r>
          </w:p>
        </w:tc>
        <w:tc>
          <w:tcPr>
            <w:tcW w:w="8861" w:type="dxa"/>
            <w:shd w:val="clear" w:color="auto" w:fill="auto"/>
            <w:noWrap/>
          </w:tcPr>
          <w:p w:rsidR="00D90FA8" w:rsidRPr="00D90FA8" w:rsidRDefault="00D90FA8"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 xml:space="preserve">System musi być wyposażony w mechanizmy informowania - wysyłania komunikatów (alerty) o: zasobach zakazanych (pliki erotyczne i pornograficzne), zasobach multimedialnych (pliki multimedialne), nowych komputerach w bazie danych, braku skanowania komputerów, brakach w licencjach, niewłaściwych datach systemowych komputerów, urządzeniach bez użytkowników, zdublowanych systemach operacyjnych, zakazanych procesach/stronach www /aplikacjach, wygasaniu serwisu lub licencji, przekroczeniu wielkości bazy danych, nadmiernym obciążeniu dysków twardych, nadmiernym obciążeniu sieci, nadmiernym obciążeniu sieci na komputerze, nadmiernym </w:t>
            </w:r>
            <w:r w:rsidRPr="005F37E1">
              <w:rPr>
                <w:color w:val="000000"/>
                <w:szCs w:val="22"/>
              </w:rPr>
              <w:lastRenderedPageBreak/>
              <w:t xml:space="preserve">obciążeniu procesora, nadmiernym obciążeniu pamięci RAM, małej ilości wolnego miejsca na dysku, upływającej gwarancji, </w:t>
            </w:r>
          </w:p>
        </w:tc>
        <w:tc>
          <w:tcPr>
            <w:tcW w:w="1417" w:type="dxa"/>
          </w:tcPr>
          <w:p w:rsidR="00D90FA8" w:rsidRPr="00EF3E06" w:rsidRDefault="00D90FA8" w:rsidP="006552D6">
            <w:pPr>
              <w:rPr>
                <w:color w:val="000000"/>
                <w:szCs w:val="22"/>
              </w:rPr>
            </w:pPr>
          </w:p>
        </w:tc>
        <w:tc>
          <w:tcPr>
            <w:tcW w:w="3260" w:type="dxa"/>
            <w:tcBorders>
              <w:tl2br w:val="single" w:sz="4" w:space="0" w:color="auto"/>
              <w:tr2bl w:val="single" w:sz="4" w:space="0" w:color="auto"/>
            </w:tcBorders>
          </w:tcPr>
          <w:p w:rsidR="00D90FA8" w:rsidRPr="00EF3E06" w:rsidRDefault="00D90FA8" w:rsidP="006552D6">
            <w:pPr>
              <w:rPr>
                <w:color w:val="000000"/>
                <w:szCs w:val="22"/>
              </w:rPr>
            </w:pPr>
          </w:p>
        </w:tc>
      </w:tr>
      <w:tr w:rsidR="00D90FA8" w:rsidRPr="00EF3E06" w:rsidTr="006552D6">
        <w:tc>
          <w:tcPr>
            <w:tcW w:w="707" w:type="dxa"/>
            <w:shd w:val="clear" w:color="auto" w:fill="auto"/>
            <w:noWrap/>
            <w:vAlign w:val="center"/>
          </w:tcPr>
          <w:p w:rsidR="00D90FA8" w:rsidRPr="00EF3E06" w:rsidRDefault="008C59B4" w:rsidP="006552D6">
            <w:pPr>
              <w:spacing w:before="100" w:beforeAutospacing="1" w:after="119"/>
              <w:ind w:left="0"/>
              <w:rPr>
                <w:color w:val="000000"/>
                <w:szCs w:val="22"/>
                <w:lang w:bidi="en-US"/>
              </w:rPr>
            </w:pPr>
            <w:r>
              <w:rPr>
                <w:color w:val="000000"/>
                <w:szCs w:val="22"/>
                <w:lang w:bidi="en-US"/>
              </w:rPr>
              <w:lastRenderedPageBreak/>
              <w:t>138.</w:t>
            </w:r>
          </w:p>
        </w:tc>
        <w:tc>
          <w:tcPr>
            <w:tcW w:w="8861" w:type="dxa"/>
            <w:shd w:val="clear" w:color="auto" w:fill="auto"/>
            <w:noWrap/>
          </w:tcPr>
          <w:p w:rsidR="00D90FA8" w:rsidRPr="00D90FA8" w:rsidRDefault="00D90FA8"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wspierać obsługę dowolnych poleceń powłoki na stacjach roboczych (kopiowanie plików, usuwanie plików, przenoszenie plików, zmiana ustawień systemu, wykonywanie programów, instalacja oprogramowania, instalacja poprawek itp.).</w:t>
            </w:r>
          </w:p>
        </w:tc>
        <w:tc>
          <w:tcPr>
            <w:tcW w:w="1417" w:type="dxa"/>
          </w:tcPr>
          <w:p w:rsidR="00D90FA8" w:rsidRPr="00EF3E06" w:rsidRDefault="00D90FA8" w:rsidP="006552D6">
            <w:pPr>
              <w:rPr>
                <w:color w:val="000000"/>
                <w:szCs w:val="22"/>
              </w:rPr>
            </w:pPr>
          </w:p>
        </w:tc>
        <w:tc>
          <w:tcPr>
            <w:tcW w:w="3260" w:type="dxa"/>
            <w:tcBorders>
              <w:tl2br w:val="single" w:sz="4" w:space="0" w:color="auto"/>
              <w:tr2bl w:val="single" w:sz="4" w:space="0" w:color="auto"/>
            </w:tcBorders>
          </w:tcPr>
          <w:p w:rsidR="00D90FA8" w:rsidRPr="00EF3E06" w:rsidRDefault="00D90FA8" w:rsidP="006552D6">
            <w:pPr>
              <w:rPr>
                <w:color w:val="000000"/>
                <w:szCs w:val="22"/>
              </w:rPr>
            </w:pPr>
          </w:p>
        </w:tc>
      </w:tr>
      <w:tr w:rsidR="00D90FA8" w:rsidRPr="00EF3E06" w:rsidTr="006552D6">
        <w:tc>
          <w:tcPr>
            <w:tcW w:w="707" w:type="dxa"/>
            <w:shd w:val="clear" w:color="auto" w:fill="auto"/>
            <w:noWrap/>
            <w:vAlign w:val="center"/>
          </w:tcPr>
          <w:p w:rsidR="00D90FA8" w:rsidRPr="00EF3E06" w:rsidRDefault="008C59B4" w:rsidP="006552D6">
            <w:pPr>
              <w:spacing w:before="100" w:beforeAutospacing="1" w:after="119"/>
              <w:ind w:left="0"/>
              <w:rPr>
                <w:color w:val="000000"/>
                <w:szCs w:val="22"/>
                <w:lang w:bidi="en-US"/>
              </w:rPr>
            </w:pPr>
            <w:r>
              <w:rPr>
                <w:color w:val="000000"/>
                <w:szCs w:val="22"/>
                <w:lang w:bidi="en-US"/>
              </w:rPr>
              <w:t>139.</w:t>
            </w:r>
          </w:p>
        </w:tc>
        <w:tc>
          <w:tcPr>
            <w:tcW w:w="8861" w:type="dxa"/>
            <w:shd w:val="clear" w:color="auto" w:fill="auto"/>
            <w:noWrap/>
          </w:tcPr>
          <w:p w:rsidR="00D90FA8" w:rsidRPr="00D90FA8" w:rsidRDefault="00D90FA8"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umożliwić wykonanie poleceń z uprawnieniami dowolnego użytkownika (Uruchom jako)</w:t>
            </w:r>
          </w:p>
        </w:tc>
        <w:tc>
          <w:tcPr>
            <w:tcW w:w="1417" w:type="dxa"/>
          </w:tcPr>
          <w:p w:rsidR="00D90FA8" w:rsidRPr="00EF3E06" w:rsidRDefault="00D90FA8" w:rsidP="006552D6">
            <w:pPr>
              <w:rPr>
                <w:color w:val="000000"/>
                <w:szCs w:val="22"/>
              </w:rPr>
            </w:pPr>
          </w:p>
        </w:tc>
        <w:tc>
          <w:tcPr>
            <w:tcW w:w="3260" w:type="dxa"/>
            <w:tcBorders>
              <w:tl2br w:val="single" w:sz="4" w:space="0" w:color="auto"/>
              <w:tr2bl w:val="single" w:sz="4" w:space="0" w:color="auto"/>
            </w:tcBorders>
          </w:tcPr>
          <w:p w:rsidR="00D90FA8" w:rsidRPr="00EF3E06" w:rsidRDefault="00D90FA8" w:rsidP="006552D6">
            <w:pPr>
              <w:rPr>
                <w:color w:val="00000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140.</w:t>
            </w:r>
          </w:p>
        </w:tc>
        <w:tc>
          <w:tcPr>
            <w:tcW w:w="8861" w:type="dxa"/>
            <w:shd w:val="clear" w:color="auto" w:fill="auto"/>
            <w:noWrap/>
          </w:tcPr>
          <w:p w:rsidR="00EF3E06" w:rsidRPr="00D90FA8" w:rsidRDefault="00D90FA8"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umożliwiać tworzenie zadań cyklicznych dla komputerów.</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141.</w:t>
            </w:r>
          </w:p>
        </w:tc>
        <w:tc>
          <w:tcPr>
            <w:tcW w:w="8861" w:type="dxa"/>
            <w:shd w:val="clear" w:color="auto" w:fill="auto"/>
            <w:noWrap/>
          </w:tcPr>
          <w:p w:rsidR="00EF3E06" w:rsidRPr="00D90FA8" w:rsidRDefault="00D90FA8"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Obsługa zadań cyklicznych musi następować w cyklu dziennym: co n dni, w każdy dzień powszedni, nowe zadanie n dni od wykonania, tygodniowym: w wybrane dni co n tygodni, nowe zadanie n tygodni od wykonania, miesięcznym: co x miesięcy n-tego dnia, pierwszy/drugi/trzeci/czwarty/ostatni poniedziałek/wtorek/środa/czwartek/piątek/sobota/niedziela/dzień wolny/dzień powszedni co n miesięcy, nowe zadanie n miesięcy od wykonania, rocznym: n dzień w wybranym miesiącu, w pierwszy/drugi/trzeci/czwarty/ostatni, w dowolny dzień tygodnia, dzień wolny/dzień powszedni wybranego miesiąca, nowe zadanie n lat od wykonania.</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142.</w:t>
            </w:r>
          </w:p>
        </w:tc>
        <w:tc>
          <w:tcPr>
            <w:tcW w:w="8861" w:type="dxa"/>
            <w:shd w:val="clear" w:color="auto" w:fill="auto"/>
            <w:noWrap/>
          </w:tcPr>
          <w:p w:rsidR="00EF3E06" w:rsidRPr="00D90FA8" w:rsidRDefault="00D90FA8"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obsługiwać zadania cykliczne: bez daty końcowej, z końcem cyklu po n wystąpieniach, z końcem cyklu w określonej dacie.</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D90FA8" w:rsidRPr="00F32A66" w:rsidTr="006552D6">
        <w:tc>
          <w:tcPr>
            <w:tcW w:w="707" w:type="dxa"/>
            <w:tcBorders>
              <w:tl2br w:val="single" w:sz="4" w:space="0" w:color="auto"/>
              <w:tr2bl w:val="single" w:sz="4" w:space="0" w:color="auto"/>
            </w:tcBorders>
            <w:shd w:val="clear" w:color="auto" w:fill="auto"/>
            <w:noWrap/>
            <w:vAlign w:val="center"/>
          </w:tcPr>
          <w:p w:rsidR="00D90FA8" w:rsidRDefault="00D90FA8" w:rsidP="006552D6">
            <w:pPr>
              <w:spacing w:before="100" w:beforeAutospacing="1" w:after="119"/>
              <w:ind w:left="0"/>
              <w:rPr>
                <w:color w:val="000000"/>
                <w:lang w:bidi="en-US"/>
              </w:rPr>
            </w:pPr>
          </w:p>
        </w:tc>
        <w:tc>
          <w:tcPr>
            <w:tcW w:w="8861" w:type="dxa"/>
            <w:shd w:val="clear" w:color="auto" w:fill="auto"/>
            <w:noWrap/>
            <w:vAlign w:val="center"/>
          </w:tcPr>
          <w:p w:rsidR="00D90FA8" w:rsidRPr="001E02EB" w:rsidRDefault="00D90FA8" w:rsidP="006552D6">
            <w:pPr>
              <w:pStyle w:val="Akapitzlist"/>
              <w:widowControl w:val="0"/>
              <w:suppressAutoHyphens/>
              <w:spacing w:before="0" w:after="0" w:line="240" w:lineRule="auto"/>
              <w:ind w:left="497"/>
              <w:contextualSpacing w:val="0"/>
              <w:rPr>
                <w:b/>
                <w:color w:val="000000"/>
                <w:szCs w:val="22"/>
              </w:rPr>
            </w:pPr>
            <w:r>
              <w:rPr>
                <w:b/>
                <w:color w:val="000000"/>
                <w:szCs w:val="22"/>
              </w:rPr>
              <w:t>Zarządzane magazynem IT</w:t>
            </w:r>
          </w:p>
        </w:tc>
        <w:tc>
          <w:tcPr>
            <w:tcW w:w="1417" w:type="dxa"/>
            <w:tcBorders>
              <w:tl2br w:val="single" w:sz="4" w:space="0" w:color="auto"/>
              <w:tr2bl w:val="single" w:sz="4" w:space="0" w:color="auto"/>
            </w:tcBorders>
          </w:tcPr>
          <w:p w:rsidR="00D90FA8" w:rsidRPr="0006100A" w:rsidRDefault="00D90FA8" w:rsidP="006552D6">
            <w:pPr>
              <w:rPr>
                <w:color w:val="000000"/>
                <w:szCs w:val="22"/>
              </w:rPr>
            </w:pPr>
          </w:p>
        </w:tc>
        <w:tc>
          <w:tcPr>
            <w:tcW w:w="3260" w:type="dxa"/>
            <w:tcBorders>
              <w:bottom w:val="single" w:sz="4" w:space="0" w:color="auto"/>
              <w:tl2br w:val="single" w:sz="4" w:space="0" w:color="auto"/>
              <w:tr2bl w:val="single" w:sz="4" w:space="0" w:color="auto"/>
            </w:tcBorders>
          </w:tcPr>
          <w:p w:rsidR="00D90FA8" w:rsidRPr="00F32A66" w:rsidRDefault="00D90FA8" w:rsidP="006552D6">
            <w:pPr>
              <w:ind w:left="0"/>
              <w:rPr>
                <w:color w:val="000000"/>
                <w:sz w:val="2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143.</w:t>
            </w:r>
          </w:p>
        </w:tc>
        <w:tc>
          <w:tcPr>
            <w:tcW w:w="8861" w:type="dxa"/>
            <w:shd w:val="clear" w:color="auto" w:fill="auto"/>
            <w:noWrap/>
          </w:tcPr>
          <w:p w:rsidR="00EF3E06" w:rsidRPr="00D90FA8" w:rsidRDefault="00D90FA8"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umożliwiać obsługę magazynu IT.</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144.</w:t>
            </w:r>
          </w:p>
        </w:tc>
        <w:tc>
          <w:tcPr>
            <w:tcW w:w="8861" w:type="dxa"/>
            <w:shd w:val="clear" w:color="auto" w:fill="auto"/>
            <w:noWrap/>
          </w:tcPr>
          <w:p w:rsidR="00EF3E06" w:rsidRPr="00D90FA8" w:rsidRDefault="00D90FA8"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umożliwiać obsługę dowolnej ilości magazynów w różnych lokalizacjach.</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145.</w:t>
            </w:r>
          </w:p>
        </w:tc>
        <w:tc>
          <w:tcPr>
            <w:tcW w:w="8861" w:type="dxa"/>
            <w:shd w:val="clear" w:color="auto" w:fill="auto"/>
            <w:noWrap/>
          </w:tcPr>
          <w:p w:rsidR="00EF3E06" w:rsidRPr="00D90FA8" w:rsidRDefault="00D90FA8"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umożliwiać obsługę dokumentów PZ, WZ, MM+, MM-, LI.</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146.</w:t>
            </w:r>
          </w:p>
        </w:tc>
        <w:tc>
          <w:tcPr>
            <w:tcW w:w="8861" w:type="dxa"/>
            <w:shd w:val="clear" w:color="auto" w:fill="auto"/>
            <w:noWrap/>
          </w:tcPr>
          <w:p w:rsidR="00EF3E06" w:rsidRPr="00D90FA8" w:rsidRDefault="00D90FA8" w:rsidP="00F00280">
            <w:pPr>
              <w:pStyle w:val="Akapitzlist"/>
              <w:widowControl w:val="0"/>
              <w:numPr>
                <w:ilvl w:val="0"/>
                <w:numId w:val="30"/>
              </w:numPr>
              <w:suppressAutoHyphens/>
              <w:spacing w:before="0" w:after="0" w:line="240" w:lineRule="auto"/>
              <w:ind w:left="497"/>
              <w:contextualSpacing w:val="0"/>
              <w:jc w:val="both"/>
              <w:rPr>
                <w:color w:val="000000"/>
                <w:szCs w:val="22"/>
              </w:rPr>
            </w:pPr>
            <w:r>
              <w:rPr>
                <w:color w:val="000000"/>
                <w:szCs w:val="22"/>
              </w:rPr>
              <w:tab/>
            </w:r>
            <w:r w:rsidRPr="005F37E1">
              <w:rPr>
                <w:color w:val="000000"/>
                <w:szCs w:val="22"/>
              </w:rPr>
              <w:t>System musi prowadzić ewidencję materiałów w magazynach w oparciu o metodę FIFO (pierwsze przyszło pierwsze wyszło).</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147.</w:t>
            </w:r>
          </w:p>
        </w:tc>
        <w:tc>
          <w:tcPr>
            <w:tcW w:w="8861" w:type="dxa"/>
            <w:shd w:val="clear" w:color="auto" w:fill="auto"/>
            <w:noWrap/>
          </w:tcPr>
          <w:p w:rsidR="00EF3E06" w:rsidRPr="00D90FA8" w:rsidRDefault="00D90FA8"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umożliwiać obsługę kodów kreskowy</w:t>
            </w:r>
            <w:r>
              <w:rPr>
                <w:color w:val="000000"/>
                <w:szCs w:val="22"/>
              </w:rPr>
              <w:t>ch dla materiałów w magazynach.</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149.</w:t>
            </w:r>
          </w:p>
        </w:tc>
        <w:tc>
          <w:tcPr>
            <w:tcW w:w="8861" w:type="dxa"/>
            <w:shd w:val="clear" w:color="auto" w:fill="auto"/>
            <w:noWrap/>
          </w:tcPr>
          <w:p w:rsidR="00EF3E06" w:rsidRPr="00D90FA8" w:rsidRDefault="00D90FA8"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udostępniać informację o wartościach materiałów w poszczególnych magazynach, stanach materiałów w magazynach, dokumentach dotyczących danego materiału w dowolnym magazynie.</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D90FA8" w:rsidRPr="00F32A66" w:rsidTr="006552D6">
        <w:tc>
          <w:tcPr>
            <w:tcW w:w="707" w:type="dxa"/>
            <w:tcBorders>
              <w:tl2br w:val="single" w:sz="4" w:space="0" w:color="auto"/>
              <w:tr2bl w:val="single" w:sz="4" w:space="0" w:color="auto"/>
            </w:tcBorders>
            <w:shd w:val="clear" w:color="auto" w:fill="auto"/>
            <w:noWrap/>
            <w:vAlign w:val="center"/>
          </w:tcPr>
          <w:p w:rsidR="00D90FA8" w:rsidRDefault="00D90FA8" w:rsidP="006552D6">
            <w:pPr>
              <w:spacing w:before="100" w:beforeAutospacing="1" w:after="119"/>
              <w:ind w:left="0"/>
              <w:rPr>
                <w:color w:val="000000"/>
                <w:lang w:bidi="en-US"/>
              </w:rPr>
            </w:pPr>
          </w:p>
        </w:tc>
        <w:tc>
          <w:tcPr>
            <w:tcW w:w="8861" w:type="dxa"/>
            <w:shd w:val="clear" w:color="auto" w:fill="auto"/>
            <w:noWrap/>
            <w:vAlign w:val="center"/>
          </w:tcPr>
          <w:p w:rsidR="00D90FA8" w:rsidRPr="001E02EB" w:rsidRDefault="00D90FA8" w:rsidP="006552D6">
            <w:pPr>
              <w:pStyle w:val="Akapitzlist"/>
              <w:widowControl w:val="0"/>
              <w:suppressAutoHyphens/>
              <w:spacing w:before="0" w:after="0" w:line="240" w:lineRule="auto"/>
              <w:ind w:left="497"/>
              <w:contextualSpacing w:val="0"/>
              <w:rPr>
                <w:b/>
                <w:color w:val="000000"/>
                <w:szCs w:val="22"/>
              </w:rPr>
            </w:pPr>
            <w:r>
              <w:rPr>
                <w:b/>
                <w:color w:val="000000"/>
                <w:szCs w:val="22"/>
              </w:rPr>
              <w:t>Repozytorium</w:t>
            </w:r>
          </w:p>
        </w:tc>
        <w:tc>
          <w:tcPr>
            <w:tcW w:w="1417" w:type="dxa"/>
            <w:tcBorders>
              <w:tl2br w:val="single" w:sz="4" w:space="0" w:color="auto"/>
              <w:tr2bl w:val="single" w:sz="4" w:space="0" w:color="auto"/>
            </w:tcBorders>
          </w:tcPr>
          <w:p w:rsidR="00D90FA8" w:rsidRPr="0006100A" w:rsidRDefault="00D90FA8" w:rsidP="006552D6">
            <w:pPr>
              <w:rPr>
                <w:color w:val="000000"/>
                <w:szCs w:val="22"/>
              </w:rPr>
            </w:pPr>
          </w:p>
        </w:tc>
        <w:tc>
          <w:tcPr>
            <w:tcW w:w="3260" w:type="dxa"/>
            <w:tcBorders>
              <w:bottom w:val="single" w:sz="4" w:space="0" w:color="auto"/>
              <w:tl2br w:val="single" w:sz="4" w:space="0" w:color="auto"/>
              <w:tr2bl w:val="single" w:sz="4" w:space="0" w:color="auto"/>
            </w:tcBorders>
          </w:tcPr>
          <w:p w:rsidR="00D90FA8" w:rsidRPr="00F32A66" w:rsidRDefault="00D90FA8" w:rsidP="006552D6">
            <w:pPr>
              <w:ind w:left="0"/>
              <w:rPr>
                <w:color w:val="000000"/>
                <w:sz w:val="2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150.</w:t>
            </w:r>
          </w:p>
        </w:tc>
        <w:tc>
          <w:tcPr>
            <w:tcW w:w="8861" w:type="dxa"/>
            <w:shd w:val="clear" w:color="auto" w:fill="auto"/>
            <w:noWrap/>
          </w:tcPr>
          <w:p w:rsidR="00EF3E06" w:rsidRPr="00D90FA8" w:rsidRDefault="00D90FA8"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Konsola administracyjna musi być wyposażona w repozytorium dokumentów dowolnego typu.</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F63790">
        <w:trPr>
          <w:trHeight w:val="126"/>
        </w:trPr>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151.</w:t>
            </w:r>
          </w:p>
        </w:tc>
        <w:tc>
          <w:tcPr>
            <w:tcW w:w="8861" w:type="dxa"/>
            <w:shd w:val="clear" w:color="auto" w:fill="auto"/>
            <w:noWrap/>
          </w:tcPr>
          <w:p w:rsidR="00EF3E06" w:rsidRPr="00F63790" w:rsidRDefault="00F6379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Repozytorium musi umożliwiać: dodawanie nowych dokumentów dowolnego typu, przeszukiwanie, oznaczanie dokumentów (znaczniki TAG) więcej niż jednym znacznikiem, podgląd dokumentów, dołączanie dokumentów z repozytorium w dowolnym miejscu systemu, uzyskanie informacji w jakich miejscach systemu dany dokument repozytorium występuje.</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F63790" w:rsidRPr="00F32A66" w:rsidTr="006552D6">
        <w:tc>
          <w:tcPr>
            <w:tcW w:w="707" w:type="dxa"/>
            <w:tcBorders>
              <w:tl2br w:val="single" w:sz="4" w:space="0" w:color="auto"/>
              <w:tr2bl w:val="single" w:sz="4" w:space="0" w:color="auto"/>
            </w:tcBorders>
            <w:shd w:val="clear" w:color="auto" w:fill="auto"/>
            <w:noWrap/>
            <w:vAlign w:val="center"/>
          </w:tcPr>
          <w:p w:rsidR="00F63790" w:rsidRDefault="00F63790" w:rsidP="006552D6">
            <w:pPr>
              <w:spacing w:before="100" w:beforeAutospacing="1" w:after="119"/>
              <w:ind w:left="0"/>
              <w:rPr>
                <w:color w:val="000000"/>
                <w:lang w:bidi="en-US"/>
              </w:rPr>
            </w:pPr>
          </w:p>
        </w:tc>
        <w:tc>
          <w:tcPr>
            <w:tcW w:w="8861" w:type="dxa"/>
            <w:shd w:val="clear" w:color="auto" w:fill="auto"/>
            <w:noWrap/>
            <w:vAlign w:val="center"/>
          </w:tcPr>
          <w:p w:rsidR="00F63790" w:rsidRPr="001E02EB" w:rsidRDefault="00F63790" w:rsidP="006552D6">
            <w:pPr>
              <w:pStyle w:val="Akapitzlist"/>
              <w:widowControl w:val="0"/>
              <w:suppressAutoHyphens/>
              <w:spacing w:before="0" w:after="0" w:line="240" w:lineRule="auto"/>
              <w:ind w:left="497"/>
              <w:contextualSpacing w:val="0"/>
              <w:rPr>
                <w:b/>
                <w:color w:val="000000"/>
                <w:szCs w:val="22"/>
              </w:rPr>
            </w:pPr>
            <w:r>
              <w:rPr>
                <w:b/>
                <w:color w:val="000000"/>
                <w:szCs w:val="22"/>
              </w:rPr>
              <w:t>Kody kreskowe</w:t>
            </w:r>
          </w:p>
        </w:tc>
        <w:tc>
          <w:tcPr>
            <w:tcW w:w="1417" w:type="dxa"/>
            <w:tcBorders>
              <w:tl2br w:val="single" w:sz="4" w:space="0" w:color="auto"/>
              <w:tr2bl w:val="single" w:sz="4" w:space="0" w:color="auto"/>
            </w:tcBorders>
          </w:tcPr>
          <w:p w:rsidR="00F63790" w:rsidRPr="0006100A" w:rsidRDefault="00F63790" w:rsidP="006552D6">
            <w:pPr>
              <w:rPr>
                <w:color w:val="000000"/>
                <w:szCs w:val="22"/>
              </w:rPr>
            </w:pPr>
          </w:p>
        </w:tc>
        <w:tc>
          <w:tcPr>
            <w:tcW w:w="3260" w:type="dxa"/>
            <w:tcBorders>
              <w:bottom w:val="single" w:sz="4" w:space="0" w:color="auto"/>
              <w:tl2br w:val="single" w:sz="4" w:space="0" w:color="auto"/>
              <w:tr2bl w:val="single" w:sz="4" w:space="0" w:color="auto"/>
            </w:tcBorders>
          </w:tcPr>
          <w:p w:rsidR="00F63790" w:rsidRPr="00F32A66" w:rsidRDefault="00F63790" w:rsidP="006552D6">
            <w:pPr>
              <w:ind w:left="0"/>
              <w:rPr>
                <w:color w:val="000000"/>
                <w:sz w:val="2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152.</w:t>
            </w:r>
          </w:p>
        </w:tc>
        <w:tc>
          <w:tcPr>
            <w:tcW w:w="8861" w:type="dxa"/>
            <w:shd w:val="clear" w:color="auto" w:fill="auto"/>
            <w:noWrap/>
          </w:tcPr>
          <w:p w:rsidR="00EF3E06" w:rsidRPr="00F63790" w:rsidRDefault="00F6379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wspiera obsługę kodów kreskowych jedno i dwuwymiarowych.</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153.</w:t>
            </w:r>
          </w:p>
        </w:tc>
        <w:tc>
          <w:tcPr>
            <w:tcW w:w="8861" w:type="dxa"/>
            <w:shd w:val="clear" w:color="auto" w:fill="auto"/>
            <w:noWrap/>
          </w:tcPr>
          <w:p w:rsidR="00EF3E06" w:rsidRPr="00A77B0E" w:rsidRDefault="00A77B0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wspiera parametryzację kodu w zakresie wielkości graficznej kodu.</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77B0E">
        <w:trPr>
          <w:trHeight w:val="309"/>
        </w:trPr>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154.</w:t>
            </w:r>
          </w:p>
        </w:tc>
        <w:tc>
          <w:tcPr>
            <w:tcW w:w="8861" w:type="dxa"/>
            <w:shd w:val="clear" w:color="auto" w:fill="auto"/>
            <w:noWrap/>
          </w:tcPr>
          <w:p w:rsidR="00EF3E06" w:rsidRPr="00EF3E06" w:rsidRDefault="00A77B0E"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pozwala w każdym momencie na zmianę typu i atrybutów kodu.</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A77B0E" w:rsidRPr="00EF3E06" w:rsidTr="00A77B0E">
        <w:trPr>
          <w:trHeight w:val="490"/>
        </w:trPr>
        <w:tc>
          <w:tcPr>
            <w:tcW w:w="707" w:type="dxa"/>
            <w:shd w:val="clear" w:color="auto" w:fill="auto"/>
            <w:noWrap/>
            <w:vAlign w:val="center"/>
          </w:tcPr>
          <w:p w:rsidR="00A77B0E" w:rsidRPr="00EF3E06" w:rsidRDefault="008C59B4" w:rsidP="00AF1AA5">
            <w:pPr>
              <w:spacing w:before="100" w:beforeAutospacing="1" w:after="119"/>
              <w:ind w:left="0"/>
              <w:rPr>
                <w:color w:val="000000"/>
                <w:szCs w:val="22"/>
                <w:lang w:bidi="en-US"/>
              </w:rPr>
            </w:pPr>
            <w:r>
              <w:rPr>
                <w:color w:val="000000"/>
                <w:szCs w:val="22"/>
                <w:lang w:bidi="en-US"/>
              </w:rPr>
              <w:t>155.</w:t>
            </w:r>
          </w:p>
        </w:tc>
        <w:tc>
          <w:tcPr>
            <w:tcW w:w="8861" w:type="dxa"/>
            <w:shd w:val="clear" w:color="auto" w:fill="auto"/>
            <w:noWrap/>
          </w:tcPr>
          <w:p w:rsidR="00A77B0E" w:rsidRPr="005F37E1" w:rsidRDefault="00A77B0E"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informuje o błędzie generacji kodu, np. na skutek niewłaściwej długości wprowadzonego ciągu znaków w stosunku do danego standardu kodu.</w:t>
            </w:r>
          </w:p>
        </w:tc>
        <w:tc>
          <w:tcPr>
            <w:tcW w:w="1417" w:type="dxa"/>
          </w:tcPr>
          <w:p w:rsidR="00A77B0E" w:rsidRPr="00EF3E06" w:rsidRDefault="00A77B0E" w:rsidP="00AF1AA5">
            <w:pPr>
              <w:rPr>
                <w:color w:val="000000"/>
                <w:szCs w:val="22"/>
              </w:rPr>
            </w:pPr>
          </w:p>
        </w:tc>
        <w:tc>
          <w:tcPr>
            <w:tcW w:w="3260" w:type="dxa"/>
            <w:tcBorders>
              <w:tl2br w:val="single" w:sz="4" w:space="0" w:color="auto"/>
              <w:tr2bl w:val="single" w:sz="4" w:space="0" w:color="auto"/>
            </w:tcBorders>
          </w:tcPr>
          <w:p w:rsidR="00A77B0E" w:rsidRPr="00EF3E06" w:rsidRDefault="00A77B0E" w:rsidP="00AF1AA5">
            <w:pPr>
              <w:rPr>
                <w:color w:val="000000"/>
                <w:szCs w:val="22"/>
              </w:rPr>
            </w:pPr>
          </w:p>
        </w:tc>
      </w:tr>
      <w:tr w:rsidR="00A77B0E" w:rsidRPr="00EF3E06" w:rsidTr="00A77B0E">
        <w:trPr>
          <w:trHeight w:val="292"/>
        </w:trPr>
        <w:tc>
          <w:tcPr>
            <w:tcW w:w="707" w:type="dxa"/>
            <w:shd w:val="clear" w:color="auto" w:fill="auto"/>
            <w:noWrap/>
            <w:vAlign w:val="center"/>
          </w:tcPr>
          <w:p w:rsidR="00A77B0E" w:rsidRPr="00EF3E06" w:rsidRDefault="008C59B4" w:rsidP="00AF1AA5">
            <w:pPr>
              <w:spacing w:before="100" w:beforeAutospacing="1" w:after="119"/>
              <w:ind w:left="0"/>
              <w:rPr>
                <w:color w:val="000000"/>
                <w:szCs w:val="22"/>
                <w:lang w:bidi="en-US"/>
              </w:rPr>
            </w:pPr>
            <w:r>
              <w:rPr>
                <w:color w:val="000000"/>
                <w:szCs w:val="22"/>
                <w:lang w:bidi="en-US"/>
              </w:rPr>
              <w:t>156.</w:t>
            </w:r>
          </w:p>
        </w:tc>
        <w:tc>
          <w:tcPr>
            <w:tcW w:w="8861" w:type="dxa"/>
            <w:shd w:val="clear" w:color="auto" w:fill="auto"/>
            <w:noWrap/>
          </w:tcPr>
          <w:p w:rsidR="00A77B0E" w:rsidRPr="005F37E1" w:rsidRDefault="00A77B0E"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Istnieje możliwość podglądu kodu oraz jednostkowego i masowego wydruku kodu / kodów.</w:t>
            </w:r>
          </w:p>
        </w:tc>
        <w:tc>
          <w:tcPr>
            <w:tcW w:w="1417" w:type="dxa"/>
          </w:tcPr>
          <w:p w:rsidR="00A77B0E" w:rsidRPr="00EF3E06" w:rsidRDefault="00A77B0E" w:rsidP="00AF1AA5">
            <w:pPr>
              <w:rPr>
                <w:color w:val="000000"/>
                <w:szCs w:val="22"/>
              </w:rPr>
            </w:pPr>
          </w:p>
        </w:tc>
        <w:tc>
          <w:tcPr>
            <w:tcW w:w="3260" w:type="dxa"/>
            <w:tcBorders>
              <w:tl2br w:val="single" w:sz="4" w:space="0" w:color="auto"/>
              <w:tr2bl w:val="single" w:sz="4" w:space="0" w:color="auto"/>
            </w:tcBorders>
          </w:tcPr>
          <w:p w:rsidR="00A77B0E" w:rsidRPr="00EF3E06" w:rsidRDefault="00A77B0E" w:rsidP="00AF1AA5">
            <w:pPr>
              <w:rPr>
                <w:color w:val="000000"/>
                <w:szCs w:val="22"/>
              </w:rPr>
            </w:pPr>
          </w:p>
        </w:tc>
      </w:tr>
      <w:tr w:rsidR="00A77B0E" w:rsidRPr="00EF3E06" w:rsidTr="00D215FD">
        <w:trPr>
          <w:trHeight w:val="1081"/>
        </w:trPr>
        <w:tc>
          <w:tcPr>
            <w:tcW w:w="707" w:type="dxa"/>
            <w:shd w:val="clear" w:color="auto" w:fill="auto"/>
            <w:noWrap/>
            <w:vAlign w:val="center"/>
          </w:tcPr>
          <w:p w:rsidR="00A77B0E" w:rsidRPr="00EF3E06" w:rsidRDefault="008C59B4" w:rsidP="00AF1AA5">
            <w:pPr>
              <w:spacing w:before="100" w:beforeAutospacing="1" w:after="119"/>
              <w:ind w:left="0"/>
              <w:rPr>
                <w:color w:val="000000"/>
                <w:szCs w:val="22"/>
                <w:lang w:bidi="en-US"/>
              </w:rPr>
            </w:pPr>
            <w:r>
              <w:rPr>
                <w:color w:val="000000"/>
                <w:szCs w:val="22"/>
                <w:lang w:bidi="en-US"/>
              </w:rPr>
              <w:t>157.</w:t>
            </w:r>
          </w:p>
        </w:tc>
        <w:tc>
          <w:tcPr>
            <w:tcW w:w="8861" w:type="dxa"/>
            <w:shd w:val="clear" w:color="auto" w:fill="auto"/>
            <w:noWrap/>
          </w:tcPr>
          <w:p w:rsidR="00A77B0E" w:rsidRPr="005F37E1" w:rsidRDefault="00A77B0E"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generować kody kreskowe (jedno i dwuwymiarowe) dla każdego zaewidencjonowanego urządzenia w standardzie wybranym przez użytkownika: aztec, codabar, code128, code39, dataMatrix, EAN128, EAN13, EAN8, interleaved2of5, ITF14, PDF417, POSTNET, qrcode, royalMailCBC, UPCA, UPCE, USPSIntelligentMail.</w:t>
            </w:r>
          </w:p>
        </w:tc>
        <w:tc>
          <w:tcPr>
            <w:tcW w:w="1417" w:type="dxa"/>
          </w:tcPr>
          <w:p w:rsidR="00A77B0E" w:rsidRPr="00EF3E06" w:rsidRDefault="00A77B0E" w:rsidP="00AF1AA5">
            <w:pPr>
              <w:rPr>
                <w:color w:val="000000"/>
                <w:szCs w:val="22"/>
              </w:rPr>
            </w:pPr>
          </w:p>
        </w:tc>
        <w:tc>
          <w:tcPr>
            <w:tcW w:w="3260" w:type="dxa"/>
            <w:tcBorders>
              <w:tl2br w:val="single" w:sz="4" w:space="0" w:color="auto"/>
              <w:tr2bl w:val="single" w:sz="4" w:space="0" w:color="auto"/>
            </w:tcBorders>
          </w:tcPr>
          <w:p w:rsidR="00A77B0E" w:rsidRPr="00EF3E06" w:rsidRDefault="00A77B0E" w:rsidP="00AF1AA5">
            <w:pPr>
              <w:rPr>
                <w:color w:val="000000"/>
                <w:szCs w:val="22"/>
              </w:rPr>
            </w:pPr>
          </w:p>
        </w:tc>
      </w:tr>
      <w:tr w:rsidR="00A77B0E" w:rsidRPr="00EF3E06" w:rsidTr="00A77B0E">
        <w:trPr>
          <w:trHeight w:val="324"/>
        </w:trPr>
        <w:tc>
          <w:tcPr>
            <w:tcW w:w="707" w:type="dxa"/>
            <w:shd w:val="clear" w:color="auto" w:fill="auto"/>
            <w:noWrap/>
            <w:vAlign w:val="center"/>
          </w:tcPr>
          <w:p w:rsidR="00A77B0E" w:rsidRPr="00EF3E06" w:rsidRDefault="008C59B4" w:rsidP="00AF1AA5">
            <w:pPr>
              <w:spacing w:before="100" w:beforeAutospacing="1" w:after="119"/>
              <w:ind w:left="0"/>
              <w:rPr>
                <w:color w:val="000000"/>
                <w:szCs w:val="22"/>
                <w:lang w:bidi="en-US"/>
              </w:rPr>
            </w:pPr>
            <w:r>
              <w:rPr>
                <w:color w:val="000000"/>
                <w:szCs w:val="22"/>
                <w:lang w:bidi="en-US"/>
              </w:rPr>
              <w:t>158.</w:t>
            </w:r>
          </w:p>
        </w:tc>
        <w:tc>
          <w:tcPr>
            <w:tcW w:w="8861" w:type="dxa"/>
            <w:shd w:val="clear" w:color="auto" w:fill="auto"/>
            <w:noWrap/>
          </w:tcPr>
          <w:p w:rsidR="00A77B0E" w:rsidRPr="005F37E1" w:rsidRDefault="00A77B0E"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Obsługa kodów kreskowych nie może wymagać instalacji czcionek.</w:t>
            </w:r>
          </w:p>
        </w:tc>
        <w:tc>
          <w:tcPr>
            <w:tcW w:w="1417" w:type="dxa"/>
          </w:tcPr>
          <w:p w:rsidR="00A77B0E" w:rsidRPr="00EF3E06" w:rsidRDefault="00A77B0E" w:rsidP="00AF1AA5">
            <w:pPr>
              <w:rPr>
                <w:color w:val="000000"/>
                <w:szCs w:val="22"/>
              </w:rPr>
            </w:pPr>
          </w:p>
        </w:tc>
        <w:tc>
          <w:tcPr>
            <w:tcW w:w="3260" w:type="dxa"/>
            <w:tcBorders>
              <w:tl2br w:val="single" w:sz="4" w:space="0" w:color="auto"/>
              <w:tr2bl w:val="single" w:sz="4" w:space="0" w:color="auto"/>
            </w:tcBorders>
          </w:tcPr>
          <w:p w:rsidR="00A77B0E" w:rsidRPr="00EF3E06" w:rsidRDefault="00A77B0E" w:rsidP="00AF1AA5">
            <w:pPr>
              <w:rPr>
                <w:color w:val="000000"/>
                <w:szCs w:val="22"/>
              </w:rPr>
            </w:pPr>
          </w:p>
        </w:tc>
      </w:tr>
      <w:tr w:rsidR="00A77B0E" w:rsidRPr="00EF3E06" w:rsidTr="00A77B0E">
        <w:trPr>
          <w:trHeight w:val="284"/>
        </w:trPr>
        <w:tc>
          <w:tcPr>
            <w:tcW w:w="707" w:type="dxa"/>
            <w:shd w:val="clear" w:color="auto" w:fill="auto"/>
            <w:noWrap/>
            <w:vAlign w:val="center"/>
          </w:tcPr>
          <w:p w:rsidR="00A77B0E" w:rsidRPr="00EF3E06" w:rsidRDefault="008C59B4" w:rsidP="00AF1AA5">
            <w:pPr>
              <w:spacing w:before="100" w:beforeAutospacing="1" w:after="119"/>
              <w:ind w:left="0"/>
              <w:rPr>
                <w:color w:val="000000"/>
                <w:szCs w:val="22"/>
                <w:lang w:bidi="en-US"/>
              </w:rPr>
            </w:pPr>
            <w:r>
              <w:rPr>
                <w:color w:val="000000"/>
                <w:szCs w:val="22"/>
                <w:lang w:bidi="en-US"/>
              </w:rPr>
              <w:t>159.</w:t>
            </w:r>
          </w:p>
        </w:tc>
        <w:tc>
          <w:tcPr>
            <w:tcW w:w="8861" w:type="dxa"/>
            <w:shd w:val="clear" w:color="auto" w:fill="auto"/>
            <w:noWrap/>
          </w:tcPr>
          <w:p w:rsidR="00A77B0E" w:rsidRPr="005F37E1" w:rsidRDefault="00A77B0E"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Parametry kodu kreskowego (wymiary, wielkość i typ czcionki) muszą być definiowalne.</w:t>
            </w:r>
          </w:p>
        </w:tc>
        <w:tc>
          <w:tcPr>
            <w:tcW w:w="1417" w:type="dxa"/>
          </w:tcPr>
          <w:p w:rsidR="00A77B0E" w:rsidRPr="00EF3E06" w:rsidRDefault="00A77B0E" w:rsidP="00AF1AA5">
            <w:pPr>
              <w:rPr>
                <w:color w:val="000000"/>
                <w:szCs w:val="22"/>
              </w:rPr>
            </w:pPr>
          </w:p>
        </w:tc>
        <w:tc>
          <w:tcPr>
            <w:tcW w:w="3260" w:type="dxa"/>
            <w:tcBorders>
              <w:tl2br w:val="single" w:sz="4" w:space="0" w:color="auto"/>
              <w:tr2bl w:val="single" w:sz="4" w:space="0" w:color="auto"/>
            </w:tcBorders>
          </w:tcPr>
          <w:p w:rsidR="00A77B0E" w:rsidRPr="00EF3E06" w:rsidRDefault="00A77B0E" w:rsidP="00AF1AA5">
            <w:pPr>
              <w:rPr>
                <w:color w:val="000000"/>
                <w:szCs w:val="22"/>
              </w:rPr>
            </w:pPr>
          </w:p>
        </w:tc>
      </w:tr>
      <w:tr w:rsidR="00A77B0E" w:rsidRPr="00EF3E06" w:rsidTr="00A77B0E">
        <w:trPr>
          <w:trHeight w:val="293"/>
        </w:trPr>
        <w:tc>
          <w:tcPr>
            <w:tcW w:w="707" w:type="dxa"/>
            <w:shd w:val="clear" w:color="auto" w:fill="auto"/>
            <w:noWrap/>
            <w:vAlign w:val="center"/>
          </w:tcPr>
          <w:p w:rsidR="00A77B0E" w:rsidRPr="00EF3E06" w:rsidRDefault="008C59B4" w:rsidP="00AF1AA5">
            <w:pPr>
              <w:spacing w:before="100" w:beforeAutospacing="1" w:after="119"/>
              <w:ind w:left="0"/>
              <w:rPr>
                <w:color w:val="000000"/>
                <w:szCs w:val="22"/>
                <w:lang w:bidi="en-US"/>
              </w:rPr>
            </w:pPr>
            <w:r>
              <w:rPr>
                <w:color w:val="000000"/>
                <w:szCs w:val="22"/>
                <w:lang w:bidi="en-US"/>
              </w:rPr>
              <w:t>160.</w:t>
            </w:r>
          </w:p>
        </w:tc>
        <w:tc>
          <w:tcPr>
            <w:tcW w:w="8861" w:type="dxa"/>
            <w:shd w:val="clear" w:color="auto" w:fill="auto"/>
            <w:noWrap/>
          </w:tcPr>
          <w:p w:rsidR="00A77B0E" w:rsidRPr="00A77B0E" w:rsidRDefault="00A77B0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umożliwiać współpracę z zewnętrznymi czytnikami kodów.</w:t>
            </w:r>
          </w:p>
        </w:tc>
        <w:tc>
          <w:tcPr>
            <w:tcW w:w="1417" w:type="dxa"/>
          </w:tcPr>
          <w:p w:rsidR="00A77B0E" w:rsidRPr="00EF3E06" w:rsidRDefault="00A77B0E" w:rsidP="00AF1AA5">
            <w:pPr>
              <w:rPr>
                <w:color w:val="000000"/>
                <w:szCs w:val="22"/>
              </w:rPr>
            </w:pPr>
          </w:p>
        </w:tc>
        <w:tc>
          <w:tcPr>
            <w:tcW w:w="3260" w:type="dxa"/>
            <w:tcBorders>
              <w:tl2br w:val="single" w:sz="4" w:space="0" w:color="auto"/>
              <w:tr2bl w:val="single" w:sz="4" w:space="0" w:color="auto"/>
            </w:tcBorders>
          </w:tcPr>
          <w:p w:rsidR="00A77B0E" w:rsidRPr="00EF3E06" w:rsidRDefault="00A77B0E" w:rsidP="00AF1AA5">
            <w:pPr>
              <w:rPr>
                <w:color w:val="000000"/>
                <w:szCs w:val="22"/>
              </w:rPr>
            </w:pPr>
          </w:p>
        </w:tc>
      </w:tr>
      <w:tr w:rsidR="00D215FD" w:rsidRPr="00F32A66" w:rsidTr="006552D6">
        <w:tc>
          <w:tcPr>
            <w:tcW w:w="707" w:type="dxa"/>
            <w:tcBorders>
              <w:tl2br w:val="single" w:sz="4" w:space="0" w:color="auto"/>
              <w:tr2bl w:val="single" w:sz="4" w:space="0" w:color="auto"/>
            </w:tcBorders>
            <w:shd w:val="clear" w:color="auto" w:fill="auto"/>
            <w:noWrap/>
            <w:vAlign w:val="center"/>
          </w:tcPr>
          <w:p w:rsidR="00D215FD" w:rsidRDefault="00D215FD" w:rsidP="006552D6">
            <w:pPr>
              <w:spacing w:before="100" w:beforeAutospacing="1" w:after="119"/>
              <w:ind w:left="0"/>
              <w:rPr>
                <w:color w:val="000000"/>
                <w:lang w:bidi="en-US"/>
              </w:rPr>
            </w:pPr>
          </w:p>
        </w:tc>
        <w:tc>
          <w:tcPr>
            <w:tcW w:w="8861" w:type="dxa"/>
            <w:shd w:val="clear" w:color="auto" w:fill="auto"/>
            <w:noWrap/>
            <w:vAlign w:val="center"/>
          </w:tcPr>
          <w:p w:rsidR="00D215FD" w:rsidRPr="001E02EB" w:rsidRDefault="00D215FD" w:rsidP="006552D6">
            <w:pPr>
              <w:pStyle w:val="Akapitzlist"/>
              <w:widowControl w:val="0"/>
              <w:suppressAutoHyphens/>
              <w:spacing w:before="0" w:after="0" w:line="240" w:lineRule="auto"/>
              <w:ind w:left="497"/>
              <w:contextualSpacing w:val="0"/>
              <w:rPr>
                <w:b/>
                <w:color w:val="000000"/>
                <w:szCs w:val="22"/>
              </w:rPr>
            </w:pPr>
            <w:r w:rsidRPr="00D215FD">
              <w:rPr>
                <w:b/>
                <w:color w:val="000000"/>
                <w:szCs w:val="22"/>
              </w:rPr>
              <w:t>Edukacja pracowników</w:t>
            </w:r>
          </w:p>
        </w:tc>
        <w:tc>
          <w:tcPr>
            <w:tcW w:w="1417" w:type="dxa"/>
            <w:tcBorders>
              <w:tl2br w:val="single" w:sz="4" w:space="0" w:color="auto"/>
              <w:tr2bl w:val="single" w:sz="4" w:space="0" w:color="auto"/>
            </w:tcBorders>
          </w:tcPr>
          <w:p w:rsidR="00D215FD" w:rsidRPr="0006100A" w:rsidRDefault="00D215FD" w:rsidP="006552D6">
            <w:pPr>
              <w:rPr>
                <w:color w:val="000000"/>
                <w:szCs w:val="22"/>
              </w:rPr>
            </w:pPr>
          </w:p>
        </w:tc>
        <w:tc>
          <w:tcPr>
            <w:tcW w:w="3260" w:type="dxa"/>
            <w:tcBorders>
              <w:bottom w:val="single" w:sz="4" w:space="0" w:color="auto"/>
              <w:tl2br w:val="single" w:sz="4" w:space="0" w:color="auto"/>
              <w:tr2bl w:val="single" w:sz="4" w:space="0" w:color="auto"/>
            </w:tcBorders>
          </w:tcPr>
          <w:p w:rsidR="00D215FD" w:rsidRPr="00F32A66" w:rsidRDefault="00D215FD" w:rsidP="006552D6">
            <w:pPr>
              <w:ind w:left="0"/>
              <w:rPr>
                <w:color w:val="000000"/>
                <w:sz w:val="20"/>
                <w:szCs w:val="22"/>
              </w:rPr>
            </w:pPr>
          </w:p>
        </w:tc>
      </w:tr>
      <w:tr w:rsidR="00EF3E06" w:rsidRPr="00EF3E06" w:rsidTr="00D215FD">
        <w:trPr>
          <w:trHeight w:val="583"/>
        </w:trPr>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161.</w:t>
            </w:r>
          </w:p>
        </w:tc>
        <w:tc>
          <w:tcPr>
            <w:tcW w:w="8861" w:type="dxa"/>
            <w:shd w:val="clear" w:color="auto" w:fill="auto"/>
            <w:noWrap/>
          </w:tcPr>
          <w:p w:rsidR="00EF3E06" w:rsidRPr="00EF3E06" w:rsidRDefault="00D215FD"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mieć możliwość zdefiniowania pakietów tekstowych (kontent) celem automatycznego wysyłania do urządzeń i użytkowników komputerów.</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D215FD" w:rsidRPr="00EF3E06" w:rsidTr="00D215FD">
        <w:trPr>
          <w:trHeight w:val="1080"/>
        </w:trPr>
        <w:tc>
          <w:tcPr>
            <w:tcW w:w="707" w:type="dxa"/>
            <w:shd w:val="clear" w:color="auto" w:fill="auto"/>
            <w:noWrap/>
            <w:vAlign w:val="center"/>
          </w:tcPr>
          <w:p w:rsidR="00D215FD" w:rsidRPr="00EF3E06" w:rsidRDefault="008C59B4" w:rsidP="00AF1AA5">
            <w:pPr>
              <w:spacing w:before="100" w:beforeAutospacing="1" w:after="119"/>
              <w:ind w:left="0"/>
              <w:rPr>
                <w:color w:val="000000"/>
                <w:szCs w:val="22"/>
                <w:lang w:bidi="en-US"/>
              </w:rPr>
            </w:pPr>
            <w:r>
              <w:rPr>
                <w:color w:val="000000"/>
                <w:szCs w:val="22"/>
                <w:lang w:bidi="en-US"/>
              </w:rPr>
              <w:lastRenderedPageBreak/>
              <w:t>162.</w:t>
            </w:r>
          </w:p>
        </w:tc>
        <w:tc>
          <w:tcPr>
            <w:tcW w:w="8861" w:type="dxa"/>
            <w:shd w:val="clear" w:color="auto" w:fill="auto"/>
            <w:noWrap/>
          </w:tcPr>
          <w:p w:rsidR="00D215FD" w:rsidRPr="005F37E1" w:rsidRDefault="00D215FD"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posiadać predefiniowane szkolenia: „Klasyfikowanie informacji stanowiących tajemnicę przedsiębiorstwa”, „Kontrola zabezpieczeń i obiegu informacji stanowiących tajemnicę przedsiębiorstwa”, „Postępowanie w przypadku naruszenia tajemnicy”, „Udostępnienie informacji stanowiących tajemnicę”.</w:t>
            </w:r>
          </w:p>
        </w:tc>
        <w:tc>
          <w:tcPr>
            <w:tcW w:w="1417" w:type="dxa"/>
          </w:tcPr>
          <w:p w:rsidR="00D215FD" w:rsidRPr="00EF3E06" w:rsidRDefault="00D215FD" w:rsidP="00AF1AA5">
            <w:pPr>
              <w:rPr>
                <w:color w:val="000000"/>
                <w:szCs w:val="22"/>
              </w:rPr>
            </w:pPr>
          </w:p>
        </w:tc>
        <w:tc>
          <w:tcPr>
            <w:tcW w:w="3260" w:type="dxa"/>
            <w:tcBorders>
              <w:tl2br w:val="single" w:sz="4" w:space="0" w:color="auto"/>
              <w:tr2bl w:val="single" w:sz="4" w:space="0" w:color="auto"/>
            </w:tcBorders>
          </w:tcPr>
          <w:p w:rsidR="00D215FD" w:rsidRPr="00EF3E06" w:rsidRDefault="00D215FD" w:rsidP="00AF1AA5">
            <w:pPr>
              <w:rPr>
                <w:color w:val="000000"/>
                <w:szCs w:val="22"/>
              </w:rPr>
            </w:pPr>
          </w:p>
        </w:tc>
      </w:tr>
      <w:tr w:rsidR="00D215FD" w:rsidRPr="00EF3E06" w:rsidTr="00D215FD">
        <w:trPr>
          <w:trHeight w:val="410"/>
        </w:trPr>
        <w:tc>
          <w:tcPr>
            <w:tcW w:w="707" w:type="dxa"/>
            <w:shd w:val="clear" w:color="auto" w:fill="auto"/>
            <w:noWrap/>
            <w:vAlign w:val="center"/>
          </w:tcPr>
          <w:p w:rsidR="00D215FD" w:rsidRPr="00EF3E06" w:rsidRDefault="008C59B4" w:rsidP="00AF1AA5">
            <w:pPr>
              <w:spacing w:before="100" w:beforeAutospacing="1" w:after="119"/>
              <w:ind w:left="0"/>
              <w:rPr>
                <w:color w:val="000000"/>
                <w:szCs w:val="22"/>
                <w:lang w:bidi="en-US"/>
              </w:rPr>
            </w:pPr>
            <w:r>
              <w:rPr>
                <w:color w:val="000000"/>
                <w:szCs w:val="22"/>
                <w:lang w:bidi="en-US"/>
              </w:rPr>
              <w:t>163.</w:t>
            </w:r>
          </w:p>
        </w:tc>
        <w:tc>
          <w:tcPr>
            <w:tcW w:w="8861" w:type="dxa"/>
            <w:shd w:val="clear" w:color="auto" w:fill="auto"/>
            <w:noWrap/>
          </w:tcPr>
          <w:p w:rsidR="00D215FD" w:rsidRPr="00D215FD" w:rsidRDefault="00D215FD"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Formatowanie treści musi być zgodne z HTML.</w:t>
            </w:r>
          </w:p>
        </w:tc>
        <w:tc>
          <w:tcPr>
            <w:tcW w:w="1417" w:type="dxa"/>
          </w:tcPr>
          <w:p w:rsidR="00D215FD" w:rsidRPr="00EF3E06" w:rsidRDefault="00D215FD" w:rsidP="00AF1AA5">
            <w:pPr>
              <w:rPr>
                <w:color w:val="000000"/>
                <w:szCs w:val="22"/>
              </w:rPr>
            </w:pPr>
          </w:p>
        </w:tc>
        <w:tc>
          <w:tcPr>
            <w:tcW w:w="3260" w:type="dxa"/>
            <w:tcBorders>
              <w:tl2br w:val="single" w:sz="4" w:space="0" w:color="auto"/>
              <w:tr2bl w:val="single" w:sz="4" w:space="0" w:color="auto"/>
            </w:tcBorders>
          </w:tcPr>
          <w:p w:rsidR="00D215FD" w:rsidRPr="00EF3E06" w:rsidRDefault="00D215FD" w:rsidP="00AF1AA5">
            <w:pPr>
              <w:rPr>
                <w:color w:val="000000"/>
                <w:szCs w:val="22"/>
              </w:rPr>
            </w:pPr>
          </w:p>
        </w:tc>
      </w:tr>
      <w:tr w:rsidR="00D215FD" w:rsidRPr="00EF3E06" w:rsidTr="00D215FD">
        <w:trPr>
          <w:trHeight w:val="563"/>
        </w:trPr>
        <w:tc>
          <w:tcPr>
            <w:tcW w:w="707" w:type="dxa"/>
            <w:shd w:val="clear" w:color="auto" w:fill="auto"/>
            <w:noWrap/>
            <w:vAlign w:val="center"/>
          </w:tcPr>
          <w:p w:rsidR="00D215FD" w:rsidRPr="00EF3E06" w:rsidRDefault="008C59B4" w:rsidP="00AF1AA5">
            <w:pPr>
              <w:spacing w:before="100" w:beforeAutospacing="1" w:after="119"/>
              <w:ind w:left="0"/>
              <w:rPr>
                <w:color w:val="000000"/>
                <w:szCs w:val="22"/>
                <w:lang w:bidi="en-US"/>
              </w:rPr>
            </w:pPr>
            <w:r>
              <w:rPr>
                <w:color w:val="000000"/>
                <w:szCs w:val="22"/>
                <w:lang w:bidi="en-US"/>
              </w:rPr>
              <w:t>164.</w:t>
            </w:r>
          </w:p>
        </w:tc>
        <w:tc>
          <w:tcPr>
            <w:tcW w:w="8861" w:type="dxa"/>
            <w:shd w:val="clear" w:color="auto" w:fill="auto"/>
            <w:noWrap/>
          </w:tcPr>
          <w:p w:rsidR="00D215FD" w:rsidRPr="005F37E1" w:rsidRDefault="00D215FD"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mieć możliwość edycji treści (zmiana kolejności, usuwanie, dodawanie nowych).</w:t>
            </w:r>
          </w:p>
        </w:tc>
        <w:tc>
          <w:tcPr>
            <w:tcW w:w="1417" w:type="dxa"/>
          </w:tcPr>
          <w:p w:rsidR="00D215FD" w:rsidRPr="00EF3E06" w:rsidRDefault="00D215FD" w:rsidP="00AF1AA5">
            <w:pPr>
              <w:rPr>
                <w:color w:val="000000"/>
                <w:szCs w:val="22"/>
              </w:rPr>
            </w:pPr>
          </w:p>
        </w:tc>
        <w:tc>
          <w:tcPr>
            <w:tcW w:w="3260" w:type="dxa"/>
            <w:tcBorders>
              <w:tl2br w:val="single" w:sz="4" w:space="0" w:color="auto"/>
              <w:tr2bl w:val="single" w:sz="4" w:space="0" w:color="auto"/>
            </w:tcBorders>
          </w:tcPr>
          <w:p w:rsidR="00D215FD" w:rsidRPr="00EF3E06" w:rsidRDefault="00D215FD" w:rsidP="00AF1AA5">
            <w:pPr>
              <w:rPr>
                <w:color w:val="000000"/>
                <w:szCs w:val="22"/>
              </w:rPr>
            </w:pPr>
          </w:p>
        </w:tc>
      </w:tr>
      <w:tr w:rsidR="00D215FD" w:rsidRPr="00EF3E06" w:rsidTr="00D215FD">
        <w:trPr>
          <w:trHeight w:val="521"/>
        </w:trPr>
        <w:tc>
          <w:tcPr>
            <w:tcW w:w="707" w:type="dxa"/>
            <w:shd w:val="clear" w:color="auto" w:fill="auto"/>
            <w:noWrap/>
            <w:vAlign w:val="center"/>
          </w:tcPr>
          <w:p w:rsidR="00D215FD" w:rsidRPr="00EF3E06" w:rsidRDefault="008C59B4" w:rsidP="00AF1AA5">
            <w:pPr>
              <w:spacing w:before="100" w:beforeAutospacing="1" w:after="119"/>
              <w:ind w:left="0"/>
              <w:rPr>
                <w:color w:val="000000"/>
                <w:szCs w:val="22"/>
                <w:lang w:bidi="en-US"/>
              </w:rPr>
            </w:pPr>
            <w:r>
              <w:rPr>
                <w:color w:val="000000"/>
                <w:szCs w:val="22"/>
                <w:lang w:bidi="en-US"/>
              </w:rPr>
              <w:t>165.</w:t>
            </w:r>
          </w:p>
        </w:tc>
        <w:tc>
          <w:tcPr>
            <w:tcW w:w="8861" w:type="dxa"/>
            <w:shd w:val="clear" w:color="auto" w:fill="auto"/>
            <w:noWrap/>
          </w:tcPr>
          <w:p w:rsidR="00D215FD" w:rsidRPr="005F37E1" w:rsidRDefault="00D215FD"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mieć programowalny harmonogram wysyłania treści do dowolnej grupy odbiorców.</w:t>
            </w:r>
          </w:p>
        </w:tc>
        <w:tc>
          <w:tcPr>
            <w:tcW w:w="1417" w:type="dxa"/>
          </w:tcPr>
          <w:p w:rsidR="00D215FD" w:rsidRPr="00EF3E06" w:rsidRDefault="00D215FD" w:rsidP="00AF1AA5">
            <w:pPr>
              <w:rPr>
                <w:color w:val="000000"/>
                <w:szCs w:val="22"/>
              </w:rPr>
            </w:pPr>
          </w:p>
        </w:tc>
        <w:tc>
          <w:tcPr>
            <w:tcW w:w="3260" w:type="dxa"/>
            <w:tcBorders>
              <w:tl2br w:val="single" w:sz="4" w:space="0" w:color="auto"/>
              <w:tr2bl w:val="single" w:sz="4" w:space="0" w:color="auto"/>
            </w:tcBorders>
          </w:tcPr>
          <w:p w:rsidR="00D215FD" w:rsidRPr="00EF3E06" w:rsidRDefault="00D215FD" w:rsidP="00AF1AA5">
            <w:pPr>
              <w:rPr>
                <w:color w:val="000000"/>
                <w:szCs w:val="22"/>
              </w:rPr>
            </w:pPr>
          </w:p>
        </w:tc>
      </w:tr>
      <w:tr w:rsidR="00D215FD" w:rsidRPr="00EF3E06" w:rsidTr="00D215FD">
        <w:trPr>
          <w:trHeight w:val="556"/>
        </w:trPr>
        <w:tc>
          <w:tcPr>
            <w:tcW w:w="707" w:type="dxa"/>
            <w:shd w:val="clear" w:color="auto" w:fill="auto"/>
            <w:noWrap/>
            <w:vAlign w:val="center"/>
          </w:tcPr>
          <w:p w:rsidR="00D215FD" w:rsidRPr="00EF3E06" w:rsidRDefault="008C59B4" w:rsidP="00AF1AA5">
            <w:pPr>
              <w:spacing w:before="100" w:beforeAutospacing="1" w:after="119"/>
              <w:ind w:left="0"/>
              <w:rPr>
                <w:color w:val="000000"/>
                <w:szCs w:val="22"/>
                <w:lang w:bidi="en-US"/>
              </w:rPr>
            </w:pPr>
            <w:r>
              <w:rPr>
                <w:color w:val="000000"/>
                <w:szCs w:val="22"/>
                <w:lang w:bidi="en-US"/>
              </w:rPr>
              <w:t>166.</w:t>
            </w:r>
          </w:p>
        </w:tc>
        <w:tc>
          <w:tcPr>
            <w:tcW w:w="8861" w:type="dxa"/>
            <w:shd w:val="clear" w:color="auto" w:fill="auto"/>
            <w:noWrap/>
          </w:tcPr>
          <w:p w:rsidR="00D215FD" w:rsidRPr="005F37E1" w:rsidRDefault="00D215FD"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Użytkownik otrzymujący wiadomość musi być powiadamiany wizualne i dźwiękowo o otrzymaniu nowej wiadomości.</w:t>
            </w:r>
          </w:p>
        </w:tc>
        <w:tc>
          <w:tcPr>
            <w:tcW w:w="1417" w:type="dxa"/>
          </w:tcPr>
          <w:p w:rsidR="00D215FD" w:rsidRPr="00EF3E06" w:rsidRDefault="00D215FD" w:rsidP="00AF1AA5">
            <w:pPr>
              <w:rPr>
                <w:color w:val="000000"/>
                <w:szCs w:val="22"/>
              </w:rPr>
            </w:pPr>
          </w:p>
        </w:tc>
        <w:tc>
          <w:tcPr>
            <w:tcW w:w="3260" w:type="dxa"/>
            <w:tcBorders>
              <w:tl2br w:val="single" w:sz="4" w:space="0" w:color="auto"/>
              <w:tr2bl w:val="single" w:sz="4" w:space="0" w:color="auto"/>
            </w:tcBorders>
          </w:tcPr>
          <w:p w:rsidR="00D215FD" w:rsidRPr="00EF3E06" w:rsidRDefault="00D215FD" w:rsidP="00AF1AA5">
            <w:pPr>
              <w:rPr>
                <w:color w:val="000000"/>
                <w:szCs w:val="22"/>
              </w:rPr>
            </w:pPr>
          </w:p>
        </w:tc>
      </w:tr>
      <w:tr w:rsidR="00D215FD" w:rsidRPr="00EF3E06" w:rsidTr="00D215FD">
        <w:trPr>
          <w:trHeight w:val="583"/>
        </w:trPr>
        <w:tc>
          <w:tcPr>
            <w:tcW w:w="707" w:type="dxa"/>
            <w:shd w:val="clear" w:color="auto" w:fill="auto"/>
            <w:noWrap/>
            <w:vAlign w:val="center"/>
          </w:tcPr>
          <w:p w:rsidR="00D215FD" w:rsidRPr="00EF3E06" w:rsidRDefault="008C59B4" w:rsidP="00AF1AA5">
            <w:pPr>
              <w:spacing w:before="100" w:beforeAutospacing="1" w:after="119"/>
              <w:ind w:left="0"/>
              <w:rPr>
                <w:color w:val="000000"/>
                <w:szCs w:val="22"/>
                <w:lang w:bidi="en-US"/>
              </w:rPr>
            </w:pPr>
            <w:r>
              <w:rPr>
                <w:color w:val="000000"/>
                <w:szCs w:val="22"/>
                <w:lang w:bidi="en-US"/>
              </w:rPr>
              <w:t>167.</w:t>
            </w:r>
          </w:p>
        </w:tc>
        <w:tc>
          <w:tcPr>
            <w:tcW w:w="8861" w:type="dxa"/>
            <w:shd w:val="clear" w:color="auto" w:fill="auto"/>
            <w:noWrap/>
          </w:tcPr>
          <w:p w:rsidR="00D215FD" w:rsidRPr="005F37E1" w:rsidRDefault="00D215FD"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Użytkownik musi mieć możliwość natychmiastowego odczytania wiadomości lub jej odłożenia (na 10 minut, 1, 2 lub 4 godziny) celem późniejszego odczytania.</w:t>
            </w:r>
          </w:p>
        </w:tc>
        <w:tc>
          <w:tcPr>
            <w:tcW w:w="1417" w:type="dxa"/>
          </w:tcPr>
          <w:p w:rsidR="00D215FD" w:rsidRPr="00EF3E06" w:rsidRDefault="00D215FD" w:rsidP="00AF1AA5">
            <w:pPr>
              <w:rPr>
                <w:color w:val="000000"/>
                <w:szCs w:val="22"/>
              </w:rPr>
            </w:pPr>
          </w:p>
        </w:tc>
        <w:tc>
          <w:tcPr>
            <w:tcW w:w="3260" w:type="dxa"/>
            <w:tcBorders>
              <w:tl2br w:val="single" w:sz="4" w:space="0" w:color="auto"/>
              <w:tr2bl w:val="single" w:sz="4" w:space="0" w:color="auto"/>
            </w:tcBorders>
          </w:tcPr>
          <w:p w:rsidR="00D215FD" w:rsidRPr="00EF3E06" w:rsidRDefault="00D215FD" w:rsidP="00AF1AA5">
            <w:pPr>
              <w:rPr>
                <w:color w:val="000000"/>
                <w:szCs w:val="22"/>
              </w:rPr>
            </w:pPr>
          </w:p>
        </w:tc>
      </w:tr>
      <w:tr w:rsidR="00D215FD" w:rsidRPr="00EF3E06" w:rsidTr="00D215FD">
        <w:trPr>
          <w:trHeight w:val="790"/>
        </w:trPr>
        <w:tc>
          <w:tcPr>
            <w:tcW w:w="707" w:type="dxa"/>
            <w:shd w:val="clear" w:color="auto" w:fill="auto"/>
            <w:noWrap/>
            <w:vAlign w:val="center"/>
          </w:tcPr>
          <w:p w:rsidR="00D215FD" w:rsidRPr="00EF3E06" w:rsidRDefault="008C59B4" w:rsidP="00AF1AA5">
            <w:pPr>
              <w:spacing w:before="100" w:beforeAutospacing="1" w:after="119"/>
              <w:ind w:left="0"/>
              <w:rPr>
                <w:color w:val="000000"/>
                <w:szCs w:val="22"/>
                <w:lang w:bidi="en-US"/>
              </w:rPr>
            </w:pPr>
            <w:r>
              <w:rPr>
                <w:color w:val="000000"/>
                <w:szCs w:val="22"/>
                <w:lang w:bidi="en-US"/>
              </w:rPr>
              <w:t>168.</w:t>
            </w:r>
          </w:p>
        </w:tc>
        <w:tc>
          <w:tcPr>
            <w:tcW w:w="8861" w:type="dxa"/>
            <w:shd w:val="clear" w:color="auto" w:fill="auto"/>
            <w:noWrap/>
          </w:tcPr>
          <w:p w:rsidR="00D215FD" w:rsidRPr="005F37E1" w:rsidRDefault="00D215FD"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posiadać zabezpieczenie (np. synchronizowany z serwerem znacznik czasowy) odporne na zmiany czasu na lokalnym komputerze (użytkownika) a pozwalające na jednoznaczne ustalenie daty i godziny dostarczenia i odczytania wiadomości.</w:t>
            </w:r>
          </w:p>
        </w:tc>
        <w:tc>
          <w:tcPr>
            <w:tcW w:w="1417" w:type="dxa"/>
          </w:tcPr>
          <w:p w:rsidR="00D215FD" w:rsidRPr="00EF3E06" w:rsidRDefault="00D215FD" w:rsidP="00AF1AA5">
            <w:pPr>
              <w:rPr>
                <w:color w:val="000000"/>
                <w:szCs w:val="22"/>
              </w:rPr>
            </w:pPr>
          </w:p>
        </w:tc>
        <w:tc>
          <w:tcPr>
            <w:tcW w:w="3260" w:type="dxa"/>
            <w:tcBorders>
              <w:tl2br w:val="single" w:sz="4" w:space="0" w:color="auto"/>
              <w:tr2bl w:val="single" w:sz="4" w:space="0" w:color="auto"/>
            </w:tcBorders>
          </w:tcPr>
          <w:p w:rsidR="00D215FD" w:rsidRPr="00EF3E06" w:rsidRDefault="00D215FD" w:rsidP="00AF1AA5">
            <w:pPr>
              <w:rPr>
                <w:color w:val="000000"/>
                <w:szCs w:val="22"/>
              </w:rPr>
            </w:pPr>
          </w:p>
        </w:tc>
      </w:tr>
      <w:tr w:rsidR="00D215FD" w:rsidRPr="00EF3E06" w:rsidTr="00D215FD">
        <w:trPr>
          <w:trHeight w:val="686"/>
        </w:trPr>
        <w:tc>
          <w:tcPr>
            <w:tcW w:w="707" w:type="dxa"/>
            <w:shd w:val="clear" w:color="auto" w:fill="auto"/>
            <w:noWrap/>
            <w:vAlign w:val="center"/>
          </w:tcPr>
          <w:p w:rsidR="00D215FD" w:rsidRPr="00EF3E06" w:rsidRDefault="008C59B4" w:rsidP="00AF1AA5">
            <w:pPr>
              <w:spacing w:before="100" w:beforeAutospacing="1" w:after="119"/>
              <w:ind w:left="0"/>
              <w:rPr>
                <w:color w:val="000000"/>
                <w:szCs w:val="22"/>
                <w:lang w:bidi="en-US"/>
              </w:rPr>
            </w:pPr>
            <w:r>
              <w:rPr>
                <w:color w:val="000000"/>
                <w:szCs w:val="22"/>
                <w:lang w:bidi="en-US"/>
              </w:rPr>
              <w:t>169.</w:t>
            </w:r>
          </w:p>
        </w:tc>
        <w:tc>
          <w:tcPr>
            <w:tcW w:w="8861" w:type="dxa"/>
            <w:shd w:val="clear" w:color="auto" w:fill="auto"/>
            <w:noWrap/>
          </w:tcPr>
          <w:p w:rsidR="00D215FD" w:rsidRPr="005F37E1" w:rsidRDefault="00D215FD"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udostępnia historię przesyłania wiadomości i odczytywania wiadomości przez użytkowników.</w:t>
            </w:r>
          </w:p>
        </w:tc>
        <w:tc>
          <w:tcPr>
            <w:tcW w:w="1417" w:type="dxa"/>
          </w:tcPr>
          <w:p w:rsidR="00D215FD" w:rsidRPr="00EF3E06" w:rsidRDefault="00D215FD" w:rsidP="00AF1AA5">
            <w:pPr>
              <w:rPr>
                <w:color w:val="000000"/>
                <w:szCs w:val="22"/>
              </w:rPr>
            </w:pPr>
          </w:p>
        </w:tc>
        <w:tc>
          <w:tcPr>
            <w:tcW w:w="3260" w:type="dxa"/>
            <w:tcBorders>
              <w:tl2br w:val="single" w:sz="4" w:space="0" w:color="auto"/>
              <w:tr2bl w:val="single" w:sz="4" w:space="0" w:color="auto"/>
            </w:tcBorders>
          </w:tcPr>
          <w:p w:rsidR="00D215FD" w:rsidRPr="00EF3E06" w:rsidRDefault="00D215FD" w:rsidP="00AF1AA5">
            <w:pPr>
              <w:rPr>
                <w:color w:val="000000"/>
                <w:szCs w:val="22"/>
              </w:rPr>
            </w:pPr>
          </w:p>
        </w:tc>
      </w:tr>
      <w:tr w:rsidR="00D215FD" w:rsidRPr="00EF3E06" w:rsidTr="00D215FD">
        <w:trPr>
          <w:trHeight w:val="517"/>
        </w:trPr>
        <w:tc>
          <w:tcPr>
            <w:tcW w:w="707" w:type="dxa"/>
            <w:shd w:val="clear" w:color="auto" w:fill="auto"/>
            <w:noWrap/>
            <w:vAlign w:val="center"/>
          </w:tcPr>
          <w:p w:rsidR="00D215FD" w:rsidRPr="00EF3E06" w:rsidRDefault="008C59B4" w:rsidP="00AF1AA5">
            <w:pPr>
              <w:spacing w:before="100" w:beforeAutospacing="1" w:after="119"/>
              <w:ind w:left="0"/>
              <w:rPr>
                <w:color w:val="000000"/>
                <w:szCs w:val="22"/>
                <w:lang w:bidi="en-US"/>
              </w:rPr>
            </w:pPr>
            <w:r>
              <w:rPr>
                <w:color w:val="000000"/>
                <w:szCs w:val="22"/>
                <w:lang w:bidi="en-US"/>
              </w:rPr>
              <w:t>170.</w:t>
            </w:r>
          </w:p>
        </w:tc>
        <w:tc>
          <w:tcPr>
            <w:tcW w:w="8861" w:type="dxa"/>
            <w:shd w:val="clear" w:color="auto" w:fill="auto"/>
            <w:noWrap/>
          </w:tcPr>
          <w:p w:rsidR="00D215FD" w:rsidRPr="005F37E1" w:rsidRDefault="00D215FD"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generować elektroniczną listę uczestników przeszkolonych (z odczytanym całym szkoleniem).</w:t>
            </w:r>
          </w:p>
        </w:tc>
        <w:tc>
          <w:tcPr>
            <w:tcW w:w="1417" w:type="dxa"/>
          </w:tcPr>
          <w:p w:rsidR="00D215FD" w:rsidRPr="00EF3E06" w:rsidRDefault="00D215FD" w:rsidP="00AF1AA5">
            <w:pPr>
              <w:rPr>
                <w:color w:val="000000"/>
                <w:szCs w:val="22"/>
              </w:rPr>
            </w:pPr>
          </w:p>
        </w:tc>
        <w:tc>
          <w:tcPr>
            <w:tcW w:w="3260" w:type="dxa"/>
            <w:tcBorders>
              <w:tl2br w:val="single" w:sz="4" w:space="0" w:color="auto"/>
              <w:tr2bl w:val="single" w:sz="4" w:space="0" w:color="auto"/>
            </w:tcBorders>
          </w:tcPr>
          <w:p w:rsidR="00D215FD" w:rsidRPr="00EF3E06" w:rsidRDefault="00D215FD" w:rsidP="00AF1AA5">
            <w:pPr>
              <w:rPr>
                <w:color w:val="000000"/>
                <w:szCs w:val="22"/>
              </w:rPr>
            </w:pPr>
          </w:p>
        </w:tc>
      </w:tr>
      <w:tr w:rsidR="00D215FD" w:rsidRPr="00EF3E06" w:rsidTr="00D215FD">
        <w:trPr>
          <w:trHeight w:val="305"/>
        </w:trPr>
        <w:tc>
          <w:tcPr>
            <w:tcW w:w="707" w:type="dxa"/>
            <w:shd w:val="clear" w:color="auto" w:fill="auto"/>
            <w:noWrap/>
            <w:vAlign w:val="center"/>
          </w:tcPr>
          <w:p w:rsidR="00D215FD" w:rsidRPr="00EF3E06" w:rsidRDefault="008C59B4" w:rsidP="00AF1AA5">
            <w:pPr>
              <w:spacing w:before="100" w:beforeAutospacing="1" w:after="119"/>
              <w:ind w:left="0"/>
              <w:rPr>
                <w:color w:val="000000"/>
                <w:szCs w:val="22"/>
                <w:lang w:bidi="en-US"/>
              </w:rPr>
            </w:pPr>
            <w:r>
              <w:rPr>
                <w:color w:val="000000"/>
                <w:szCs w:val="22"/>
                <w:lang w:bidi="en-US"/>
              </w:rPr>
              <w:t>171.</w:t>
            </w:r>
          </w:p>
        </w:tc>
        <w:tc>
          <w:tcPr>
            <w:tcW w:w="8861" w:type="dxa"/>
            <w:shd w:val="clear" w:color="auto" w:fill="auto"/>
            <w:noWrap/>
          </w:tcPr>
          <w:p w:rsidR="00D215FD" w:rsidRPr="00D215FD" w:rsidRDefault="00D215FD"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posiadać możliwość eksportu / importu treści.</w:t>
            </w:r>
          </w:p>
        </w:tc>
        <w:tc>
          <w:tcPr>
            <w:tcW w:w="1417" w:type="dxa"/>
          </w:tcPr>
          <w:p w:rsidR="00D215FD" w:rsidRPr="00EF3E06" w:rsidRDefault="00D215FD" w:rsidP="00AF1AA5">
            <w:pPr>
              <w:rPr>
                <w:color w:val="000000"/>
                <w:szCs w:val="22"/>
              </w:rPr>
            </w:pPr>
          </w:p>
        </w:tc>
        <w:tc>
          <w:tcPr>
            <w:tcW w:w="3260" w:type="dxa"/>
            <w:tcBorders>
              <w:tl2br w:val="single" w:sz="4" w:space="0" w:color="auto"/>
              <w:tr2bl w:val="single" w:sz="4" w:space="0" w:color="auto"/>
            </w:tcBorders>
          </w:tcPr>
          <w:p w:rsidR="00D215FD" w:rsidRPr="00EF3E06" w:rsidRDefault="00D215FD" w:rsidP="00AF1AA5">
            <w:pPr>
              <w:rPr>
                <w:color w:val="000000"/>
                <w:szCs w:val="22"/>
              </w:rPr>
            </w:pPr>
          </w:p>
        </w:tc>
      </w:tr>
      <w:tr w:rsidR="00D215FD" w:rsidRPr="00F32A66" w:rsidTr="006552D6">
        <w:tc>
          <w:tcPr>
            <w:tcW w:w="707" w:type="dxa"/>
            <w:tcBorders>
              <w:tl2br w:val="single" w:sz="4" w:space="0" w:color="auto"/>
              <w:tr2bl w:val="single" w:sz="4" w:space="0" w:color="auto"/>
            </w:tcBorders>
            <w:shd w:val="clear" w:color="auto" w:fill="auto"/>
            <w:noWrap/>
            <w:vAlign w:val="center"/>
          </w:tcPr>
          <w:p w:rsidR="00D215FD" w:rsidRDefault="00D215FD" w:rsidP="006552D6">
            <w:pPr>
              <w:spacing w:before="100" w:beforeAutospacing="1" w:after="119"/>
              <w:ind w:left="0"/>
              <w:rPr>
                <w:color w:val="000000"/>
                <w:lang w:bidi="en-US"/>
              </w:rPr>
            </w:pPr>
          </w:p>
        </w:tc>
        <w:tc>
          <w:tcPr>
            <w:tcW w:w="8861" w:type="dxa"/>
            <w:shd w:val="clear" w:color="auto" w:fill="auto"/>
            <w:noWrap/>
            <w:vAlign w:val="center"/>
          </w:tcPr>
          <w:p w:rsidR="00D215FD" w:rsidRPr="001E02EB" w:rsidRDefault="00D215FD" w:rsidP="006552D6">
            <w:pPr>
              <w:pStyle w:val="Akapitzlist"/>
              <w:widowControl w:val="0"/>
              <w:suppressAutoHyphens/>
              <w:spacing w:before="0" w:after="0" w:line="240" w:lineRule="auto"/>
              <w:ind w:left="497"/>
              <w:contextualSpacing w:val="0"/>
              <w:rPr>
                <w:b/>
                <w:color w:val="000000"/>
                <w:szCs w:val="22"/>
              </w:rPr>
            </w:pPr>
            <w:r w:rsidRPr="00D215FD">
              <w:rPr>
                <w:b/>
                <w:color w:val="000000"/>
                <w:szCs w:val="22"/>
              </w:rPr>
              <w:t>Monitorowanie wydruków</w:t>
            </w:r>
          </w:p>
        </w:tc>
        <w:tc>
          <w:tcPr>
            <w:tcW w:w="1417" w:type="dxa"/>
            <w:tcBorders>
              <w:tl2br w:val="single" w:sz="4" w:space="0" w:color="auto"/>
              <w:tr2bl w:val="single" w:sz="4" w:space="0" w:color="auto"/>
            </w:tcBorders>
          </w:tcPr>
          <w:p w:rsidR="00D215FD" w:rsidRPr="0006100A" w:rsidRDefault="00D215FD" w:rsidP="006552D6">
            <w:pPr>
              <w:rPr>
                <w:color w:val="000000"/>
                <w:szCs w:val="22"/>
              </w:rPr>
            </w:pPr>
          </w:p>
        </w:tc>
        <w:tc>
          <w:tcPr>
            <w:tcW w:w="3260" w:type="dxa"/>
            <w:tcBorders>
              <w:bottom w:val="single" w:sz="4" w:space="0" w:color="auto"/>
              <w:tl2br w:val="single" w:sz="4" w:space="0" w:color="auto"/>
              <w:tr2bl w:val="single" w:sz="4" w:space="0" w:color="auto"/>
            </w:tcBorders>
          </w:tcPr>
          <w:p w:rsidR="00D215FD" w:rsidRPr="00F32A66" w:rsidRDefault="00D215FD" w:rsidP="006552D6">
            <w:pPr>
              <w:ind w:left="0"/>
              <w:rPr>
                <w:color w:val="000000"/>
                <w:sz w:val="20"/>
                <w:szCs w:val="22"/>
              </w:rPr>
            </w:pPr>
          </w:p>
        </w:tc>
      </w:tr>
      <w:tr w:rsidR="00EF3E06" w:rsidRPr="00EF3E06" w:rsidTr="00D215FD">
        <w:trPr>
          <w:trHeight w:val="514"/>
        </w:trPr>
        <w:tc>
          <w:tcPr>
            <w:tcW w:w="707" w:type="dxa"/>
            <w:shd w:val="clear" w:color="auto" w:fill="auto"/>
            <w:noWrap/>
            <w:vAlign w:val="center"/>
          </w:tcPr>
          <w:p w:rsidR="00EF3E06" w:rsidRPr="00EF3E06" w:rsidRDefault="008C59B4" w:rsidP="00AF1AA5">
            <w:pPr>
              <w:spacing w:before="100" w:beforeAutospacing="1" w:after="119"/>
              <w:ind w:left="0"/>
              <w:rPr>
                <w:color w:val="000000"/>
                <w:szCs w:val="22"/>
                <w:lang w:bidi="en-US"/>
              </w:rPr>
            </w:pPr>
            <w:r>
              <w:rPr>
                <w:color w:val="000000"/>
                <w:szCs w:val="22"/>
                <w:lang w:bidi="en-US"/>
              </w:rPr>
              <w:t>172.</w:t>
            </w:r>
          </w:p>
        </w:tc>
        <w:tc>
          <w:tcPr>
            <w:tcW w:w="8861" w:type="dxa"/>
            <w:shd w:val="clear" w:color="auto" w:fill="auto"/>
            <w:noWrap/>
          </w:tcPr>
          <w:p w:rsidR="00EF3E06" w:rsidRPr="00EF3E06" w:rsidRDefault="00D215FD"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posiadać możliwość ewidencji wszystkich generowanych wydruków niezależnie od miejsca ich generowania oraz typu drukarki (lokalna, sieciowa).</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D215FD" w:rsidRPr="00EF3E06" w:rsidTr="00D215FD">
        <w:trPr>
          <w:trHeight w:val="1063"/>
        </w:trPr>
        <w:tc>
          <w:tcPr>
            <w:tcW w:w="707" w:type="dxa"/>
            <w:shd w:val="clear" w:color="auto" w:fill="auto"/>
            <w:noWrap/>
            <w:vAlign w:val="center"/>
          </w:tcPr>
          <w:p w:rsidR="00D215FD" w:rsidRPr="00EF3E06" w:rsidRDefault="008C59B4" w:rsidP="00AF1AA5">
            <w:pPr>
              <w:spacing w:before="100" w:beforeAutospacing="1" w:after="119"/>
              <w:ind w:left="0"/>
              <w:rPr>
                <w:color w:val="000000"/>
                <w:szCs w:val="22"/>
                <w:lang w:bidi="en-US"/>
              </w:rPr>
            </w:pPr>
            <w:r>
              <w:rPr>
                <w:color w:val="000000"/>
                <w:szCs w:val="22"/>
                <w:lang w:bidi="en-US"/>
              </w:rPr>
              <w:t>173.</w:t>
            </w:r>
          </w:p>
        </w:tc>
        <w:tc>
          <w:tcPr>
            <w:tcW w:w="8861" w:type="dxa"/>
            <w:shd w:val="clear" w:color="auto" w:fill="auto"/>
            <w:noWrap/>
          </w:tcPr>
          <w:p w:rsidR="00D215FD" w:rsidRPr="00D215FD" w:rsidRDefault="00D215FD"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Ewidencja wydruków musi obejmować: nazwę i wielkość dokumentu, datę i godzinę wydruku, nazwę użytkownika drukującego, IP i nazwę komputera z którego dokonano wydruku, format dokumentu, informację i jedno bądź dwustronnym wydruku, informację o wydruku mono/kolor.</w:t>
            </w:r>
          </w:p>
        </w:tc>
        <w:tc>
          <w:tcPr>
            <w:tcW w:w="1417" w:type="dxa"/>
          </w:tcPr>
          <w:p w:rsidR="00D215FD" w:rsidRPr="00EF3E06" w:rsidRDefault="00D215FD" w:rsidP="00AF1AA5">
            <w:pPr>
              <w:rPr>
                <w:color w:val="000000"/>
                <w:szCs w:val="22"/>
              </w:rPr>
            </w:pPr>
          </w:p>
        </w:tc>
        <w:tc>
          <w:tcPr>
            <w:tcW w:w="3260" w:type="dxa"/>
            <w:tcBorders>
              <w:tl2br w:val="single" w:sz="4" w:space="0" w:color="auto"/>
              <w:tr2bl w:val="single" w:sz="4" w:space="0" w:color="auto"/>
            </w:tcBorders>
          </w:tcPr>
          <w:p w:rsidR="00D215FD" w:rsidRPr="00EF3E06" w:rsidRDefault="00D215FD" w:rsidP="00AF1AA5">
            <w:pPr>
              <w:rPr>
                <w:color w:val="000000"/>
                <w:szCs w:val="22"/>
              </w:rPr>
            </w:pPr>
          </w:p>
        </w:tc>
      </w:tr>
      <w:tr w:rsidR="00D215FD" w:rsidRPr="00EF3E06" w:rsidTr="00D215FD">
        <w:trPr>
          <w:trHeight w:val="1097"/>
        </w:trPr>
        <w:tc>
          <w:tcPr>
            <w:tcW w:w="707" w:type="dxa"/>
            <w:shd w:val="clear" w:color="auto" w:fill="auto"/>
            <w:noWrap/>
            <w:vAlign w:val="center"/>
          </w:tcPr>
          <w:p w:rsidR="00D215FD" w:rsidRPr="00EF3E06" w:rsidRDefault="008C59B4" w:rsidP="00AF1AA5">
            <w:pPr>
              <w:spacing w:before="100" w:beforeAutospacing="1" w:after="119"/>
              <w:ind w:left="0"/>
              <w:rPr>
                <w:color w:val="000000"/>
                <w:szCs w:val="22"/>
                <w:lang w:bidi="en-US"/>
              </w:rPr>
            </w:pPr>
            <w:r>
              <w:rPr>
                <w:color w:val="000000"/>
                <w:szCs w:val="22"/>
                <w:lang w:bidi="en-US"/>
              </w:rPr>
              <w:lastRenderedPageBreak/>
              <w:t>174.</w:t>
            </w:r>
          </w:p>
        </w:tc>
        <w:tc>
          <w:tcPr>
            <w:tcW w:w="8861" w:type="dxa"/>
            <w:shd w:val="clear" w:color="auto" w:fill="auto"/>
            <w:noWrap/>
          </w:tcPr>
          <w:p w:rsidR="00D215FD" w:rsidRPr="005F37E1" w:rsidRDefault="00D215FD"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dla każdego wydruku, dla każdej drukarki musi obliczać rzeczywisty koszt wydruku w oparciu o wbudowany cennik wydruków obejmujący cenę papieru (w zależności od formatu) oraz cenę materiałów eksploatacyjnych (toner, tusz) dla danej drukarki, typu wydruku, rozmiaru papieru.</w:t>
            </w:r>
          </w:p>
        </w:tc>
        <w:tc>
          <w:tcPr>
            <w:tcW w:w="1417" w:type="dxa"/>
          </w:tcPr>
          <w:p w:rsidR="00D215FD" w:rsidRPr="00EF3E06" w:rsidRDefault="00D215FD" w:rsidP="00AF1AA5">
            <w:pPr>
              <w:rPr>
                <w:color w:val="000000"/>
                <w:szCs w:val="22"/>
              </w:rPr>
            </w:pPr>
          </w:p>
        </w:tc>
        <w:tc>
          <w:tcPr>
            <w:tcW w:w="3260" w:type="dxa"/>
            <w:tcBorders>
              <w:tl2br w:val="single" w:sz="4" w:space="0" w:color="auto"/>
              <w:tr2bl w:val="single" w:sz="4" w:space="0" w:color="auto"/>
            </w:tcBorders>
          </w:tcPr>
          <w:p w:rsidR="00D215FD" w:rsidRPr="00EF3E06" w:rsidRDefault="00D215FD" w:rsidP="00AF1AA5">
            <w:pPr>
              <w:rPr>
                <w:color w:val="000000"/>
                <w:szCs w:val="22"/>
              </w:rPr>
            </w:pPr>
          </w:p>
        </w:tc>
      </w:tr>
      <w:tr w:rsidR="00D215FD" w:rsidRPr="00EF3E06" w:rsidTr="00D215FD">
        <w:trPr>
          <w:trHeight w:val="410"/>
        </w:trPr>
        <w:tc>
          <w:tcPr>
            <w:tcW w:w="707" w:type="dxa"/>
            <w:shd w:val="clear" w:color="auto" w:fill="auto"/>
            <w:noWrap/>
            <w:vAlign w:val="center"/>
          </w:tcPr>
          <w:p w:rsidR="00D215FD" w:rsidRPr="00EF3E06" w:rsidRDefault="008C59B4" w:rsidP="00AF1AA5">
            <w:pPr>
              <w:spacing w:before="100" w:beforeAutospacing="1" w:after="119"/>
              <w:ind w:left="0"/>
              <w:rPr>
                <w:color w:val="000000"/>
                <w:szCs w:val="22"/>
                <w:lang w:bidi="en-US"/>
              </w:rPr>
            </w:pPr>
            <w:r>
              <w:rPr>
                <w:color w:val="000000"/>
                <w:szCs w:val="22"/>
                <w:lang w:bidi="en-US"/>
              </w:rPr>
              <w:t>175.</w:t>
            </w:r>
          </w:p>
        </w:tc>
        <w:tc>
          <w:tcPr>
            <w:tcW w:w="8861" w:type="dxa"/>
            <w:shd w:val="clear" w:color="auto" w:fill="auto"/>
            <w:noWrap/>
          </w:tcPr>
          <w:p w:rsidR="00A22E27" w:rsidRPr="00A22E27" w:rsidRDefault="00D215FD"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generować zestawienia pozwalające ustalić miejsca powstawania kosztów wydruków (komórki organizacyjne, użytkownicy) oraz stopień obciążenia poszczególnych urządzeń drukujących.</w:t>
            </w:r>
          </w:p>
        </w:tc>
        <w:tc>
          <w:tcPr>
            <w:tcW w:w="1417" w:type="dxa"/>
          </w:tcPr>
          <w:p w:rsidR="00D215FD" w:rsidRPr="00EF3E06" w:rsidRDefault="00D215FD" w:rsidP="00AF1AA5">
            <w:pPr>
              <w:rPr>
                <w:color w:val="000000"/>
                <w:szCs w:val="22"/>
              </w:rPr>
            </w:pPr>
          </w:p>
        </w:tc>
        <w:tc>
          <w:tcPr>
            <w:tcW w:w="3260" w:type="dxa"/>
            <w:tcBorders>
              <w:tl2br w:val="single" w:sz="4" w:space="0" w:color="auto"/>
              <w:tr2bl w:val="single" w:sz="4" w:space="0" w:color="auto"/>
            </w:tcBorders>
          </w:tcPr>
          <w:p w:rsidR="00D215FD" w:rsidRPr="00EF3E06" w:rsidRDefault="00D215FD" w:rsidP="00AF1AA5">
            <w:pPr>
              <w:rPr>
                <w:color w:val="000000"/>
                <w:szCs w:val="22"/>
              </w:rPr>
            </w:pPr>
          </w:p>
        </w:tc>
      </w:tr>
      <w:tr w:rsidR="00A22E27" w:rsidRPr="00EF3E06" w:rsidTr="00D215FD">
        <w:trPr>
          <w:trHeight w:val="276"/>
        </w:trPr>
        <w:tc>
          <w:tcPr>
            <w:tcW w:w="707" w:type="dxa"/>
            <w:shd w:val="clear" w:color="auto" w:fill="auto"/>
            <w:noWrap/>
            <w:vAlign w:val="center"/>
          </w:tcPr>
          <w:p w:rsidR="00A22E27" w:rsidRPr="00EF3E06" w:rsidRDefault="00A22E27" w:rsidP="00AF1AA5">
            <w:pPr>
              <w:spacing w:before="100" w:beforeAutospacing="1" w:after="119"/>
              <w:ind w:left="0"/>
              <w:rPr>
                <w:color w:val="000000"/>
                <w:szCs w:val="22"/>
                <w:lang w:bidi="en-US"/>
              </w:rPr>
            </w:pPr>
            <w:r>
              <w:rPr>
                <w:color w:val="000000"/>
                <w:szCs w:val="22"/>
                <w:lang w:bidi="en-US"/>
              </w:rPr>
              <w:t>176.</w:t>
            </w:r>
          </w:p>
        </w:tc>
        <w:tc>
          <w:tcPr>
            <w:tcW w:w="8861" w:type="dxa"/>
            <w:shd w:val="clear" w:color="auto" w:fill="auto"/>
            <w:noWrap/>
          </w:tcPr>
          <w:p w:rsidR="00A22E27" w:rsidRDefault="00A22E27"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prognozować ilość i koszt wydruków na wszystkich drukarkach w okresie kolejnych 3,6,12 miesięcy.</w:t>
            </w:r>
          </w:p>
          <w:p w:rsidR="00A22E27" w:rsidRPr="005F37E1" w:rsidRDefault="00A22E27" w:rsidP="00A22E27">
            <w:pPr>
              <w:pStyle w:val="Akapitzlist"/>
              <w:widowControl w:val="0"/>
              <w:suppressAutoHyphens/>
              <w:spacing w:before="0" w:after="0" w:line="240" w:lineRule="auto"/>
              <w:ind w:left="497"/>
              <w:jc w:val="both"/>
              <w:rPr>
                <w:color w:val="000000"/>
                <w:szCs w:val="22"/>
              </w:rPr>
            </w:pPr>
          </w:p>
        </w:tc>
        <w:tc>
          <w:tcPr>
            <w:tcW w:w="1417" w:type="dxa"/>
          </w:tcPr>
          <w:p w:rsidR="00A22E27" w:rsidRPr="00EF3E06" w:rsidRDefault="00A22E27" w:rsidP="00AF1AA5">
            <w:pPr>
              <w:rPr>
                <w:color w:val="000000"/>
                <w:szCs w:val="22"/>
              </w:rPr>
            </w:pPr>
          </w:p>
        </w:tc>
        <w:tc>
          <w:tcPr>
            <w:tcW w:w="3260" w:type="dxa"/>
            <w:tcBorders>
              <w:tl2br w:val="single" w:sz="4" w:space="0" w:color="auto"/>
              <w:tr2bl w:val="single" w:sz="4" w:space="0" w:color="auto"/>
            </w:tcBorders>
          </w:tcPr>
          <w:p w:rsidR="00A22E27" w:rsidRPr="00EF3E06" w:rsidRDefault="00A22E27" w:rsidP="00AF1AA5">
            <w:pPr>
              <w:rPr>
                <w:color w:val="000000"/>
                <w:szCs w:val="22"/>
              </w:rPr>
            </w:pPr>
          </w:p>
        </w:tc>
      </w:tr>
      <w:tr w:rsidR="00D215FD" w:rsidRPr="00EF3E06" w:rsidTr="00D215FD">
        <w:trPr>
          <w:trHeight w:val="276"/>
        </w:trPr>
        <w:tc>
          <w:tcPr>
            <w:tcW w:w="707" w:type="dxa"/>
            <w:shd w:val="clear" w:color="auto" w:fill="auto"/>
            <w:noWrap/>
            <w:vAlign w:val="center"/>
          </w:tcPr>
          <w:p w:rsidR="00D215FD" w:rsidRPr="00EF3E06" w:rsidRDefault="00A22E27" w:rsidP="00AF1AA5">
            <w:pPr>
              <w:spacing w:before="100" w:beforeAutospacing="1" w:after="119"/>
              <w:ind w:left="0"/>
              <w:rPr>
                <w:color w:val="000000"/>
                <w:szCs w:val="22"/>
                <w:lang w:bidi="en-US"/>
              </w:rPr>
            </w:pPr>
            <w:r>
              <w:rPr>
                <w:color w:val="000000"/>
                <w:szCs w:val="22"/>
                <w:lang w:bidi="en-US"/>
              </w:rPr>
              <w:t>177.</w:t>
            </w:r>
          </w:p>
        </w:tc>
        <w:tc>
          <w:tcPr>
            <w:tcW w:w="8861" w:type="dxa"/>
            <w:shd w:val="clear" w:color="auto" w:fill="auto"/>
            <w:noWrap/>
          </w:tcPr>
          <w:p w:rsidR="00D215FD" w:rsidRPr="005F37E1" w:rsidRDefault="00D215FD"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pozwalać na grupowanie (kojarzenie) drukarek wg sterowników.</w:t>
            </w:r>
          </w:p>
        </w:tc>
        <w:tc>
          <w:tcPr>
            <w:tcW w:w="1417" w:type="dxa"/>
          </w:tcPr>
          <w:p w:rsidR="00D215FD" w:rsidRPr="00EF3E06" w:rsidRDefault="00D215FD" w:rsidP="00AF1AA5">
            <w:pPr>
              <w:rPr>
                <w:color w:val="000000"/>
                <w:szCs w:val="22"/>
              </w:rPr>
            </w:pPr>
          </w:p>
        </w:tc>
        <w:tc>
          <w:tcPr>
            <w:tcW w:w="3260" w:type="dxa"/>
            <w:tcBorders>
              <w:tl2br w:val="single" w:sz="4" w:space="0" w:color="auto"/>
              <w:tr2bl w:val="single" w:sz="4" w:space="0" w:color="auto"/>
            </w:tcBorders>
          </w:tcPr>
          <w:p w:rsidR="00D215FD" w:rsidRPr="00EF3E06" w:rsidRDefault="00D215FD" w:rsidP="00AF1AA5">
            <w:pPr>
              <w:rPr>
                <w:color w:val="000000"/>
                <w:szCs w:val="22"/>
              </w:rPr>
            </w:pPr>
          </w:p>
        </w:tc>
      </w:tr>
      <w:tr w:rsidR="00D215FD" w:rsidRPr="00F32A66" w:rsidTr="006552D6">
        <w:tc>
          <w:tcPr>
            <w:tcW w:w="707" w:type="dxa"/>
            <w:tcBorders>
              <w:tl2br w:val="single" w:sz="4" w:space="0" w:color="auto"/>
              <w:tr2bl w:val="single" w:sz="4" w:space="0" w:color="auto"/>
            </w:tcBorders>
            <w:shd w:val="clear" w:color="auto" w:fill="auto"/>
            <w:noWrap/>
            <w:vAlign w:val="center"/>
          </w:tcPr>
          <w:p w:rsidR="00D215FD" w:rsidRDefault="00D215FD" w:rsidP="006552D6">
            <w:pPr>
              <w:spacing w:before="100" w:beforeAutospacing="1" w:after="119"/>
              <w:ind w:left="0"/>
              <w:rPr>
                <w:color w:val="000000"/>
                <w:lang w:bidi="en-US"/>
              </w:rPr>
            </w:pPr>
          </w:p>
        </w:tc>
        <w:tc>
          <w:tcPr>
            <w:tcW w:w="8861" w:type="dxa"/>
            <w:shd w:val="clear" w:color="auto" w:fill="auto"/>
            <w:noWrap/>
            <w:vAlign w:val="center"/>
          </w:tcPr>
          <w:p w:rsidR="00D215FD" w:rsidRPr="001E02EB" w:rsidRDefault="00D215FD" w:rsidP="006552D6">
            <w:pPr>
              <w:pStyle w:val="Akapitzlist"/>
              <w:widowControl w:val="0"/>
              <w:suppressAutoHyphens/>
              <w:spacing w:before="0" w:after="0" w:line="240" w:lineRule="auto"/>
              <w:ind w:left="497"/>
              <w:contextualSpacing w:val="0"/>
              <w:rPr>
                <w:b/>
                <w:color w:val="000000"/>
                <w:szCs w:val="22"/>
              </w:rPr>
            </w:pPr>
            <w:r w:rsidRPr="00D215FD">
              <w:rPr>
                <w:b/>
                <w:color w:val="000000"/>
                <w:szCs w:val="22"/>
              </w:rPr>
              <w:t>Monitorowanie stron www</w:t>
            </w:r>
          </w:p>
        </w:tc>
        <w:tc>
          <w:tcPr>
            <w:tcW w:w="1417" w:type="dxa"/>
            <w:tcBorders>
              <w:tl2br w:val="single" w:sz="4" w:space="0" w:color="auto"/>
              <w:tr2bl w:val="single" w:sz="4" w:space="0" w:color="auto"/>
            </w:tcBorders>
          </w:tcPr>
          <w:p w:rsidR="00D215FD" w:rsidRPr="0006100A" w:rsidRDefault="00D215FD" w:rsidP="006552D6">
            <w:pPr>
              <w:rPr>
                <w:color w:val="000000"/>
                <w:szCs w:val="22"/>
              </w:rPr>
            </w:pPr>
          </w:p>
        </w:tc>
        <w:tc>
          <w:tcPr>
            <w:tcW w:w="3260" w:type="dxa"/>
            <w:tcBorders>
              <w:bottom w:val="single" w:sz="4" w:space="0" w:color="auto"/>
              <w:tl2br w:val="single" w:sz="4" w:space="0" w:color="auto"/>
              <w:tr2bl w:val="single" w:sz="4" w:space="0" w:color="auto"/>
            </w:tcBorders>
          </w:tcPr>
          <w:p w:rsidR="00D215FD" w:rsidRPr="00F32A66" w:rsidRDefault="00D215FD" w:rsidP="006552D6">
            <w:pPr>
              <w:ind w:left="0"/>
              <w:rPr>
                <w:color w:val="000000"/>
                <w:sz w:val="20"/>
                <w:szCs w:val="22"/>
              </w:rPr>
            </w:pPr>
          </w:p>
        </w:tc>
      </w:tr>
      <w:tr w:rsidR="00EF3E06" w:rsidRPr="00EF3E06" w:rsidTr="00767480">
        <w:trPr>
          <w:trHeight w:val="514"/>
        </w:trPr>
        <w:tc>
          <w:tcPr>
            <w:tcW w:w="707" w:type="dxa"/>
            <w:shd w:val="clear" w:color="auto" w:fill="auto"/>
            <w:noWrap/>
            <w:vAlign w:val="center"/>
          </w:tcPr>
          <w:p w:rsidR="00EF3E06" w:rsidRPr="00EF3E06" w:rsidRDefault="00A22E27" w:rsidP="00AF1AA5">
            <w:pPr>
              <w:spacing w:before="100" w:beforeAutospacing="1" w:after="119"/>
              <w:ind w:left="0"/>
              <w:rPr>
                <w:color w:val="000000"/>
                <w:szCs w:val="22"/>
                <w:lang w:bidi="en-US"/>
              </w:rPr>
            </w:pPr>
            <w:r>
              <w:rPr>
                <w:color w:val="000000"/>
                <w:szCs w:val="22"/>
                <w:lang w:bidi="en-US"/>
              </w:rPr>
              <w:t>178.</w:t>
            </w:r>
          </w:p>
        </w:tc>
        <w:tc>
          <w:tcPr>
            <w:tcW w:w="8861" w:type="dxa"/>
            <w:shd w:val="clear" w:color="auto" w:fill="auto"/>
            <w:noWrap/>
          </w:tcPr>
          <w:p w:rsidR="00EF3E06" w:rsidRPr="00EF3E06" w:rsidRDefault="00767480"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posiadać możliwość monitorowania odwiedzanych stron www niezależnie od typu używanej przeglądarki internetowej.</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767480" w:rsidRPr="00EF3E06" w:rsidTr="00767480">
        <w:trPr>
          <w:trHeight w:val="258"/>
        </w:trPr>
        <w:tc>
          <w:tcPr>
            <w:tcW w:w="707" w:type="dxa"/>
            <w:shd w:val="clear" w:color="auto" w:fill="auto"/>
            <w:noWrap/>
            <w:vAlign w:val="center"/>
          </w:tcPr>
          <w:p w:rsidR="00767480" w:rsidRPr="00EF3E06" w:rsidRDefault="00A22E27" w:rsidP="00AF1AA5">
            <w:pPr>
              <w:spacing w:before="100" w:beforeAutospacing="1" w:after="119"/>
              <w:ind w:left="0"/>
              <w:rPr>
                <w:color w:val="000000"/>
                <w:szCs w:val="22"/>
                <w:lang w:bidi="en-US"/>
              </w:rPr>
            </w:pPr>
            <w:r>
              <w:rPr>
                <w:color w:val="000000"/>
                <w:szCs w:val="22"/>
                <w:lang w:bidi="en-US"/>
              </w:rPr>
              <w:t>179.</w:t>
            </w:r>
          </w:p>
        </w:tc>
        <w:tc>
          <w:tcPr>
            <w:tcW w:w="8861" w:type="dxa"/>
            <w:shd w:val="clear" w:color="auto" w:fill="auto"/>
            <w:noWrap/>
          </w:tcPr>
          <w:p w:rsidR="00767480" w:rsidRPr="005F37E1" w:rsidRDefault="00767480"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Ewidencja otwieranych stron musi dotyczyć wielu jednocześnie otwartych zakładek.</w:t>
            </w:r>
          </w:p>
        </w:tc>
        <w:tc>
          <w:tcPr>
            <w:tcW w:w="1417" w:type="dxa"/>
          </w:tcPr>
          <w:p w:rsidR="00767480" w:rsidRPr="00EF3E06" w:rsidRDefault="00767480" w:rsidP="00AF1AA5">
            <w:pPr>
              <w:rPr>
                <w:color w:val="000000"/>
                <w:szCs w:val="22"/>
              </w:rPr>
            </w:pPr>
          </w:p>
        </w:tc>
        <w:tc>
          <w:tcPr>
            <w:tcW w:w="3260" w:type="dxa"/>
            <w:tcBorders>
              <w:tl2br w:val="single" w:sz="4" w:space="0" w:color="auto"/>
              <w:tr2bl w:val="single" w:sz="4" w:space="0" w:color="auto"/>
            </w:tcBorders>
          </w:tcPr>
          <w:p w:rsidR="00767480" w:rsidRPr="00EF3E06" w:rsidRDefault="00767480" w:rsidP="00AF1AA5">
            <w:pPr>
              <w:rPr>
                <w:color w:val="000000"/>
                <w:szCs w:val="22"/>
              </w:rPr>
            </w:pPr>
          </w:p>
        </w:tc>
      </w:tr>
      <w:tr w:rsidR="00767480" w:rsidRPr="00EF3E06" w:rsidTr="00767480">
        <w:trPr>
          <w:trHeight w:val="549"/>
        </w:trPr>
        <w:tc>
          <w:tcPr>
            <w:tcW w:w="707" w:type="dxa"/>
            <w:shd w:val="clear" w:color="auto" w:fill="auto"/>
            <w:noWrap/>
            <w:vAlign w:val="center"/>
          </w:tcPr>
          <w:p w:rsidR="00767480" w:rsidRPr="00EF3E06" w:rsidRDefault="00A22E27" w:rsidP="00AF1AA5">
            <w:pPr>
              <w:spacing w:before="100" w:beforeAutospacing="1" w:after="119"/>
              <w:ind w:left="0"/>
              <w:rPr>
                <w:color w:val="000000"/>
                <w:szCs w:val="22"/>
                <w:lang w:bidi="en-US"/>
              </w:rPr>
            </w:pPr>
            <w:r>
              <w:rPr>
                <w:color w:val="000000"/>
                <w:szCs w:val="22"/>
                <w:lang w:bidi="en-US"/>
              </w:rPr>
              <w:t>180.</w:t>
            </w:r>
          </w:p>
        </w:tc>
        <w:tc>
          <w:tcPr>
            <w:tcW w:w="8861" w:type="dxa"/>
            <w:shd w:val="clear" w:color="auto" w:fill="auto"/>
            <w:noWrap/>
          </w:tcPr>
          <w:p w:rsidR="00767480" w:rsidRPr="005F37E1" w:rsidRDefault="00767480"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Ewidencja otwieranych stron musi działać również, gdy otwierana jest strona z połączeniem szyfrowanym (https).</w:t>
            </w:r>
          </w:p>
        </w:tc>
        <w:tc>
          <w:tcPr>
            <w:tcW w:w="1417" w:type="dxa"/>
          </w:tcPr>
          <w:p w:rsidR="00767480" w:rsidRPr="00EF3E06" w:rsidRDefault="00767480" w:rsidP="00AF1AA5">
            <w:pPr>
              <w:rPr>
                <w:color w:val="000000"/>
                <w:szCs w:val="22"/>
              </w:rPr>
            </w:pPr>
          </w:p>
        </w:tc>
        <w:tc>
          <w:tcPr>
            <w:tcW w:w="3260" w:type="dxa"/>
            <w:tcBorders>
              <w:tl2br w:val="single" w:sz="4" w:space="0" w:color="auto"/>
              <w:tr2bl w:val="single" w:sz="4" w:space="0" w:color="auto"/>
            </w:tcBorders>
          </w:tcPr>
          <w:p w:rsidR="00767480" w:rsidRPr="00EF3E06" w:rsidRDefault="00767480" w:rsidP="00AF1AA5">
            <w:pPr>
              <w:rPr>
                <w:color w:val="000000"/>
                <w:szCs w:val="22"/>
              </w:rPr>
            </w:pPr>
          </w:p>
        </w:tc>
      </w:tr>
      <w:tr w:rsidR="00767480" w:rsidRPr="00EF3E06" w:rsidTr="00767480">
        <w:trPr>
          <w:trHeight w:val="580"/>
        </w:trPr>
        <w:tc>
          <w:tcPr>
            <w:tcW w:w="707" w:type="dxa"/>
            <w:shd w:val="clear" w:color="auto" w:fill="auto"/>
            <w:noWrap/>
            <w:vAlign w:val="center"/>
          </w:tcPr>
          <w:p w:rsidR="00767480" w:rsidRPr="00EF3E06" w:rsidRDefault="00A22E27" w:rsidP="00AF1AA5">
            <w:pPr>
              <w:spacing w:before="100" w:beforeAutospacing="1" w:after="119"/>
              <w:ind w:left="0"/>
              <w:rPr>
                <w:color w:val="000000"/>
                <w:szCs w:val="22"/>
                <w:lang w:bidi="en-US"/>
              </w:rPr>
            </w:pPr>
            <w:r>
              <w:rPr>
                <w:color w:val="000000"/>
                <w:szCs w:val="22"/>
                <w:lang w:bidi="en-US"/>
              </w:rPr>
              <w:t>181.</w:t>
            </w:r>
          </w:p>
        </w:tc>
        <w:tc>
          <w:tcPr>
            <w:tcW w:w="8861" w:type="dxa"/>
            <w:shd w:val="clear" w:color="auto" w:fill="auto"/>
            <w:noWrap/>
          </w:tcPr>
          <w:p w:rsidR="00767480" w:rsidRPr="00767480" w:rsidRDefault="0076748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Ewidencja musi obejmować co najmniej: nazwę i adres IP komputera, nazwę użytkownika, datę i godzinę, adres strony.</w:t>
            </w:r>
          </w:p>
        </w:tc>
        <w:tc>
          <w:tcPr>
            <w:tcW w:w="1417" w:type="dxa"/>
          </w:tcPr>
          <w:p w:rsidR="00767480" w:rsidRPr="00EF3E06" w:rsidRDefault="00767480" w:rsidP="00AF1AA5">
            <w:pPr>
              <w:rPr>
                <w:color w:val="000000"/>
                <w:szCs w:val="22"/>
              </w:rPr>
            </w:pPr>
          </w:p>
        </w:tc>
        <w:tc>
          <w:tcPr>
            <w:tcW w:w="3260" w:type="dxa"/>
            <w:tcBorders>
              <w:tl2br w:val="single" w:sz="4" w:space="0" w:color="auto"/>
              <w:tr2bl w:val="single" w:sz="4" w:space="0" w:color="auto"/>
            </w:tcBorders>
          </w:tcPr>
          <w:p w:rsidR="00767480" w:rsidRPr="00EF3E06" w:rsidRDefault="00767480" w:rsidP="00AF1AA5">
            <w:pPr>
              <w:rPr>
                <w:color w:val="000000"/>
                <w:szCs w:val="22"/>
              </w:rPr>
            </w:pPr>
          </w:p>
        </w:tc>
      </w:tr>
      <w:tr w:rsidR="00767480" w:rsidRPr="00F32A66" w:rsidTr="006552D6">
        <w:tc>
          <w:tcPr>
            <w:tcW w:w="707" w:type="dxa"/>
            <w:tcBorders>
              <w:tl2br w:val="single" w:sz="4" w:space="0" w:color="auto"/>
              <w:tr2bl w:val="single" w:sz="4" w:space="0" w:color="auto"/>
            </w:tcBorders>
            <w:shd w:val="clear" w:color="auto" w:fill="auto"/>
            <w:noWrap/>
            <w:vAlign w:val="center"/>
          </w:tcPr>
          <w:p w:rsidR="00767480" w:rsidRDefault="00767480" w:rsidP="006552D6">
            <w:pPr>
              <w:spacing w:before="100" w:beforeAutospacing="1" w:after="119"/>
              <w:ind w:left="0"/>
              <w:rPr>
                <w:color w:val="000000"/>
                <w:lang w:bidi="en-US"/>
              </w:rPr>
            </w:pPr>
          </w:p>
        </w:tc>
        <w:tc>
          <w:tcPr>
            <w:tcW w:w="8861" w:type="dxa"/>
            <w:shd w:val="clear" w:color="auto" w:fill="auto"/>
            <w:noWrap/>
            <w:vAlign w:val="center"/>
          </w:tcPr>
          <w:p w:rsidR="00767480" w:rsidRPr="001E02EB" w:rsidRDefault="00767480" w:rsidP="006552D6">
            <w:pPr>
              <w:pStyle w:val="Akapitzlist"/>
              <w:widowControl w:val="0"/>
              <w:suppressAutoHyphens/>
              <w:spacing w:before="0" w:after="0" w:line="240" w:lineRule="auto"/>
              <w:ind w:left="497"/>
              <w:contextualSpacing w:val="0"/>
              <w:rPr>
                <w:b/>
                <w:color w:val="000000"/>
                <w:szCs w:val="22"/>
              </w:rPr>
            </w:pPr>
            <w:r w:rsidRPr="00767480">
              <w:rPr>
                <w:b/>
                <w:color w:val="000000"/>
                <w:szCs w:val="22"/>
              </w:rPr>
              <w:t>Monitorowanie dziennika zdarzeń</w:t>
            </w:r>
          </w:p>
        </w:tc>
        <w:tc>
          <w:tcPr>
            <w:tcW w:w="1417" w:type="dxa"/>
            <w:tcBorders>
              <w:tl2br w:val="single" w:sz="4" w:space="0" w:color="auto"/>
              <w:tr2bl w:val="single" w:sz="4" w:space="0" w:color="auto"/>
            </w:tcBorders>
          </w:tcPr>
          <w:p w:rsidR="00767480" w:rsidRPr="0006100A" w:rsidRDefault="00767480" w:rsidP="006552D6">
            <w:pPr>
              <w:rPr>
                <w:color w:val="000000"/>
                <w:szCs w:val="22"/>
              </w:rPr>
            </w:pPr>
          </w:p>
        </w:tc>
        <w:tc>
          <w:tcPr>
            <w:tcW w:w="3260" w:type="dxa"/>
            <w:tcBorders>
              <w:bottom w:val="single" w:sz="4" w:space="0" w:color="auto"/>
              <w:tl2br w:val="single" w:sz="4" w:space="0" w:color="auto"/>
              <w:tr2bl w:val="single" w:sz="4" w:space="0" w:color="auto"/>
            </w:tcBorders>
          </w:tcPr>
          <w:p w:rsidR="00767480" w:rsidRPr="00F32A66" w:rsidRDefault="00767480" w:rsidP="006552D6">
            <w:pPr>
              <w:ind w:left="0"/>
              <w:rPr>
                <w:color w:val="000000"/>
                <w:sz w:val="20"/>
                <w:szCs w:val="22"/>
              </w:rPr>
            </w:pPr>
          </w:p>
        </w:tc>
      </w:tr>
      <w:tr w:rsidR="00EF3E06" w:rsidRPr="00EF3E06" w:rsidTr="00767480">
        <w:trPr>
          <w:trHeight w:val="497"/>
        </w:trPr>
        <w:tc>
          <w:tcPr>
            <w:tcW w:w="707" w:type="dxa"/>
            <w:shd w:val="clear" w:color="auto" w:fill="auto"/>
            <w:noWrap/>
            <w:vAlign w:val="center"/>
          </w:tcPr>
          <w:p w:rsidR="00EF3E06" w:rsidRPr="00EF3E06" w:rsidRDefault="00A22E27" w:rsidP="00AF1AA5">
            <w:pPr>
              <w:spacing w:before="100" w:beforeAutospacing="1" w:after="119"/>
              <w:ind w:left="0"/>
              <w:rPr>
                <w:color w:val="000000"/>
                <w:szCs w:val="22"/>
                <w:lang w:bidi="en-US"/>
              </w:rPr>
            </w:pPr>
            <w:r>
              <w:rPr>
                <w:color w:val="000000"/>
                <w:szCs w:val="22"/>
                <w:lang w:bidi="en-US"/>
              </w:rPr>
              <w:t>182.</w:t>
            </w:r>
          </w:p>
        </w:tc>
        <w:tc>
          <w:tcPr>
            <w:tcW w:w="8861" w:type="dxa"/>
            <w:shd w:val="clear" w:color="auto" w:fill="auto"/>
            <w:noWrap/>
          </w:tcPr>
          <w:p w:rsidR="00EF3E06" w:rsidRPr="00767480" w:rsidRDefault="00767480"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posiadać możliwość monitorowania dziennika zdarzeń wszystkich komputerów.</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767480" w:rsidRPr="00EF3E06" w:rsidTr="00767480">
        <w:trPr>
          <w:trHeight w:val="737"/>
        </w:trPr>
        <w:tc>
          <w:tcPr>
            <w:tcW w:w="707" w:type="dxa"/>
            <w:shd w:val="clear" w:color="auto" w:fill="auto"/>
            <w:noWrap/>
            <w:vAlign w:val="center"/>
          </w:tcPr>
          <w:p w:rsidR="00767480" w:rsidRPr="00EF3E06" w:rsidRDefault="00A22E27" w:rsidP="00AF1AA5">
            <w:pPr>
              <w:spacing w:before="100" w:beforeAutospacing="1" w:after="119"/>
              <w:ind w:left="0"/>
              <w:rPr>
                <w:color w:val="000000"/>
                <w:szCs w:val="22"/>
                <w:lang w:bidi="en-US"/>
              </w:rPr>
            </w:pPr>
            <w:r>
              <w:rPr>
                <w:color w:val="000000"/>
                <w:szCs w:val="22"/>
                <w:lang w:bidi="en-US"/>
              </w:rPr>
              <w:t>183.</w:t>
            </w:r>
          </w:p>
        </w:tc>
        <w:tc>
          <w:tcPr>
            <w:tcW w:w="8861" w:type="dxa"/>
            <w:shd w:val="clear" w:color="auto" w:fill="auto"/>
            <w:noWrap/>
          </w:tcPr>
          <w:p w:rsidR="00767480" w:rsidRPr="005F37E1" w:rsidRDefault="00767480"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Ewidencja zdarzeń musi następować w oparciu o  definiowalną kategorię zdarzenia: critical, error, warning, info, audit failure, audit success, debug oraz typ dziennika: aplikacja, bezpieczeństwo, system.</w:t>
            </w:r>
          </w:p>
        </w:tc>
        <w:tc>
          <w:tcPr>
            <w:tcW w:w="1417" w:type="dxa"/>
          </w:tcPr>
          <w:p w:rsidR="00767480" w:rsidRPr="00EF3E06" w:rsidRDefault="00767480" w:rsidP="00AF1AA5">
            <w:pPr>
              <w:rPr>
                <w:color w:val="000000"/>
                <w:szCs w:val="22"/>
              </w:rPr>
            </w:pPr>
          </w:p>
        </w:tc>
        <w:tc>
          <w:tcPr>
            <w:tcW w:w="3260" w:type="dxa"/>
            <w:tcBorders>
              <w:tl2br w:val="single" w:sz="4" w:space="0" w:color="auto"/>
              <w:tr2bl w:val="single" w:sz="4" w:space="0" w:color="auto"/>
            </w:tcBorders>
          </w:tcPr>
          <w:p w:rsidR="00767480" w:rsidRPr="00EF3E06" w:rsidRDefault="00767480" w:rsidP="00AF1AA5">
            <w:pPr>
              <w:rPr>
                <w:color w:val="000000"/>
                <w:szCs w:val="22"/>
              </w:rPr>
            </w:pPr>
          </w:p>
        </w:tc>
      </w:tr>
      <w:tr w:rsidR="00767480" w:rsidRPr="00EF3E06" w:rsidTr="00767480">
        <w:trPr>
          <w:trHeight w:val="549"/>
        </w:trPr>
        <w:tc>
          <w:tcPr>
            <w:tcW w:w="707" w:type="dxa"/>
            <w:shd w:val="clear" w:color="auto" w:fill="auto"/>
            <w:noWrap/>
            <w:vAlign w:val="center"/>
          </w:tcPr>
          <w:p w:rsidR="00767480" w:rsidRPr="00EF3E06" w:rsidRDefault="00A22E27" w:rsidP="00AF1AA5">
            <w:pPr>
              <w:spacing w:before="100" w:beforeAutospacing="1" w:after="119"/>
              <w:ind w:left="0"/>
              <w:rPr>
                <w:color w:val="000000"/>
                <w:szCs w:val="22"/>
                <w:lang w:bidi="en-US"/>
              </w:rPr>
            </w:pPr>
            <w:r>
              <w:rPr>
                <w:color w:val="000000"/>
                <w:szCs w:val="22"/>
                <w:lang w:bidi="en-US"/>
              </w:rPr>
              <w:t>184.</w:t>
            </w:r>
          </w:p>
        </w:tc>
        <w:tc>
          <w:tcPr>
            <w:tcW w:w="8861" w:type="dxa"/>
            <w:shd w:val="clear" w:color="auto" w:fill="auto"/>
            <w:noWrap/>
          </w:tcPr>
          <w:p w:rsidR="00767480" w:rsidRPr="005F37E1" w:rsidRDefault="00767480"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pozwalać na zdefiniowanie ewidencji zdarzeń z komputerów na podstawie kategorii zdarzenia.</w:t>
            </w:r>
          </w:p>
        </w:tc>
        <w:tc>
          <w:tcPr>
            <w:tcW w:w="1417" w:type="dxa"/>
          </w:tcPr>
          <w:p w:rsidR="00767480" w:rsidRPr="00EF3E06" w:rsidRDefault="00767480" w:rsidP="00AF1AA5">
            <w:pPr>
              <w:rPr>
                <w:color w:val="000000"/>
                <w:szCs w:val="22"/>
              </w:rPr>
            </w:pPr>
          </w:p>
        </w:tc>
        <w:tc>
          <w:tcPr>
            <w:tcW w:w="3260" w:type="dxa"/>
            <w:tcBorders>
              <w:tl2br w:val="single" w:sz="4" w:space="0" w:color="auto"/>
              <w:tr2bl w:val="single" w:sz="4" w:space="0" w:color="auto"/>
            </w:tcBorders>
          </w:tcPr>
          <w:p w:rsidR="00767480" w:rsidRPr="00EF3E06" w:rsidRDefault="00767480" w:rsidP="00AF1AA5">
            <w:pPr>
              <w:rPr>
                <w:color w:val="000000"/>
                <w:szCs w:val="22"/>
              </w:rPr>
            </w:pPr>
          </w:p>
        </w:tc>
      </w:tr>
      <w:tr w:rsidR="00767480" w:rsidRPr="00EF3E06" w:rsidTr="00AF1AA5">
        <w:trPr>
          <w:trHeight w:val="634"/>
        </w:trPr>
        <w:tc>
          <w:tcPr>
            <w:tcW w:w="707" w:type="dxa"/>
            <w:shd w:val="clear" w:color="auto" w:fill="auto"/>
            <w:noWrap/>
            <w:vAlign w:val="center"/>
          </w:tcPr>
          <w:p w:rsidR="00767480" w:rsidRPr="00EF3E06" w:rsidRDefault="00A22E27" w:rsidP="00AF1AA5">
            <w:pPr>
              <w:spacing w:before="100" w:beforeAutospacing="1" w:after="119"/>
              <w:ind w:left="0"/>
              <w:rPr>
                <w:color w:val="000000"/>
                <w:szCs w:val="22"/>
                <w:lang w:bidi="en-US"/>
              </w:rPr>
            </w:pPr>
            <w:r>
              <w:rPr>
                <w:color w:val="000000"/>
                <w:szCs w:val="22"/>
                <w:lang w:bidi="en-US"/>
              </w:rPr>
              <w:t>185.</w:t>
            </w:r>
          </w:p>
        </w:tc>
        <w:tc>
          <w:tcPr>
            <w:tcW w:w="8861" w:type="dxa"/>
            <w:shd w:val="clear" w:color="auto" w:fill="auto"/>
            <w:noWrap/>
          </w:tcPr>
          <w:p w:rsidR="00767480" w:rsidRPr="005F37E1" w:rsidRDefault="00767480"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Ewidencja musi zawierać: datę i godzinę zdarzenia, nazwę i adres IP komputera, typ zdarzenia, opis zdarzenia.</w:t>
            </w:r>
          </w:p>
        </w:tc>
        <w:tc>
          <w:tcPr>
            <w:tcW w:w="1417" w:type="dxa"/>
          </w:tcPr>
          <w:p w:rsidR="00767480" w:rsidRPr="00EF3E06" w:rsidRDefault="00767480" w:rsidP="00AF1AA5">
            <w:pPr>
              <w:rPr>
                <w:color w:val="000000"/>
                <w:szCs w:val="22"/>
              </w:rPr>
            </w:pPr>
          </w:p>
        </w:tc>
        <w:tc>
          <w:tcPr>
            <w:tcW w:w="3260" w:type="dxa"/>
            <w:tcBorders>
              <w:tl2br w:val="single" w:sz="4" w:space="0" w:color="auto"/>
              <w:tr2bl w:val="single" w:sz="4" w:space="0" w:color="auto"/>
            </w:tcBorders>
          </w:tcPr>
          <w:p w:rsidR="00767480" w:rsidRPr="00EF3E06" w:rsidRDefault="00767480" w:rsidP="00AF1AA5">
            <w:pPr>
              <w:rPr>
                <w:color w:val="000000"/>
                <w:szCs w:val="22"/>
              </w:rPr>
            </w:pPr>
          </w:p>
        </w:tc>
      </w:tr>
      <w:tr w:rsidR="001375E0" w:rsidRPr="00F32A66" w:rsidTr="006552D6">
        <w:tc>
          <w:tcPr>
            <w:tcW w:w="707" w:type="dxa"/>
            <w:tcBorders>
              <w:tl2br w:val="single" w:sz="4" w:space="0" w:color="auto"/>
              <w:tr2bl w:val="single" w:sz="4" w:space="0" w:color="auto"/>
            </w:tcBorders>
            <w:shd w:val="clear" w:color="auto" w:fill="auto"/>
            <w:noWrap/>
            <w:vAlign w:val="center"/>
          </w:tcPr>
          <w:p w:rsidR="001375E0" w:rsidRDefault="001375E0" w:rsidP="006552D6">
            <w:pPr>
              <w:spacing w:before="100" w:beforeAutospacing="1" w:after="119"/>
              <w:ind w:left="0"/>
              <w:rPr>
                <w:color w:val="000000"/>
                <w:lang w:bidi="en-US"/>
              </w:rPr>
            </w:pPr>
          </w:p>
        </w:tc>
        <w:tc>
          <w:tcPr>
            <w:tcW w:w="8861" w:type="dxa"/>
            <w:shd w:val="clear" w:color="auto" w:fill="auto"/>
            <w:noWrap/>
            <w:vAlign w:val="center"/>
          </w:tcPr>
          <w:p w:rsidR="001375E0" w:rsidRPr="001E02EB" w:rsidRDefault="001375E0" w:rsidP="006552D6">
            <w:pPr>
              <w:pStyle w:val="Akapitzlist"/>
              <w:widowControl w:val="0"/>
              <w:suppressAutoHyphens/>
              <w:spacing w:before="0" w:after="0" w:line="240" w:lineRule="auto"/>
              <w:ind w:left="497"/>
              <w:contextualSpacing w:val="0"/>
              <w:rPr>
                <w:b/>
                <w:color w:val="000000"/>
                <w:szCs w:val="22"/>
              </w:rPr>
            </w:pPr>
            <w:r w:rsidRPr="001375E0">
              <w:rPr>
                <w:b/>
                <w:color w:val="000000"/>
                <w:szCs w:val="22"/>
              </w:rPr>
              <w:t>Monitorowanie pracy komputerów</w:t>
            </w:r>
          </w:p>
        </w:tc>
        <w:tc>
          <w:tcPr>
            <w:tcW w:w="1417" w:type="dxa"/>
            <w:tcBorders>
              <w:tl2br w:val="single" w:sz="4" w:space="0" w:color="auto"/>
              <w:tr2bl w:val="single" w:sz="4" w:space="0" w:color="auto"/>
            </w:tcBorders>
          </w:tcPr>
          <w:p w:rsidR="001375E0" w:rsidRPr="0006100A" w:rsidRDefault="001375E0" w:rsidP="006552D6">
            <w:pPr>
              <w:rPr>
                <w:color w:val="000000"/>
                <w:szCs w:val="22"/>
              </w:rPr>
            </w:pPr>
          </w:p>
        </w:tc>
        <w:tc>
          <w:tcPr>
            <w:tcW w:w="3260" w:type="dxa"/>
            <w:tcBorders>
              <w:bottom w:val="single" w:sz="4" w:space="0" w:color="auto"/>
              <w:tl2br w:val="single" w:sz="4" w:space="0" w:color="auto"/>
              <w:tr2bl w:val="single" w:sz="4" w:space="0" w:color="auto"/>
            </w:tcBorders>
          </w:tcPr>
          <w:p w:rsidR="001375E0" w:rsidRPr="00F32A66" w:rsidRDefault="001375E0" w:rsidP="006552D6">
            <w:pPr>
              <w:ind w:left="0"/>
              <w:rPr>
                <w:color w:val="000000"/>
                <w:sz w:val="20"/>
                <w:szCs w:val="22"/>
              </w:rPr>
            </w:pPr>
          </w:p>
        </w:tc>
      </w:tr>
      <w:tr w:rsidR="00EF3E06" w:rsidRPr="00EF3E06" w:rsidTr="001375E0">
        <w:trPr>
          <w:trHeight w:val="789"/>
        </w:trPr>
        <w:tc>
          <w:tcPr>
            <w:tcW w:w="707" w:type="dxa"/>
            <w:shd w:val="clear" w:color="auto" w:fill="auto"/>
            <w:noWrap/>
            <w:vAlign w:val="center"/>
          </w:tcPr>
          <w:p w:rsidR="00EF3E06" w:rsidRPr="00EF3E06" w:rsidRDefault="00A22E27" w:rsidP="00AF1AA5">
            <w:pPr>
              <w:spacing w:before="100" w:beforeAutospacing="1" w:after="119"/>
              <w:ind w:left="0"/>
              <w:rPr>
                <w:color w:val="000000"/>
                <w:szCs w:val="22"/>
                <w:lang w:bidi="en-US"/>
              </w:rPr>
            </w:pPr>
            <w:r>
              <w:rPr>
                <w:color w:val="000000"/>
                <w:szCs w:val="22"/>
                <w:lang w:bidi="en-US"/>
              </w:rPr>
              <w:t>186.</w:t>
            </w:r>
          </w:p>
        </w:tc>
        <w:tc>
          <w:tcPr>
            <w:tcW w:w="8861" w:type="dxa"/>
            <w:shd w:val="clear" w:color="auto" w:fill="auto"/>
            <w:noWrap/>
          </w:tcPr>
          <w:p w:rsidR="00EF3E06" w:rsidRPr="001375E0" w:rsidRDefault="001375E0"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posiadać możliwość monitorowania daty włączenia i wyłączenia komputera niezależnie czy znajduje się w sieci lokalnej czy też poza nią i prezentować czas pracy komputera w układzie graficznym.</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1375E0" w:rsidRPr="00EF3E06" w:rsidTr="001375E0">
        <w:trPr>
          <w:trHeight w:val="514"/>
        </w:trPr>
        <w:tc>
          <w:tcPr>
            <w:tcW w:w="707" w:type="dxa"/>
            <w:shd w:val="clear" w:color="auto" w:fill="auto"/>
            <w:noWrap/>
            <w:vAlign w:val="center"/>
          </w:tcPr>
          <w:p w:rsidR="001375E0" w:rsidRPr="00EF3E06" w:rsidRDefault="00A22E27" w:rsidP="00AF1AA5">
            <w:pPr>
              <w:spacing w:before="100" w:beforeAutospacing="1" w:after="119"/>
              <w:ind w:left="0"/>
              <w:rPr>
                <w:color w:val="000000"/>
                <w:szCs w:val="22"/>
                <w:lang w:bidi="en-US"/>
              </w:rPr>
            </w:pPr>
            <w:r>
              <w:rPr>
                <w:color w:val="000000"/>
                <w:szCs w:val="22"/>
                <w:lang w:bidi="en-US"/>
              </w:rPr>
              <w:t>187.</w:t>
            </w:r>
          </w:p>
        </w:tc>
        <w:tc>
          <w:tcPr>
            <w:tcW w:w="8861" w:type="dxa"/>
            <w:shd w:val="clear" w:color="auto" w:fill="auto"/>
            <w:noWrap/>
          </w:tcPr>
          <w:p w:rsidR="001375E0" w:rsidRPr="005F37E1" w:rsidRDefault="001375E0"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posiadać ewidencję daty i godziny przyłączenia i odłączenia komputera od systemu monitorującego.</w:t>
            </w:r>
          </w:p>
        </w:tc>
        <w:tc>
          <w:tcPr>
            <w:tcW w:w="1417" w:type="dxa"/>
          </w:tcPr>
          <w:p w:rsidR="001375E0" w:rsidRPr="00EF3E06" w:rsidRDefault="001375E0" w:rsidP="00AF1AA5">
            <w:pPr>
              <w:rPr>
                <w:color w:val="000000"/>
                <w:szCs w:val="22"/>
              </w:rPr>
            </w:pPr>
          </w:p>
        </w:tc>
        <w:tc>
          <w:tcPr>
            <w:tcW w:w="3260" w:type="dxa"/>
            <w:tcBorders>
              <w:tl2br w:val="single" w:sz="4" w:space="0" w:color="auto"/>
              <w:tr2bl w:val="single" w:sz="4" w:space="0" w:color="auto"/>
            </w:tcBorders>
          </w:tcPr>
          <w:p w:rsidR="001375E0" w:rsidRPr="00EF3E06" w:rsidRDefault="001375E0" w:rsidP="00AF1AA5">
            <w:pPr>
              <w:rPr>
                <w:color w:val="000000"/>
                <w:szCs w:val="22"/>
              </w:rPr>
            </w:pPr>
          </w:p>
        </w:tc>
      </w:tr>
      <w:tr w:rsidR="001375E0" w:rsidRPr="00EF3E06" w:rsidTr="00AF1AA5">
        <w:trPr>
          <w:trHeight w:val="567"/>
        </w:trPr>
        <w:tc>
          <w:tcPr>
            <w:tcW w:w="707" w:type="dxa"/>
            <w:shd w:val="clear" w:color="auto" w:fill="auto"/>
            <w:noWrap/>
            <w:vAlign w:val="center"/>
          </w:tcPr>
          <w:p w:rsidR="001375E0" w:rsidRPr="00EF3E06" w:rsidRDefault="00A22E27" w:rsidP="00AF1AA5">
            <w:pPr>
              <w:spacing w:before="100" w:beforeAutospacing="1" w:after="119"/>
              <w:ind w:left="0"/>
              <w:rPr>
                <w:color w:val="000000"/>
                <w:szCs w:val="22"/>
                <w:lang w:bidi="en-US"/>
              </w:rPr>
            </w:pPr>
            <w:r>
              <w:rPr>
                <w:color w:val="000000"/>
                <w:szCs w:val="22"/>
                <w:lang w:bidi="en-US"/>
              </w:rPr>
              <w:t>188.</w:t>
            </w:r>
          </w:p>
        </w:tc>
        <w:tc>
          <w:tcPr>
            <w:tcW w:w="8861" w:type="dxa"/>
            <w:shd w:val="clear" w:color="auto" w:fill="auto"/>
            <w:noWrap/>
          </w:tcPr>
          <w:p w:rsidR="001375E0" w:rsidRPr="005F37E1" w:rsidRDefault="001375E0"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ewidencjonować zdarzenia związane z logowaniem się użytkowników do danego komputera, również w przypadku podłączania się wielu użytkowników jednocześnie</w:t>
            </w:r>
          </w:p>
        </w:tc>
        <w:tc>
          <w:tcPr>
            <w:tcW w:w="1417" w:type="dxa"/>
          </w:tcPr>
          <w:p w:rsidR="001375E0" w:rsidRPr="00EF3E06" w:rsidRDefault="001375E0" w:rsidP="00AF1AA5">
            <w:pPr>
              <w:rPr>
                <w:color w:val="000000"/>
                <w:szCs w:val="22"/>
              </w:rPr>
            </w:pPr>
          </w:p>
        </w:tc>
        <w:tc>
          <w:tcPr>
            <w:tcW w:w="3260" w:type="dxa"/>
            <w:tcBorders>
              <w:tl2br w:val="single" w:sz="4" w:space="0" w:color="auto"/>
              <w:tr2bl w:val="single" w:sz="4" w:space="0" w:color="auto"/>
            </w:tcBorders>
          </w:tcPr>
          <w:p w:rsidR="001375E0" w:rsidRPr="00EF3E06" w:rsidRDefault="001375E0" w:rsidP="00AF1AA5">
            <w:pPr>
              <w:rPr>
                <w:color w:val="000000"/>
                <w:szCs w:val="22"/>
              </w:rPr>
            </w:pPr>
          </w:p>
        </w:tc>
      </w:tr>
      <w:tr w:rsidR="001375E0" w:rsidRPr="00F32A66" w:rsidTr="006552D6">
        <w:tc>
          <w:tcPr>
            <w:tcW w:w="707" w:type="dxa"/>
            <w:tcBorders>
              <w:tl2br w:val="single" w:sz="4" w:space="0" w:color="auto"/>
              <w:tr2bl w:val="single" w:sz="4" w:space="0" w:color="auto"/>
            </w:tcBorders>
            <w:shd w:val="clear" w:color="auto" w:fill="auto"/>
            <w:noWrap/>
            <w:vAlign w:val="center"/>
          </w:tcPr>
          <w:p w:rsidR="001375E0" w:rsidRDefault="001375E0" w:rsidP="006552D6">
            <w:pPr>
              <w:spacing w:before="100" w:beforeAutospacing="1" w:after="119"/>
              <w:ind w:left="0"/>
              <w:rPr>
                <w:color w:val="000000"/>
                <w:lang w:bidi="en-US"/>
              </w:rPr>
            </w:pPr>
          </w:p>
        </w:tc>
        <w:tc>
          <w:tcPr>
            <w:tcW w:w="8861" w:type="dxa"/>
            <w:shd w:val="clear" w:color="auto" w:fill="auto"/>
            <w:noWrap/>
            <w:vAlign w:val="center"/>
          </w:tcPr>
          <w:p w:rsidR="001375E0" w:rsidRPr="001E02EB" w:rsidRDefault="001375E0" w:rsidP="006552D6">
            <w:pPr>
              <w:pStyle w:val="Akapitzlist"/>
              <w:widowControl w:val="0"/>
              <w:suppressAutoHyphens/>
              <w:spacing w:before="0" w:after="0" w:line="240" w:lineRule="auto"/>
              <w:ind w:left="497"/>
              <w:contextualSpacing w:val="0"/>
              <w:rPr>
                <w:b/>
                <w:color w:val="000000"/>
                <w:szCs w:val="22"/>
              </w:rPr>
            </w:pPr>
            <w:r w:rsidRPr="001375E0">
              <w:rPr>
                <w:b/>
                <w:color w:val="000000"/>
                <w:szCs w:val="22"/>
              </w:rPr>
              <w:t>Monitorowanie sesji zdalnych połączeń</w:t>
            </w:r>
          </w:p>
        </w:tc>
        <w:tc>
          <w:tcPr>
            <w:tcW w:w="1417" w:type="dxa"/>
            <w:tcBorders>
              <w:tl2br w:val="single" w:sz="4" w:space="0" w:color="auto"/>
              <w:tr2bl w:val="single" w:sz="4" w:space="0" w:color="auto"/>
            </w:tcBorders>
          </w:tcPr>
          <w:p w:rsidR="001375E0" w:rsidRPr="0006100A" w:rsidRDefault="001375E0" w:rsidP="006552D6">
            <w:pPr>
              <w:rPr>
                <w:color w:val="000000"/>
                <w:szCs w:val="22"/>
              </w:rPr>
            </w:pPr>
          </w:p>
        </w:tc>
        <w:tc>
          <w:tcPr>
            <w:tcW w:w="3260" w:type="dxa"/>
            <w:tcBorders>
              <w:bottom w:val="single" w:sz="4" w:space="0" w:color="auto"/>
              <w:tl2br w:val="single" w:sz="4" w:space="0" w:color="auto"/>
              <w:tr2bl w:val="single" w:sz="4" w:space="0" w:color="auto"/>
            </w:tcBorders>
          </w:tcPr>
          <w:p w:rsidR="001375E0" w:rsidRPr="00F32A66" w:rsidRDefault="001375E0" w:rsidP="006552D6">
            <w:pPr>
              <w:ind w:left="0"/>
              <w:rPr>
                <w:color w:val="000000"/>
                <w:sz w:val="20"/>
                <w:szCs w:val="22"/>
              </w:rPr>
            </w:pPr>
          </w:p>
        </w:tc>
      </w:tr>
      <w:tr w:rsidR="00EF3E06" w:rsidRPr="00EF3E06" w:rsidTr="00AF1AA5">
        <w:tc>
          <w:tcPr>
            <w:tcW w:w="707" w:type="dxa"/>
            <w:shd w:val="clear" w:color="auto" w:fill="auto"/>
            <w:noWrap/>
            <w:vAlign w:val="center"/>
          </w:tcPr>
          <w:p w:rsidR="00EF3E06" w:rsidRPr="00EF3E06" w:rsidRDefault="00A22E27" w:rsidP="00AF1AA5">
            <w:pPr>
              <w:spacing w:before="100" w:beforeAutospacing="1" w:after="119"/>
              <w:ind w:left="0"/>
              <w:rPr>
                <w:color w:val="000000"/>
                <w:szCs w:val="22"/>
                <w:lang w:bidi="en-US"/>
              </w:rPr>
            </w:pPr>
            <w:r>
              <w:rPr>
                <w:color w:val="000000"/>
                <w:szCs w:val="22"/>
                <w:lang w:bidi="en-US"/>
              </w:rPr>
              <w:t>189.</w:t>
            </w:r>
          </w:p>
        </w:tc>
        <w:tc>
          <w:tcPr>
            <w:tcW w:w="8861" w:type="dxa"/>
            <w:shd w:val="clear" w:color="auto" w:fill="auto"/>
            <w:noWrap/>
          </w:tcPr>
          <w:p w:rsidR="00EF3E06" w:rsidRPr="001375E0" w:rsidRDefault="001375E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prowadzić ewidencję sesji zdalnych połączeń na każdym komputerze.</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A22E27" w:rsidP="00AF1AA5">
            <w:pPr>
              <w:spacing w:before="100" w:beforeAutospacing="1" w:after="119"/>
              <w:ind w:left="0"/>
              <w:rPr>
                <w:color w:val="000000"/>
                <w:szCs w:val="22"/>
                <w:lang w:bidi="en-US"/>
              </w:rPr>
            </w:pPr>
            <w:r>
              <w:rPr>
                <w:color w:val="000000"/>
                <w:szCs w:val="22"/>
                <w:lang w:bidi="en-US"/>
              </w:rPr>
              <w:t>190.</w:t>
            </w:r>
          </w:p>
        </w:tc>
        <w:tc>
          <w:tcPr>
            <w:tcW w:w="8861" w:type="dxa"/>
            <w:shd w:val="clear" w:color="auto" w:fill="auto"/>
            <w:noWrap/>
          </w:tcPr>
          <w:p w:rsidR="00EF3E06" w:rsidRPr="001375E0" w:rsidRDefault="001375E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Informacja o nawiązanej sesji musi zawierać co najmniej: nazwę i adres IP komputera z którego nastąpiło połączenia, nazwę użytkownika nawiązującego połączenie, nazwę i adres IP komputera docelowego, adres portu połączenia.</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1375E0" w:rsidRPr="00F32A66" w:rsidTr="006552D6">
        <w:tc>
          <w:tcPr>
            <w:tcW w:w="707" w:type="dxa"/>
            <w:tcBorders>
              <w:tl2br w:val="single" w:sz="4" w:space="0" w:color="auto"/>
              <w:tr2bl w:val="single" w:sz="4" w:space="0" w:color="auto"/>
            </w:tcBorders>
            <w:shd w:val="clear" w:color="auto" w:fill="auto"/>
            <w:noWrap/>
            <w:vAlign w:val="center"/>
          </w:tcPr>
          <w:p w:rsidR="001375E0" w:rsidRDefault="001375E0" w:rsidP="006552D6">
            <w:pPr>
              <w:spacing w:before="100" w:beforeAutospacing="1" w:after="119"/>
              <w:ind w:left="0"/>
              <w:rPr>
                <w:color w:val="000000"/>
                <w:lang w:bidi="en-US"/>
              </w:rPr>
            </w:pPr>
          </w:p>
        </w:tc>
        <w:tc>
          <w:tcPr>
            <w:tcW w:w="8861" w:type="dxa"/>
            <w:shd w:val="clear" w:color="auto" w:fill="auto"/>
            <w:noWrap/>
            <w:vAlign w:val="center"/>
          </w:tcPr>
          <w:p w:rsidR="001375E0" w:rsidRPr="001E02EB" w:rsidRDefault="001375E0" w:rsidP="006552D6">
            <w:pPr>
              <w:pStyle w:val="Akapitzlist"/>
              <w:widowControl w:val="0"/>
              <w:suppressAutoHyphens/>
              <w:spacing w:before="0" w:after="0" w:line="240" w:lineRule="auto"/>
              <w:ind w:left="497"/>
              <w:contextualSpacing w:val="0"/>
              <w:rPr>
                <w:b/>
                <w:color w:val="000000"/>
                <w:szCs w:val="22"/>
              </w:rPr>
            </w:pPr>
            <w:r w:rsidRPr="001375E0">
              <w:rPr>
                <w:b/>
                <w:color w:val="000000"/>
                <w:szCs w:val="22"/>
              </w:rPr>
              <w:t>Raportowanie i eksport danych</w:t>
            </w:r>
          </w:p>
        </w:tc>
        <w:tc>
          <w:tcPr>
            <w:tcW w:w="1417" w:type="dxa"/>
            <w:tcBorders>
              <w:tl2br w:val="single" w:sz="4" w:space="0" w:color="auto"/>
              <w:tr2bl w:val="single" w:sz="4" w:space="0" w:color="auto"/>
            </w:tcBorders>
          </w:tcPr>
          <w:p w:rsidR="001375E0" w:rsidRPr="0006100A" w:rsidRDefault="001375E0" w:rsidP="006552D6">
            <w:pPr>
              <w:rPr>
                <w:color w:val="000000"/>
                <w:szCs w:val="22"/>
              </w:rPr>
            </w:pPr>
          </w:p>
        </w:tc>
        <w:tc>
          <w:tcPr>
            <w:tcW w:w="3260" w:type="dxa"/>
            <w:tcBorders>
              <w:bottom w:val="single" w:sz="4" w:space="0" w:color="auto"/>
              <w:tl2br w:val="single" w:sz="4" w:space="0" w:color="auto"/>
              <w:tr2bl w:val="single" w:sz="4" w:space="0" w:color="auto"/>
            </w:tcBorders>
          </w:tcPr>
          <w:p w:rsidR="001375E0" w:rsidRPr="00F32A66" w:rsidRDefault="001375E0" w:rsidP="006552D6">
            <w:pPr>
              <w:ind w:left="0"/>
              <w:rPr>
                <w:color w:val="000000"/>
                <w:sz w:val="20"/>
                <w:szCs w:val="22"/>
              </w:rPr>
            </w:pPr>
          </w:p>
        </w:tc>
      </w:tr>
      <w:tr w:rsidR="00EF3E06" w:rsidRPr="00EF3E06" w:rsidTr="001375E0">
        <w:trPr>
          <w:trHeight w:val="532"/>
        </w:trPr>
        <w:tc>
          <w:tcPr>
            <w:tcW w:w="707" w:type="dxa"/>
            <w:shd w:val="clear" w:color="auto" w:fill="auto"/>
            <w:noWrap/>
            <w:vAlign w:val="center"/>
          </w:tcPr>
          <w:p w:rsidR="00EF3E06" w:rsidRPr="00EF3E06" w:rsidRDefault="00A22E27" w:rsidP="00AF1AA5">
            <w:pPr>
              <w:spacing w:before="100" w:beforeAutospacing="1" w:after="119"/>
              <w:ind w:left="0"/>
              <w:rPr>
                <w:color w:val="000000"/>
                <w:szCs w:val="22"/>
                <w:lang w:bidi="en-US"/>
              </w:rPr>
            </w:pPr>
            <w:r>
              <w:rPr>
                <w:color w:val="000000"/>
                <w:szCs w:val="22"/>
                <w:lang w:bidi="en-US"/>
              </w:rPr>
              <w:t>191.</w:t>
            </w:r>
          </w:p>
        </w:tc>
        <w:tc>
          <w:tcPr>
            <w:tcW w:w="8861" w:type="dxa"/>
            <w:shd w:val="clear" w:color="auto" w:fill="auto"/>
            <w:noWrap/>
          </w:tcPr>
          <w:p w:rsidR="00EF3E06" w:rsidRPr="001375E0" w:rsidRDefault="001375E0"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Systemu musi umożliwiać wyeksportowania wybranych lub wszystkich danych do formatu xls, csv, OpenOffice calc, html, mht, xml, jpeg, png, gif, bmp.</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1375E0" w:rsidRPr="00EF3E06" w:rsidTr="001375E0">
        <w:trPr>
          <w:trHeight w:val="429"/>
        </w:trPr>
        <w:tc>
          <w:tcPr>
            <w:tcW w:w="707" w:type="dxa"/>
            <w:shd w:val="clear" w:color="auto" w:fill="auto"/>
            <w:noWrap/>
            <w:vAlign w:val="center"/>
          </w:tcPr>
          <w:p w:rsidR="001375E0" w:rsidRPr="00EF3E06" w:rsidRDefault="00A22E27" w:rsidP="00AF1AA5">
            <w:pPr>
              <w:spacing w:before="100" w:beforeAutospacing="1" w:after="119"/>
              <w:ind w:left="0"/>
              <w:rPr>
                <w:color w:val="000000"/>
                <w:szCs w:val="22"/>
                <w:lang w:bidi="en-US"/>
              </w:rPr>
            </w:pPr>
            <w:r>
              <w:rPr>
                <w:color w:val="000000"/>
                <w:szCs w:val="22"/>
                <w:lang w:bidi="en-US"/>
              </w:rPr>
              <w:t>192.</w:t>
            </w:r>
          </w:p>
        </w:tc>
        <w:tc>
          <w:tcPr>
            <w:tcW w:w="8861" w:type="dxa"/>
            <w:shd w:val="clear" w:color="auto" w:fill="auto"/>
            <w:noWrap/>
          </w:tcPr>
          <w:p w:rsidR="001375E0" w:rsidRPr="005F37E1" w:rsidRDefault="001375E0"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mieć możliwość kategoryzowania raportów (spośród wszystkich raportów) oraz dodawania raportów użytkownika (zaprojektowanych przez użytkownika).</w:t>
            </w:r>
          </w:p>
        </w:tc>
        <w:tc>
          <w:tcPr>
            <w:tcW w:w="1417" w:type="dxa"/>
          </w:tcPr>
          <w:p w:rsidR="001375E0" w:rsidRPr="00EF3E06" w:rsidRDefault="001375E0" w:rsidP="00AF1AA5">
            <w:pPr>
              <w:rPr>
                <w:color w:val="000000"/>
                <w:szCs w:val="22"/>
              </w:rPr>
            </w:pPr>
          </w:p>
        </w:tc>
        <w:tc>
          <w:tcPr>
            <w:tcW w:w="3260" w:type="dxa"/>
            <w:tcBorders>
              <w:tl2br w:val="single" w:sz="4" w:space="0" w:color="auto"/>
              <w:tr2bl w:val="single" w:sz="4" w:space="0" w:color="auto"/>
            </w:tcBorders>
          </w:tcPr>
          <w:p w:rsidR="001375E0" w:rsidRPr="00EF3E06" w:rsidRDefault="001375E0" w:rsidP="00AF1AA5">
            <w:pPr>
              <w:rPr>
                <w:color w:val="000000"/>
                <w:szCs w:val="22"/>
              </w:rPr>
            </w:pPr>
          </w:p>
        </w:tc>
      </w:tr>
      <w:tr w:rsidR="001375E0" w:rsidRPr="00EF3E06" w:rsidTr="001375E0">
        <w:trPr>
          <w:trHeight w:val="549"/>
        </w:trPr>
        <w:tc>
          <w:tcPr>
            <w:tcW w:w="707" w:type="dxa"/>
            <w:shd w:val="clear" w:color="auto" w:fill="auto"/>
            <w:noWrap/>
            <w:vAlign w:val="center"/>
          </w:tcPr>
          <w:p w:rsidR="001375E0" w:rsidRPr="00EF3E06" w:rsidRDefault="00A22E27" w:rsidP="00AF1AA5">
            <w:pPr>
              <w:spacing w:before="100" w:beforeAutospacing="1" w:after="119"/>
              <w:ind w:left="0"/>
              <w:rPr>
                <w:color w:val="000000"/>
                <w:szCs w:val="22"/>
                <w:lang w:bidi="en-US"/>
              </w:rPr>
            </w:pPr>
            <w:r>
              <w:rPr>
                <w:color w:val="000000"/>
                <w:szCs w:val="22"/>
                <w:lang w:bidi="en-US"/>
              </w:rPr>
              <w:t>193.</w:t>
            </w:r>
          </w:p>
        </w:tc>
        <w:tc>
          <w:tcPr>
            <w:tcW w:w="8861" w:type="dxa"/>
            <w:shd w:val="clear" w:color="auto" w:fill="auto"/>
            <w:noWrap/>
          </w:tcPr>
          <w:p w:rsidR="001375E0" w:rsidRPr="005F37E1" w:rsidRDefault="001375E0"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umożliwiać generowanie raportów bezpośrednio z każdego widoku w aplikacji z zastosowaniem bieżących filtrów.</w:t>
            </w:r>
          </w:p>
        </w:tc>
        <w:tc>
          <w:tcPr>
            <w:tcW w:w="1417" w:type="dxa"/>
          </w:tcPr>
          <w:p w:rsidR="001375E0" w:rsidRPr="00EF3E06" w:rsidRDefault="001375E0" w:rsidP="00AF1AA5">
            <w:pPr>
              <w:rPr>
                <w:color w:val="000000"/>
                <w:szCs w:val="22"/>
              </w:rPr>
            </w:pPr>
          </w:p>
        </w:tc>
        <w:tc>
          <w:tcPr>
            <w:tcW w:w="3260" w:type="dxa"/>
            <w:tcBorders>
              <w:tl2br w:val="single" w:sz="4" w:space="0" w:color="auto"/>
              <w:tr2bl w:val="single" w:sz="4" w:space="0" w:color="auto"/>
            </w:tcBorders>
          </w:tcPr>
          <w:p w:rsidR="001375E0" w:rsidRPr="00EF3E06" w:rsidRDefault="001375E0" w:rsidP="00AF1AA5">
            <w:pPr>
              <w:rPr>
                <w:color w:val="000000"/>
                <w:szCs w:val="22"/>
              </w:rPr>
            </w:pPr>
          </w:p>
        </w:tc>
      </w:tr>
      <w:tr w:rsidR="001375E0" w:rsidRPr="00EF3E06" w:rsidTr="001375E0">
        <w:trPr>
          <w:trHeight w:val="240"/>
        </w:trPr>
        <w:tc>
          <w:tcPr>
            <w:tcW w:w="707" w:type="dxa"/>
            <w:shd w:val="clear" w:color="auto" w:fill="auto"/>
            <w:noWrap/>
            <w:vAlign w:val="center"/>
          </w:tcPr>
          <w:p w:rsidR="001375E0" w:rsidRPr="00EF3E06" w:rsidRDefault="00A22E27" w:rsidP="00AF1AA5">
            <w:pPr>
              <w:spacing w:before="100" w:beforeAutospacing="1" w:after="119"/>
              <w:ind w:left="0"/>
              <w:rPr>
                <w:color w:val="000000"/>
                <w:szCs w:val="22"/>
                <w:lang w:bidi="en-US"/>
              </w:rPr>
            </w:pPr>
            <w:r>
              <w:rPr>
                <w:color w:val="000000"/>
                <w:szCs w:val="22"/>
                <w:lang w:bidi="en-US"/>
              </w:rPr>
              <w:t>194.</w:t>
            </w:r>
          </w:p>
        </w:tc>
        <w:tc>
          <w:tcPr>
            <w:tcW w:w="8861" w:type="dxa"/>
            <w:shd w:val="clear" w:color="auto" w:fill="auto"/>
            <w:noWrap/>
          </w:tcPr>
          <w:p w:rsidR="001375E0" w:rsidRPr="005F37E1" w:rsidRDefault="001375E0"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Generowanie raportu musi odbywać się po stronie serwera a nie klienta.</w:t>
            </w:r>
          </w:p>
        </w:tc>
        <w:tc>
          <w:tcPr>
            <w:tcW w:w="1417" w:type="dxa"/>
          </w:tcPr>
          <w:p w:rsidR="001375E0" w:rsidRPr="00EF3E06" w:rsidRDefault="001375E0" w:rsidP="00AF1AA5">
            <w:pPr>
              <w:rPr>
                <w:color w:val="000000"/>
                <w:szCs w:val="22"/>
              </w:rPr>
            </w:pPr>
          </w:p>
        </w:tc>
        <w:tc>
          <w:tcPr>
            <w:tcW w:w="3260" w:type="dxa"/>
            <w:tcBorders>
              <w:tl2br w:val="single" w:sz="4" w:space="0" w:color="auto"/>
              <w:tr2bl w:val="single" w:sz="4" w:space="0" w:color="auto"/>
            </w:tcBorders>
          </w:tcPr>
          <w:p w:rsidR="001375E0" w:rsidRPr="00EF3E06" w:rsidRDefault="001375E0" w:rsidP="00AF1AA5">
            <w:pPr>
              <w:rPr>
                <w:color w:val="000000"/>
                <w:szCs w:val="22"/>
              </w:rPr>
            </w:pPr>
          </w:p>
        </w:tc>
      </w:tr>
      <w:tr w:rsidR="001375E0" w:rsidRPr="00EF3E06" w:rsidTr="001375E0">
        <w:trPr>
          <w:trHeight w:val="549"/>
        </w:trPr>
        <w:tc>
          <w:tcPr>
            <w:tcW w:w="707" w:type="dxa"/>
            <w:shd w:val="clear" w:color="auto" w:fill="auto"/>
            <w:noWrap/>
            <w:vAlign w:val="center"/>
          </w:tcPr>
          <w:p w:rsidR="001375E0" w:rsidRPr="00EF3E06" w:rsidRDefault="00A22E27" w:rsidP="00AF1AA5">
            <w:pPr>
              <w:spacing w:before="100" w:beforeAutospacing="1" w:after="119"/>
              <w:ind w:left="0"/>
              <w:rPr>
                <w:color w:val="000000"/>
                <w:szCs w:val="22"/>
                <w:lang w:bidi="en-US"/>
              </w:rPr>
            </w:pPr>
            <w:r>
              <w:rPr>
                <w:color w:val="000000"/>
                <w:szCs w:val="22"/>
                <w:lang w:bidi="en-US"/>
              </w:rPr>
              <w:t>195.</w:t>
            </w:r>
          </w:p>
        </w:tc>
        <w:tc>
          <w:tcPr>
            <w:tcW w:w="8861" w:type="dxa"/>
            <w:shd w:val="clear" w:color="auto" w:fill="auto"/>
            <w:noWrap/>
          </w:tcPr>
          <w:p w:rsidR="001375E0" w:rsidRPr="005F37E1" w:rsidRDefault="001375E0"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umożliwiać wieloinstancyjność raportowania (wiele otwartych raportów jednocześnie z wielu widoków).</w:t>
            </w:r>
          </w:p>
        </w:tc>
        <w:tc>
          <w:tcPr>
            <w:tcW w:w="1417" w:type="dxa"/>
          </w:tcPr>
          <w:p w:rsidR="001375E0" w:rsidRPr="00EF3E06" w:rsidRDefault="001375E0" w:rsidP="00AF1AA5">
            <w:pPr>
              <w:rPr>
                <w:color w:val="000000"/>
                <w:szCs w:val="22"/>
              </w:rPr>
            </w:pPr>
          </w:p>
        </w:tc>
        <w:tc>
          <w:tcPr>
            <w:tcW w:w="3260" w:type="dxa"/>
            <w:tcBorders>
              <w:tl2br w:val="single" w:sz="4" w:space="0" w:color="auto"/>
              <w:tr2bl w:val="single" w:sz="4" w:space="0" w:color="auto"/>
            </w:tcBorders>
          </w:tcPr>
          <w:p w:rsidR="001375E0" w:rsidRPr="00EF3E06" w:rsidRDefault="001375E0" w:rsidP="00AF1AA5">
            <w:pPr>
              <w:rPr>
                <w:color w:val="000000"/>
                <w:szCs w:val="22"/>
              </w:rPr>
            </w:pPr>
          </w:p>
        </w:tc>
      </w:tr>
      <w:tr w:rsidR="001375E0" w:rsidRPr="00EF3E06" w:rsidTr="001375E0">
        <w:trPr>
          <w:trHeight w:val="549"/>
        </w:trPr>
        <w:tc>
          <w:tcPr>
            <w:tcW w:w="707" w:type="dxa"/>
            <w:shd w:val="clear" w:color="auto" w:fill="auto"/>
            <w:noWrap/>
            <w:vAlign w:val="center"/>
          </w:tcPr>
          <w:p w:rsidR="001375E0" w:rsidRPr="00EF3E06" w:rsidRDefault="00A22E27" w:rsidP="00AF1AA5">
            <w:pPr>
              <w:spacing w:before="100" w:beforeAutospacing="1" w:after="119"/>
              <w:ind w:left="0"/>
              <w:rPr>
                <w:color w:val="000000"/>
                <w:szCs w:val="22"/>
                <w:lang w:bidi="en-US"/>
              </w:rPr>
            </w:pPr>
            <w:r>
              <w:rPr>
                <w:color w:val="000000"/>
                <w:szCs w:val="22"/>
                <w:lang w:bidi="en-US"/>
              </w:rPr>
              <w:t>196.</w:t>
            </w:r>
          </w:p>
        </w:tc>
        <w:tc>
          <w:tcPr>
            <w:tcW w:w="8861" w:type="dxa"/>
            <w:shd w:val="clear" w:color="auto" w:fill="auto"/>
            <w:noWrap/>
          </w:tcPr>
          <w:p w:rsidR="001375E0" w:rsidRPr="005F37E1" w:rsidRDefault="001375E0"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 xml:space="preserve">System musi mieć możliwość generowania i wyświetlania dowolnych wieloparametrycznych raportów w standardzie SAP Crystal Reports (rpt). </w:t>
            </w:r>
          </w:p>
        </w:tc>
        <w:tc>
          <w:tcPr>
            <w:tcW w:w="1417" w:type="dxa"/>
          </w:tcPr>
          <w:p w:rsidR="001375E0" w:rsidRPr="00EF3E06" w:rsidRDefault="001375E0" w:rsidP="00AF1AA5">
            <w:pPr>
              <w:rPr>
                <w:color w:val="000000"/>
                <w:szCs w:val="22"/>
              </w:rPr>
            </w:pPr>
          </w:p>
        </w:tc>
        <w:tc>
          <w:tcPr>
            <w:tcW w:w="3260" w:type="dxa"/>
            <w:tcBorders>
              <w:tl2br w:val="single" w:sz="4" w:space="0" w:color="auto"/>
              <w:tr2bl w:val="single" w:sz="4" w:space="0" w:color="auto"/>
            </w:tcBorders>
          </w:tcPr>
          <w:p w:rsidR="001375E0" w:rsidRPr="00EF3E06" w:rsidRDefault="001375E0" w:rsidP="00AF1AA5">
            <w:pPr>
              <w:rPr>
                <w:color w:val="000000"/>
                <w:szCs w:val="22"/>
              </w:rPr>
            </w:pPr>
          </w:p>
        </w:tc>
      </w:tr>
      <w:tr w:rsidR="001375E0" w:rsidRPr="00EF3E06" w:rsidTr="001375E0">
        <w:trPr>
          <w:trHeight w:val="257"/>
        </w:trPr>
        <w:tc>
          <w:tcPr>
            <w:tcW w:w="707" w:type="dxa"/>
            <w:shd w:val="clear" w:color="auto" w:fill="auto"/>
            <w:noWrap/>
            <w:vAlign w:val="center"/>
          </w:tcPr>
          <w:p w:rsidR="001375E0" w:rsidRPr="00EF3E06" w:rsidRDefault="00A22E27" w:rsidP="00AF1AA5">
            <w:pPr>
              <w:spacing w:before="100" w:beforeAutospacing="1" w:after="119"/>
              <w:ind w:left="0"/>
              <w:rPr>
                <w:color w:val="000000"/>
                <w:szCs w:val="22"/>
                <w:lang w:bidi="en-US"/>
              </w:rPr>
            </w:pPr>
            <w:r>
              <w:rPr>
                <w:color w:val="000000"/>
                <w:szCs w:val="22"/>
                <w:lang w:bidi="en-US"/>
              </w:rPr>
              <w:t>197.</w:t>
            </w:r>
          </w:p>
        </w:tc>
        <w:tc>
          <w:tcPr>
            <w:tcW w:w="8861" w:type="dxa"/>
            <w:shd w:val="clear" w:color="auto" w:fill="auto"/>
            <w:noWrap/>
          </w:tcPr>
          <w:p w:rsidR="001375E0" w:rsidRPr="005F37E1" w:rsidRDefault="001375E0"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umożliwiać eksport danych z raportu do formatów: RPT, PDF, XLS, DOC, RTF.</w:t>
            </w:r>
          </w:p>
        </w:tc>
        <w:tc>
          <w:tcPr>
            <w:tcW w:w="1417" w:type="dxa"/>
          </w:tcPr>
          <w:p w:rsidR="001375E0" w:rsidRPr="00EF3E06" w:rsidRDefault="001375E0" w:rsidP="00AF1AA5">
            <w:pPr>
              <w:rPr>
                <w:color w:val="000000"/>
                <w:szCs w:val="22"/>
              </w:rPr>
            </w:pPr>
          </w:p>
        </w:tc>
        <w:tc>
          <w:tcPr>
            <w:tcW w:w="3260" w:type="dxa"/>
            <w:tcBorders>
              <w:tl2br w:val="single" w:sz="4" w:space="0" w:color="auto"/>
              <w:tr2bl w:val="single" w:sz="4" w:space="0" w:color="auto"/>
            </w:tcBorders>
          </w:tcPr>
          <w:p w:rsidR="001375E0" w:rsidRPr="00EF3E06" w:rsidRDefault="001375E0" w:rsidP="00AF1AA5">
            <w:pPr>
              <w:rPr>
                <w:color w:val="000000"/>
                <w:szCs w:val="22"/>
              </w:rPr>
            </w:pPr>
          </w:p>
        </w:tc>
      </w:tr>
      <w:tr w:rsidR="001375E0" w:rsidRPr="00EF3E06" w:rsidTr="001375E0">
        <w:trPr>
          <w:trHeight w:val="857"/>
        </w:trPr>
        <w:tc>
          <w:tcPr>
            <w:tcW w:w="707" w:type="dxa"/>
            <w:shd w:val="clear" w:color="auto" w:fill="auto"/>
            <w:noWrap/>
            <w:vAlign w:val="center"/>
          </w:tcPr>
          <w:p w:rsidR="001375E0" w:rsidRPr="00EF3E06" w:rsidRDefault="00A22E27" w:rsidP="00AF1AA5">
            <w:pPr>
              <w:spacing w:before="100" w:beforeAutospacing="1" w:after="119"/>
              <w:ind w:left="0"/>
              <w:rPr>
                <w:color w:val="000000"/>
                <w:szCs w:val="22"/>
                <w:lang w:bidi="en-US"/>
              </w:rPr>
            </w:pPr>
            <w:r>
              <w:rPr>
                <w:color w:val="000000"/>
                <w:szCs w:val="22"/>
                <w:lang w:bidi="en-US"/>
              </w:rPr>
              <w:lastRenderedPageBreak/>
              <w:t>198.</w:t>
            </w:r>
          </w:p>
        </w:tc>
        <w:tc>
          <w:tcPr>
            <w:tcW w:w="8861" w:type="dxa"/>
            <w:shd w:val="clear" w:color="auto" w:fill="auto"/>
            <w:noWrap/>
          </w:tcPr>
          <w:p w:rsidR="001375E0" w:rsidRPr="005F37E1" w:rsidRDefault="001375E0"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obsługiwać raporty parametryczne z parametrami statycznymi (wprowadzanymi w momencie generowania raportów) oraz dynamicznymi (pobieranymi z bazy danych w momencie generowania raportu).</w:t>
            </w:r>
          </w:p>
        </w:tc>
        <w:tc>
          <w:tcPr>
            <w:tcW w:w="1417" w:type="dxa"/>
          </w:tcPr>
          <w:p w:rsidR="001375E0" w:rsidRPr="00EF3E06" w:rsidRDefault="001375E0" w:rsidP="00AF1AA5">
            <w:pPr>
              <w:rPr>
                <w:color w:val="000000"/>
                <w:szCs w:val="22"/>
              </w:rPr>
            </w:pPr>
          </w:p>
        </w:tc>
        <w:tc>
          <w:tcPr>
            <w:tcW w:w="3260" w:type="dxa"/>
            <w:tcBorders>
              <w:tl2br w:val="single" w:sz="4" w:space="0" w:color="auto"/>
              <w:tr2bl w:val="single" w:sz="4" w:space="0" w:color="auto"/>
            </w:tcBorders>
          </w:tcPr>
          <w:p w:rsidR="001375E0" w:rsidRPr="00EF3E06" w:rsidRDefault="001375E0" w:rsidP="00AF1AA5">
            <w:pPr>
              <w:rPr>
                <w:color w:val="000000"/>
                <w:szCs w:val="22"/>
              </w:rPr>
            </w:pPr>
          </w:p>
        </w:tc>
      </w:tr>
      <w:tr w:rsidR="001375E0" w:rsidRPr="00EF3E06" w:rsidTr="00AF1AA5">
        <w:trPr>
          <w:trHeight w:val="583"/>
        </w:trPr>
        <w:tc>
          <w:tcPr>
            <w:tcW w:w="707" w:type="dxa"/>
            <w:shd w:val="clear" w:color="auto" w:fill="auto"/>
            <w:noWrap/>
            <w:vAlign w:val="center"/>
          </w:tcPr>
          <w:p w:rsidR="001375E0" w:rsidRPr="00EF3E06" w:rsidRDefault="00A22E27" w:rsidP="00AF1AA5">
            <w:pPr>
              <w:spacing w:before="100" w:beforeAutospacing="1" w:after="119"/>
              <w:ind w:left="0"/>
              <w:rPr>
                <w:color w:val="000000"/>
                <w:szCs w:val="22"/>
                <w:lang w:bidi="en-US"/>
              </w:rPr>
            </w:pPr>
            <w:r>
              <w:rPr>
                <w:color w:val="000000"/>
                <w:szCs w:val="22"/>
                <w:lang w:bidi="en-US"/>
              </w:rPr>
              <w:t>199.</w:t>
            </w:r>
          </w:p>
        </w:tc>
        <w:tc>
          <w:tcPr>
            <w:tcW w:w="8861" w:type="dxa"/>
            <w:shd w:val="clear" w:color="auto" w:fill="auto"/>
            <w:noWrap/>
          </w:tcPr>
          <w:p w:rsidR="001375E0" w:rsidRPr="005F37E1" w:rsidRDefault="001375E0"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posiadać co najmniej 100 zdefiniowanych raportów dotyczących wszystkich obszarów funkcjonalnych.</w:t>
            </w:r>
          </w:p>
        </w:tc>
        <w:tc>
          <w:tcPr>
            <w:tcW w:w="1417" w:type="dxa"/>
          </w:tcPr>
          <w:p w:rsidR="001375E0" w:rsidRPr="00EF3E06" w:rsidRDefault="001375E0" w:rsidP="00AF1AA5">
            <w:pPr>
              <w:rPr>
                <w:color w:val="000000"/>
                <w:szCs w:val="22"/>
              </w:rPr>
            </w:pPr>
          </w:p>
        </w:tc>
        <w:tc>
          <w:tcPr>
            <w:tcW w:w="3260" w:type="dxa"/>
            <w:tcBorders>
              <w:tl2br w:val="single" w:sz="4" w:space="0" w:color="auto"/>
              <w:tr2bl w:val="single" w:sz="4" w:space="0" w:color="auto"/>
            </w:tcBorders>
          </w:tcPr>
          <w:p w:rsidR="001375E0" w:rsidRPr="00EF3E06" w:rsidRDefault="001375E0" w:rsidP="00AF1AA5">
            <w:pPr>
              <w:rPr>
                <w:color w:val="000000"/>
                <w:szCs w:val="22"/>
              </w:rPr>
            </w:pPr>
          </w:p>
        </w:tc>
      </w:tr>
      <w:tr w:rsidR="008C181E" w:rsidTr="006552D6">
        <w:tc>
          <w:tcPr>
            <w:tcW w:w="707" w:type="dxa"/>
            <w:tcBorders>
              <w:bottom w:val="single" w:sz="4" w:space="0" w:color="auto"/>
              <w:tl2br w:val="single" w:sz="4" w:space="0" w:color="auto"/>
              <w:tr2bl w:val="single" w:sz="4" w:space="0" w:color="auto"/>
            </w:tcBorders>
            <w:shd w:val="clear" w:color="auto" w:fill="auto"/>
            <w:noWrap/>
            <w:vAlign w:val="center"/>
          </w:tcPr>
          <w:p w:rsidR="008C181E" w:rsidRPr="0006100A" w:rsidRDefault="008C181E" w:rsidP="006552D6">
            <w:pPr>
              <w:spacing w:before="100" w:beforeAutospacing="1" w:after="119"/>
              <w:ind w:left="0"/>
              <w:rPr>
                <w:color w:val="000000"/>
                <w:szCs w:val="22"/>
                <w:lang w:bidi="en-US"/>
              </w:rPr>
            </w:pPr>
          </w:p>
        </w:tc>
        <w:tc>
          <w:tcPr>
            <w:tcW w:w="8861" w:type="dxa"/>
            <w:shd w:val="clear" w:color="auto" w:fill="auto"/>
            <w:noWrap/>
          </w:tcPr>
          <w:p w:rsidR="008C181E" w:rsidRPr="003E61A9" w:rsidRDefault="008C181E" w:rsidP="006552D6">
            <w:pPr>
              <w:ind w:left="0"/>
              <w:rPr>
                <w:b/>
                <w:color w:val="000000"/>
                <w:szCs w:val="22"/>
              </w:rPr>
            </w:pPr>
            <w:r w:rsidRPr="008C181E">
              <w:rPr>
                <w:b/>
                <w:color w:val="000000"/>
                <w:sz w:val="26"/>
                <w:szCs w:val="22"/>
                <w:lang w:bidi="en-US"/>
              </w:rPr>
              <w:t>Funkcjonalności systemu zarządzania bezpieczeństwem i ochrony danych DLP</w:t>
            </w:r>
          </w:p>
        </w:tc>
        <w:tc>
          <w:tcPr>
            <w:tcW w:w="1417" w:type="dxa"/>
            <w:tcBorders>
              <w:bottom w:val="single" w:sz="4" w:space="0" w:color="auto"/>
              <w:tl2br w:val="single" w:sz="4" w:space="0" w:color="auto"/>
              <w:tr2bl w:val="single" w:sz="4" w:space="0" w:color="auto"/>
            </w:tcBorders>
          </w:tcPr>
          <w:p w:rsidR="008C181E" w:rsidRPr="0006100A" w:rsidRDefault="008C181E" w:rsidP="006552D6">
            <w:pPr>
              <w:rPr>
                <w:color w:val="000000"/>
                <w:szCs w:val="22"/>
              </w:rPr>
            </w:pPr>
          </w:p>
        </w:tc>
        <w:tc>
          <w:tcPr>
            <w:tcW w:w="3260" w:type="dxa"/>
            <w:tcBorders>
              <w:bottom w:val="single" w:sz="4" w:space="0" w:color="auto"/>
              <w:tl2br w:val="single" w:sz="4" w:space="0" w:color="auto"/>
              <w:tr2bl w:val="single" w:sz="4" w:space="0" w:color="auto"/>
            </w:tcBorders>
          </w:tcPr>
          <w:p w:rsidR="008C181E" w:rsidRDefault="008C181E" w:rsidP="006552D6">
            <w:pPr>
              <w:ind w:left="0"/>
              <w:rPr>
                <w:color w:val="000000"/>
                <w:sz w:val="20"/>
                <w:szCs w:val="22"/>
              </w:rPr>
            </w:pPr>
          </w:p>
        </w:tc>
      </w:tr>
      <w:tr w:rsidR="008C181E" w:rsidRPr="00F32A66" w:rsidTr="006552D6">
        <w:tc>
          <w:tcPr>
            <w:tcW w:w="707" w:type="dxa"/>
            <w:tcBorders>
              <w:tl2br w:val="single" w:sz="4" w:space="0" w:color="auto"/>
              <w:tr2bl w:val="single" w:sz="4" w:space="0" w:color="auto"/>
            </w:tcBorders>
            <w:shd w:val="clear" w:color="auto" w:fill="auto"/>
            <w:noWrap/>
            <w:vAlign w:val="center"/>
          </w:tcPr>
          <w:p w:rsidR="008C181E" w:rsidRDefault="008C181E" w:rsidP="006552D6">
            <w:pPr>
              <w:spacing w:before="100" w:beforeAutospacing="1" w:after="119"/>
              <w:ind w:left="0"/>
              <w:rPr>
                <w:color w:val="000000"/>
                <w:lang w:bidi="en-US"/>
              </w:rPr>
            </w:pPr>
          </w:p>
        </w:tc>
        <w:tc>
          <w:tcPr>
            <w:tcW w:w="8861" w:type="dxa"/>
            <w:shd w:val="clear" w:color="auto" w:fill="auto"/>
            <w:noWrap/>
            <w:vAlign w:val="center"/>
          </w:tcPr>
          <w:p w:rsidR="008C181E" w:rsidRPr="005F37E1" w:rsidRDefault="008C181E" w:rsidP="006552D6">
            <w:pPr>
              <w:pStyle w:val="Akapitzlist"/>
              <w:widowControl w:val="0"/>
              <w:suppressAutoHyphens/>
              <w:spacing w:before="0" w:after="0" w:line="240" w:lineRule="auto"/>
              <w:ind w:left="497"/>
              <w:contextualSpacing w:val="0"/>
              <w:rPr>
                <w:color w:val="000000"/>
                <w:szCs w:val="22"/>
              </w:rPr>
            </w:pPr>
            <w:r w:rsidRPr="008C181E">
              <w:rPr>
                <w:b/>
                <w:color w:val="000000"/>
                <w:szCs w:val="22"/>
                <w:lang w:bidi="en-US"/>
              </w:rPr>
              <w:t>Wymagania podstawowe</w:t>
            </w:r>
          </w:p>
        </w:tc>
        <w:tc>
          <w:tcPr>
            <w:tcW w:w="1417" w:type="dxa"/>
            <w:tcBorders>
              <w:tl2br w:val="single" w:sz="4" w:space="0" w:color="auto"/>
              <w:tr2bl w:val="single" w:sz="4" w:space="0" w:color="auto"/>
            </w:tcBorders>
          </w:tcPr>
          <w:p w:rsidR="008C181E" w:rsidRPr="0006100A" w:rsidRDefault="008C181E" w:rsidP="006552D6">
            <w:pPr>
              <w:rPr>
                <w:color w:val="000000"/>
                <w:szCs w:val="22"/>
              </w:rPr>
            </w:pPr>
          </w:p>
        </w:tc>
        <w:tc>
          <w:tcPr>
            <w:tcW w:w="3260" w:type="dxa"/>
            <w:tcBorders>
              <w:bottom w:val="single" w:sz="4" w:space="0" w:color="auto"/>
              <w:tl2br w:val="single" w:sz="4" w:space="0" w:color="auto"/>
              <w:tr2bl w:val="single" w:sz="4" w:space="0" w:color="auto"/>
            </w:tcBorders>
          </w:tcPr>
          <w:p w:rsidR="008C181E" w:rsidRPr="00F32A66" w:rsidRDefault="008C181E" w:rsidP="006552D6">
            <w:pPr>
              <w:ind w:left="0"/>
              <w:rPr>
                <w:color w:val="000000"/>
                <w:sz w:val="20"/>
                <w:szCs w:val="22"/>
              </w:rPr>
            </w:pPr>
          </w:p>
        </w:tc>
      </w:tr>
      <w:tr w:rsidR="00EF3E06" w:rsidRPr="00EF3E06" w:rsidTr="008C181E">
        <w:trPr>
          <w:trHeight w:val="806"/>
        </w:trPr>
        <w:tc>
          <w:tcPr>
            <w:tcW w:w="707" w:type="dxa"/>
            <w:shd w:val="clear" w:color="auto" w:fill="auto"/>
            <w:noWrap/>
            <w:vAlign w:val="center"/>
          </w:tcPr>
          <w:p w:rsidR="00EF3E06" w:rsidRPr="00EF3E06" w:rsidRDefault="009A76E4" w:rsidP="00AF1AA5">
            <w:pPr>
              <w:spacing w:before="100" w:beforeAutospacing="1" w:after="119"/>
              <w:ind w:left="0"/>
              <w:rPr>
                <w:color w:val="000000"/>
                <w:szCs w:val="22"/>
                <w:lang w:bidi="en-US"/>
              </w:rPr>
            </w:pPr>
            <w:r>
              <w:rPr>
                <w:color w:val="000000"/>
                <w:szCs w:val="22"/>
                <w:lang w:bidi="en-US"/>
              </w:rPr>
              <w:t>200.</w:t>
            </w:r>
          </w:p>
        </w:tc>
        <w:tc>
          <w:tcPr>
            <w:tcW w:w="8861" w:type="dxa"/>
            <w:shd w:val="clear" w:color="auto" w:fill="auto"/>
            <w:noWrap/>
          </w:tcPr>
          <w:p w:rsidR="00EF3E06" w:rsidRPr="008C181E" w:rsidRDefault="008C181E"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monitorować i zapobiegać wyciekom danych (DLP) poprzez bieżące (w czasie rzeczywistym) monitorowanie działań użytkowników wg ściśle zdefiniowanych polityk bezpieczeństwa oraz reguł ich opisujących.</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8C181E" w:rsidRPr="00EF3E06" w:rsidTr="008C181E">
        <w:trPr>
          <w:trHeight w:val="274"/>
        </w:trPr>
        <w:tc>
          <w:tcPr>
            <w:tcW w:w="707" w:type="dxa"/>
            <w:shd w:val="clear" w:color="auto" w:fill="auto"/>
            <w:noWrap/>
            <w:vAlign w:val="center"/>
          </w:tcPr>
          <w:p w:rsidR="008C181E" w:rsidRPr="00EF3E06" w:rsidRDefault="009A76E4" w:rsidP="00AF1AA5">
            <w:pPr>
              <w:spacing w:before="100" w:beforeAutospacing="1" w:after="119"/>
              <w:ind w:left="0"/>
              <w:rPr>
                <w:color w:val="000000"/>
                <w:szCs w:val="22"/>
                <w:lang w:bidi="en-US"/>
              </w:rPr>
            </w:pPr>
            <w:r>
              <w:rPr>
                <w:color w:val="000000"/>
                <w:szCs w:val="22"/>
                <w:lang w:bidi="en-US"/>
              </w:rPr>
              <w:t>201.</w:t>
            </w:r>
          </w:p>
        </w:tc>
        <w:tc>
          <w:tcPr>
            <w:tcW w:w="8861" w:type="dxa"/>
            <w:shd w:val="clear" w:color="auto" w:fill="auto"/>
            <w:noWrap/>
          </w:tcPr>
          <w:p w:rsidR="008C181E" w:rsidRPr="005F37E1" w:rsidRDefault="008C181E"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być zgodny z wytycznymi Krajowych Ram Interoperacyjności.</w:t>
            </w:r>
          </w:p>
        </w:tc>
        <w:tc>
          <w:tcPr>
            <w:tcW w:w="1417" w:type="dxa"/>
          </w:tcPr>
          <w:p w:rsidR="008C181E" w:rsidRPr="00EF3E06" w:rsidRDefault="008C181E" w:rsidP="00AF1AA5">
            <w:pPr>
              <w:rPr>
                <w:color w:val="000000"/>
                <w:szCs w:val="22"/>
              </w:rPr>
            </w:pPr>
          </w:p>
        </w:tc>
        <w:tc>
          <w:tcPr>
            <w:tcW w:w="3260" w:type="dxa"/>
            <w:tcBorders>
              <w:tl2br w:val="single" w:sz="4" w:space="0" w:color="auto"/>
              <w:tr2bl w:val="single" w:sz="4" w:space="0" w:color="auto"/>
            </w:tcBorders>
          </w:tcPr>
          <w:p w:rsidR="008C181E" w:rsidRPr="00EF3E06" w:rsidRDefault="008C181E" w:rsidP="00AF1AA5">
            <w:pPr>
              <w:rPr>
                <w:color w:val="000000"/>
                <w:szCs w:val="22"/>
              </w:rPr>
            </w:pPr>
          </w:p>
        </w:tc>
      </w:tr>
      <w:tr w:rsidR="008C181E" w:rsidRPr="00EF3E06" w:rsidTr="008C181E">
        <w:trPr>
          <w:trHeight w:val="551"/>
        </w:trPr>
        <w:tc>
          <w:tcPr>
            <w:tcW w:w="707" w:type="dxa"/>
            <w:shd w:val="clear" w:color="auto" w:fill="auto"/>
            <w:noWrap/>
            <w:vAlign w:val="center"/>
          </w:tcPr>
          <w:p w:rsidR="008C181E" w:rsidRPr="00EF3E06" w:rsidRDefault="009A76E4" w:rsidP="00AF1AA5">
            <w:pPr>
              <w:spacing w:before="100" w:beforeAutospacing="1" w:after="119"/>
              <w:ind w:left="0"/>
              <w:rPr>
                <w:color w:val="000000"/>
                <w:szCs w:val="22"/>
                <w:lang w:bidi="en-US"/>
              </w:rPr>
            </w:pPr>
            <w:r>
              <w:rPr>
                <w:color w:val="000000"/>
                <w:szCs w:val="22"/>
                <w:lang w:bidi="en-US"/>
              </w:rPr>
              <w:t>202.</w:t>
            </w:r>
          </w:p>
        </w:tc>
        <w:tc>
          <w:tcPr>
            <w:tcW w:w="8861" w:type="dxa"/>
            <w:shd w:val="clear" w:color="auto" w:fill="auto"/>
            <w:noWrap/>
          </w:tcPr>
          <w:p w:rsidR="008C181E" w:rsidRPr="005F37E1" w:rsidRDefault="008C181E"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prowadzić szczegółową informację o zarządzanych komputerach, w sposób automatyczny (zgodnie z ustalonym harmonogramem) je inwentaryzuje.</w:t>
            </w:r>
          </w:p>
        </w:tc>
        <w:tc>
          <w:tcPr>
            <w:tcW w:w="1417" w:type="dxa"/>
          </w:tcPr>
          <w:p w:rsidR="008C181E" w:rsidRPr="00EF3E06" w:rsidRDefault="008C181E" w:rsidP="00AF1AA5">
            <w:pPr>
              <w:rPr>
                <w:color w:val="000000"/>
                <w:szCs w:val="22"/>
              </w:rPr>
            </w:pPr>
          </w:p>
        </w:tc>
        <w:tc>
          <w:tcPr>
            <w:tcW w:w="3260" w:type="dxa"/>
            <w:tcBorders>
              <w:tl2br w:val="single" w:sz="4" w:space="0" w:color="auto"/>
              <w:tr2bl w:val="single" w:sz="4" w:space="0" w:color="auto"/>
            </w:tcBorders>
          </w:tcPr>
          <w:p w:rsidR="008C181E" w:rsidRPr="00EF3E06" w:rsidRDefault="008C181E" w:rsidP="00AF1AA5">
            <w:pPr>
              <w:rPr>
                <w:color w:val="000000"/>
                <w:szCs w:val="22"/>
              </w:rPr>
            </w:pPr>
          </w:p>
        </w:tc>
      </w:tr>
      <w:tr w:rsidR="008C181E" w:rsidRPr="00EF3E06" w:rsidTr="008C181E">
        <w:trPr>
          <w:trHeight w:val="533"/>
        </w:trPr>
        <w:tc>
          <w:tcPr>
            <w:tcW w:w="707" w:type="dxa"/>
            <w:shd w:val="clear" w:color="auto" w:fill="auto"/>
            <w:noWrap/>
            <w:vAlign w:val="center"/>
          </w:tcPr>
          <w:p w:rsidR="008C181E" w:rsidRPr="00EF3E06" w:rsidRDefault="009A76E4" w:rsidP="00AF1AA5">
            <w:pPr>
              <w:spacing w:before="100" w:beforeAutospacing="1" w:after="119"/>
              <w:ind w:left="0"/>
              <w:rPr>
                <w:color w:val="000000"/>
                <w:szCs w:val="22"/>
                <w:lang w:bidi="en-US"/>
              </w:rPr>
            </w:pPr>
            <w:r>
              <w:rPr>
                <w:color w:val="000000"/>
                <w:szCs w:val="22"/>
                <w:lang w:bidi="en-US"/>
              </w:rPr>
              <w:t>203.</w:t>
            </w:r>
          </w:p>
        </w:tc>
        <w:tc>
          <w:tcPr>
            <w:tcW w:w="8861" w:type="dxa"/>
            <w:shd w:val="clear" w:color="auto" w:fill="auto"/>
            <w:noWrap/>
          </w:tcPr>
          <w:p w:rsidR="008C181E" w:rsidRPr="005F37E1" w:rsidRDefault="008C181E"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udostępniać podstawowe dane inwentaryzacyjne komputerów, m.in.: Procesor, BIOS, Pamięć, Dyski twarde, SMART, Sieć, Pliki, Czas pracy, Zdarzenia.</w:t>
            </w:r>
          </w:p>
        </w:tc>
        <w:tc>
          <w:tcPr>
            <w:tcW w:w="1417" w:type="dxa"/>
          </w:tcPr>
          <w:p w:rsidR="008C181E" w:rsidRPr="00EF3E06" w:rsidRDefault="008C181E" w:rsidP="00AF1AA5">
            <w:pPr>
              <w:rPr>
                <w:color w:val="000000"/>
                <w:szCs w:val="22"/>
              </w:rPr>
            </w:pPr>
          </w:p>
        </w:tc>
        <w:tc>
          <w:tcPr>
            <w:tcW w:w="3260" w:type="dxa"/>
            <w:tcBorders>
              <w:tl2br w:val="single" w:sz="4" w:space="0" w:color="auto"/>
              <w:tr2bl w:val="single" w:sz="4" w:space="0" w:color="auto"/>
            </w:tcBorders>
          </w:tcPr>
          <w:p w:rsidR="008C181E" w:rsidRPr="00EF3E06" w:rsidRDefault="008C181E" w:rsidP="00AF1AA5">
            <w:pPr>
              <w:rPr>
                <w:color w:val="000000"/>
                <w:szCs w:val="22"/>
              </w:rPr>
            </w:pPr>
          </w:p>
        </w:tc>
      </w:tr>
      <w:tr w:rsidR="008C181E" w:rsidRPr="00EF3E06" w:rsidTr="009A76E4">
        <w:trPr>
          <w:trHeight w:val="483"/>
        </w:trPr>
        <w:tc>
          <w:tcPr>
            <w:tcW w:w="707" w:type="dxa"/>
            <w:shd w:val="clear" w:color="auto" w:fill="auto"/>
            <w:noWrap/>
            <w:vAlign w:val="center"/>
          </w:tcPr>
          <w:p w:rsidR="008C181E" w:rsidRPr="00EF3E06" w:rsidRDefault="009A76E4" w:rsidP="00AF1AA5">
            <w:pPr>
              <w:spacing w:before="100" w:beforeAutospacing="1" w:after="119"/>
              <w:ind w:left="0"/>
              <w:rPr>
                <w:color w:val="000000"/>
                <w:szCs w:val="22"/>
                <w:lang w:bidi="en-US"/>
              </w:rPr>
            </w:pPr>
            <w:r>
              <w:rPr>
                <w:color w:val="000000"/>
                <w:szCs w:val="22"/>
                <w:lang w:bidi="en-US"/>
              </w:rPr>
              <w:t>204.</w:t>
            </w:r>
          </w:p>
        </w:tc>
        <w:tc>
          <w:tcPr>
            <w:tcW w:w="8861" w:type="dxa"/>
            <w:shd w:val="clear" w:color="auto" w:fill="auto"/>
            <w:noWrap/>
          </w:tcPr>
          <w:p w:rsidR="008C181E" w:rsidRPr="005F37E1" w:rsidRDefault="008C181E"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zapewniać automatyczne uruchamianie ochrony zasobów w czasie rzeczywistym zgodnie ze zdefiniowanymi politykami.</w:t>
            </w:r>
          </w:p>
        </w:tc>
        <w:tc>
          <w:tcPr>
            <w:tcW w:w="1417" w:type="dxa"/>
          </w:tcPr>
          <w:p w:rsidR="008C181E" w:rsidRPr="00EF3E06" w:rsidRDefault="008C181E" w:rsidP="00AF1AA5">
            <w:pPr>
              <w:rPr>
                <w:color w:val="000000"/>
                <w:szCs w:val="22"/>
              </w:rPr>
            </w:pPr>
          </w:p>
        </w:tc>
        <w:tc>
          <w:tcPr>
            <w:tcW w:w="3260" w:type="dxa"/>
            <w:tcBorders>
              <w:tl2br w:val="single" w:sz="4" w:space="0" w:color="auto"/>
              <w:tr2bl w:val="single" w:sz="4" w:space="0" w:color="auto"/>
            </w:tcBorders>
          </w:tcPr>
          <w:p w:rsidR="008C181E" w:rsidRPr="00EF3E06" w:rsidRDefault="008C181E" w:rsidP="00AF1AA5">
            <w:pPr>
              <w:rPr>
                <w:color w:val="000000"/>
                <w:szCs w:val="22"/>
              </w:rPr>
            </w:pPr>
          </w:p>
        </w:tc>
      </w:tr>
      <w:tr w:rsidR="009A76E4" w:rsidRPr="00EF3E06" w:rsidTr="009A76E4">
        <w:trPr>
          <w:trHeight w:val="514"/>
        </w:trPr>
        <w:tc>
          <w:tcPr>
            <w:tcW w:w="707" w:type="dxa"/>
            <w:shd w:val="clear" w:color="auto" w:fill="auto"/>
            <w:noWrap/>
            <w:vAlign w:val="center"/>
          </w:tcPr>
          <w:p w:rsidR="009A76E4" w:rsidRPr="00EF3E06" w:rsidRDefault="009A76E4" w:rsidP="00AF1AA5">
            <w:pPr>
              <w:spacing w:before="100" w:beforeAutospacing="1" w:after="119"/>
              <w:ind w:left="0"/>
              <w:rPr>
                <w:color w:val="000000"/>
                <w:szCs w:val="22"/>
                <w:lang w:bidi="en-US"/>
              </w:rPr>
            </w:pPr>
            <w:r>
              <w:rPr>
                <w:color w:val="000000"/>
                <w:szCs w:val="22"/>
                <w:lang w:bidi="en-US"/>
              </w:rPr>
              <w:t>205.</w:t>
            </w:r>
          </w:p>
        </w:tc>
        <w:tc>
          <w:tcPr>
            <w:tcW w:w="8861" w:type="dxa"/>
            <w:shd w:val="clear" w:color="auto" w:fill="auto"/>
            <w:noWrap/>
          </w:tcPr>
          <w:p w:rsidR="009A76E4" w:rsidRPr="005F37E1" w:rsidRDefault="009A76E4"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posiadać wysoką wydajność zapewnioną przez rozproszone i wydajne przetwarzanie danych na serwerze głównym oraz stacjach roboczych.</w:t>
            </w:r>
          </w:p>
        </w:tc>
        <w:tc>
          <w:tcPr>
            <w:tcW w:w="1417" w:type="dxa"/>
          </w:tcPr>
          <w:p w:rsidR="009A76E4" w:rsidRPr="00EF3E06" w:rsidRDefault="009A76E4" w:rsidP="00AF1AA5">
            <w:pPr>
              <w:rPr>
                <w:color w:val="000000"/>
                <w:szCs w:val="22"/>
              </w:rPr>
            </w:pPr>
          </w:p>
        </w:tc>
        <w:tc>
          <w:tcPr>
            <w:tcW w:w="3260" w:type="dxa"/>
            <w:tcBorders>
              <w:tl2br w:val="single" w:sz="4" w:space="0" w:color="auto"/>
              <w:tr2bl w:val="single" w:sz="4" w:space="0" w:color="auto"/>
            </w:tcBorders>
          </w:tcPr>
          <w:p w:rsidR="009A76E4" w:rsidRPr="00EF3E06" w:rsidRDefault="009A76E4" w:rsidP="00AF1AA5">
            <w:pPr>
              <w:rPr>
                <w:color w:val="000000"/>
                <w:szCs w:val="22"/>
              </w:rPr>
            </w:pPr>
          </w:p>
        </w:tc>
      </w:tr>
      <w:tr w:rsidR="009A76E4" w:rsidRPr="00EF3E06" w:rsidTr="009A76E4">
        <w:trPr>
          <w:trHeight w:val="549"/>
        </w:trPr>
        <w:tc>
          <w:tcPr>
            <w:tcW w:w="707" w:type="dxa"/>
            <w:shd w:val="clear" w:color="auto" w:fill="auto"/>
            <w:noWrap/>
            <w:vAlign w:val="center"/>
          </w:tcPr>
          <w:p w:rsidR="009A76E4" w:rsidRPr="00EF3E06" w:rsidRDefault="009A76E4" w:rsidP="00AF1AA5">
            <w:pPr>
              <w:spacing w:before="100" w:beforeAutospacing="1" w:after="119"/>
              <w:ind w:left="0"/>
              <w:rPr>
                <w:color w:val="000000"/>
                <w:szCs w:val="22"/>
                <w:lang w:bidi="en-US"/>
              </w:rPr>
            </w:pPr>
            <w:r>
              <w:rPr>
                <w:color w:val="000000"/>
                <w:szCs w:val="22"/>
                <w:lang w:bidi="en-US"/>
              </w:rPr>
              <w:t>206.</w:t>
            </w:r>
          </w:p>
        </w:tc>
        <w:tc>
          <w:tcPr>
            <w:tcW w:w="8861" w:type="dxa"/>
            <w:shd w:val="clear" w:color="auto" w:fill="auto"/>
            <w:noWrap/>
          </w:tcPr>
          <w:p w:rsidR="009A76E4" w:rsidRPr="005F37E1" w:rsidRDefault="009A76E4"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zapewniać ciągłą ochronę danych niezależnie od położenia komputera (w sieci lokalnej, sieci VPN, poza siecią).</w:t>
            </w:r>
          </w:p>
        </w:tc>
        <w:tc>
          <w:tcPr>
            <w:tcW w:w="1417" w:type="dxa"/>
          </w:tcPr>
          <w:p w:rsidR="009A76E4" w:rsidRPr="00EF3E06" w:rsidRDefault="009A76E4" w:rsidP="00AF1AA5">
            <w:pPr>
              <w:rPr>
                <w:color w:val="000000"/>
                <w:szCs w:val="22"/>
              </w:rPr>
            </w:pPr>
          </w:p>
        </w:tc>
        <w:tc>
          <w:tcPr>
            <w:tcW w:w="3260" w:type="dxa"/>
            <w:tcBorders>
              <w:tl2br w:val="single" w:sz="4" w:space="0" w:color="auto"/>
              <w:tr2bl w:val="single" w:sz="4" w:space="0" w:color="auto"/>
            </w:tcBorders>
          </w:tcPr>
          <w:p w:rsidR="009A76E4" w:rsidRPr="00EF3E06" w:rsidRDefault="009A76E4" w:rsidP="00AF1AA5">
            <w:pPr>
              <w:rPr>
                <w:color w:val="000000"/>
                <w:szCs w:val="22"/>
              </w:rPr>
            </w:pPr>
          </w:p>
        </w:tc>
      </w:tr>
      <w:tr w:rsidR="009A76E4" w:rsidRPr="00EF3E06" w:rsidTr="009A76E4">
        <w:trPr>
          <w:trHeight w:val="463"/>
        </w:trPr>
        <w:tc>
          <w:tcPr>
            <w:tcW w:w="707" w:type="dxa"/>
            <w:shd w:val="clear" w:color="auto" w:fill="auto"/>
            <w:noWrap/>
            <w:vAlign w:val="center"/>
          </w:tcPr>
          <w:p w:rsidR="009A76E4" w:rsidRPr="00EF3E06" w:rsidRDefault="009A76E4" w:rsidP="00AF1AA5">
            <w:pPr>
              <w:spacing w:before="100" w:beforeAutospacing="1" w:after="119"/>
              <w:ind w:left="0"/>
              <w:rPr>
                <w:color w:val="000000"/>
                <w:szCs w:val="22"/>
                <w:lang w:bidi="en-US"/>
              </w:rPr>
            </w:pPr>
            <w:r>
              <w:rPr>
                <w:color w:val="000000"/>
                <w:szCs w:val="22"/>
                <w:lang w:bidi="en-US"/>
              </w:rPr>
              <w:t>207.</w:t>
            </w:r>
          </w:p>
        </w:tc>
        <w:tc>
          <w:tcPr>
            <w:tcW w:w="8861" w:type="dxa"/>
            <w:shd w:val="clear" w:color="auto" w:fill="auto"/>
            <w:noWrap/>
          </w:tcPr>
          <w:p w:rsidR="009A76E4" w:rsidRPr="005F37E1" w:rsidRDefault="009A76E4"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na bieżąco monitorować zmianę położenia danych zapobiegając ich zagubieniu /zdublowaniu /udostępnieniu za pośrednictwem dowolnych kanałów.</w:t>
            </w:r>
          </w:p>
        </w:tc>
        <w:tc>
          <w:tcPr>
            <w:tcW w:w="1417" w:type="dxa"/>
          </w:tcPr>
          <w:p w:rsidR="009A76E4" w:rsidRPr="00EF3E06" w:rsidRDefault="009A76E4" w:rsidP="00AF1AA5">
            <w:pPr>
              <w:rPr>
                <w:color w:val="000000"/>
                <w:szCs w:val="22"/>
              </w:rPr>
            </w:pPr>
          </w:p>
        </w:tc>
        <w:tc>
          <w:tcPr>
            <w:tcW w:w="3260" w:type="dxa"/>
            <w:tcBorders>
              <w:tl2br w:val="single" w:sz="4" w:space="0" w:color="auto"/>
              <w:tr2bl w:val="single" w:sz="4" w:space="0" w:color="auto"/>
            </w:tcBorders>
          </w:tcPr>
          <w:p w:rsidR="009A76E4" w:rsidRPr="00EF3E06" w:rsidRDefault="009A76E4" w:rsidP="00AF1AA5">
            <w:pPr>
              <w:rPr>
                <w:color w:val="000000"/>
                <w:szCs w:val="22"/>
              </w:rPr>
            </w:pPr>
          </w:p>
        </w:tc>
      </w:tr>
      <w:tr w:rsidR="009A76E4" w:rsidRPr="00EF3E06" w:rsidTr="009A76E4">
        <w:trPr>
          <w:trHeight w:val="446"/>
        </w:trPr>
        <w:tc>
          <w:tcPr>
            <w:tcW w:w="707" w:type="dxa"/>
            <w:shd w:val="clear" w:color="auto" w:fill="auto"/>
            <w:noWrap/>
            <w:vAlign w:val="center"/>
          </w:tcPr>
          <w:p w:rsidR="009A76E4" w:rsidRPr="00EF3E06" w:rsidRDefault="009A76E4" w:rsidP="00AF1AA5">
            <w:pPr>
              <w:spacing w:before="100" w:beforeAutospacing="1" w:after="119"/>
              <w:ind w:left="0"/>
              <w:rPr>
                <w:color w:val="000000"/>
                <w:szCs w:val="22"/>
                <w:lang w:bidi="en-US"/>
              </w:rPr>
            </w:pPr>
            <w:r>
              <w:rPr>
                <w:color w:val="000000"/>
                <w:szCs w:val="22"/>
                <w:lang w:bidi="en-US"/>
              </w:rPr>
              <w:t>208.</w:t>
            </w:r>
          </w:p>
        </w:tc>
        <w:tc>
          <w:tcPr>
            <w:tcW w:w="8861" w:type="dxa"/>
            <w:shd w:val="clear" w:color="auto" w:fill="auto"/>
            <w:noWrap/>
          </w:tcPr>
          <w:p w:rsidR="009A76E4" w:rsidRPr="005F37E1" w:rsidRDefault="009A76E4"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być wyposażony w mechanizm tworzenia reguł ochrony (DLP) w oparciu o zdefiniowane polityki, obiekty docelowe, nazwy użytkowników, datę ważności polityki.</w:t>
            </w:r>
          </w:p>
        </w:tc>
        <w:tc>
          <w:tcPr>
            <w:tcW w:w="1417" w:type="dxa"/>
          </w:tcPr>
          <w:p w:rsidR="009A76E4" w:rsidRPr="00EF3E06" w:rsidRDefault="009A76E4" w:rsidP="00AF1AA5">
            <w:pPr>
              <w:rPr>
                <w:color w:val="000000"/>
                <w:szCs w:val="22"/>
              </w:rPr>
            </w:pPr>
          </w:p>
        </w:tc>
        <w:tc>
          <w:tcPr>
            <w:tcW w:w="3260" w:type="dxa"/>
            <w:tcBorders>
              <w:tl2br w:val="single" w:sz="4" w:space="0" w:color="auto"/>
              <w:tr2bl w:val="single" w:sz="4" w:space="0" w:color="auto"/>
            </w:tcBorders>
          </w:tcPr>
          <w:p w:rsidR="009A76E4" w:rsidRPr="00EF3E06" w:rsidRDefault="009A76E4" w:rsidP="00AF1AA5">
            <w:pPr>
              <w:rPr>
                <w:color w:val="000000"/>
                <w:szCs w:val="22"/>
              </w:rPr>
            </w:pPr>
          </w:p>
        </w:tc>
      </w:tr>
      <w:tr w:rsidR="009A76E4" w:rsidRPr="00EF3E06" w:rsidTr="009A76E4">
        <w:trPr>
          <w:trHeight w:val="514"/>
        </w:trPr>
        <w:tc>
          <w:tcPr>
            <w:tcW w:w="707" w:type="dxa"/>
            <w:shd w:val="clear" w:color="auto" w:fill="auto"/>
            <w:noWrap/>
            <w:vAlign w:val="center"/>
          </w:tcPr>
          <w:p w:rsidR="009A76E4" w:rsidRPr="00EF3E06" w:rsidRDefault="009A76E4" w:rsidP="00AF1AA5">
            <w:pPr>
              <w:spacing w:before="100" w:beforeAutospacing="1" w:after="119"/>
              <w:ind w:left="0"/>
              <w:rPr>
                <w:color w:val="000000"/>
                <w:szCs w:val="22"/>
                <w:lang w:bidi="en-US"/>
              </w:rPr>
            </w:pPr>
            <w:r>
              <w:rPr>
                <w:color w:val="000000"/>
                <w:szCs w:val="22"/>
                <w:lang w:bidi="en-US"/>
              </w:rPr>
              <w:t>209.</w:t>
            </w:r>
          </w:p>
        </w:tc>
        <w:tc>
          <w:tcPr>
            <w:tcW w:w="8861" w:type="dxa"/>
            <w:shd w:val="clear" w:color="auto" w:fill="auto"/>
            <w:noWrap/>
          </w:tcPr>
          <w:p w:rsidR="009A76E4" w:rsidRPr="005F37E1" w:rsidRDefault="009A76E4"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Przy definiowaniu obiektów docelowych dla reguł DLP można korzystać ze znaków wieloznacznych.</w:t>
            </w:r>
          </w:p>
        </w:tc>
        <w:tc>
          <w:tcPr>
            <w:tcW w:w="1417" w:type="dxa"/>
          </w:tcPr>
          <w:p w:rsidR="009A76E4" w:rsidRPr="00EF3E06" w:rsidRDefault="009A76E4" w:rsidP="00AF1AA5">
            <w:pPr>
              <w:rPr>
                <w:color w:val="000000"/>
                <w:szCs w:val="22"/>
              </w:rPr>
            </w:pPr>
          </w:p>
        </w:tc>
        <w:tc>
          <w:tcPr>
            <w:tcW w:w="3260" w:type="dxa"/>
            <w:tcBorders>
              <w:tl2br w:val="single" w:sz="4" w:space="0" w:color="auto"/>
              <w:tr2bl w:val="single" w:sz="4" w:space="0" w:color="auto"/>
            </w:tcBorders>
          </w:tcPr>
          <w:p w:rsidR="009A76E4" w:rsidRPr="00EF3E06" w:rsidRDefault="009A76E4" w:rsidP="00AF1AA5">
            <w:pPr>
              <w:rPr>
                <w:color w:val="000000"/>
                <w:szCs w:val="22"/>
              </w:rPr>
            </w:pPr>
          </w:p>
        </w:tc>
      </w:tr>
      <w:tr w:rsidR="009A76E4" w:rsidRPr="00EF3E06" w:rsidTr="009A76E4">
        <w:trPr>
          <w:trHeight w:val="772"/>
        </w:trPr>
        <w:tc>
          <w:tcPr>
            <w:tcW w:w="707" w:type="dxa"/>
            <w:shd w:val="clear" w:color="auto" w:fill="auto"/>
            <w:noWrap/>
            <w:vAlign w:val="center"/>
          </w:tcPr>
          <w:p w:rsidR="009A76E4" w:rsidRPr="00EF3E06" w:rsidRDefault="009A76E4" w:rsidP="00AF1AA5">
            <w:pPr>
              <w:spacing w:before="100" w:beforeAutospacing="1" w:after="119"/>
              <w:ind w:left="0"/>
              <w:rPr>
                <w:color w:val="000000"/>
                <w:szCs w:val="22"/>
                <w:lang w:bidi="en-US"/>
              </w:rPr>
            </w:pPr>
            <w:r>
              <w:rPr>
                <w:color w:val="000000"/>
                <w:szCs w:val="22"/>
                <w:lang w:bidi="en-US"/>
              </w:rPr>
              <w:lastRenderedPageBreak/>
              <w:t>210.</w:t>
            </w:r>
          </w:p>
        </w:tc>
        <w:tc>
          <w:tcPr>
            <w:tcW w:w="8861" w:type="dxa"/>
            <w:shd w:val="clear" w:color="auto" w:fill="auto"/>
            <w:noWrap/>
          </w:tcPr>
          <w:p w:rsidR="009A76E4" w:rsidRPr="005F37E1" w:rsidRDefault="009A76E4"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System musi posiadać funkcjonalności monitorowania działania danej polityki, blokowanie polityki (wykonywania zdefiniowanych akcji), powiadamianie o incydencie oraz pełnego logowania zdarzeń dotyczących polityki.</w:t>
            </w:r>
          </w:p>
        </w:tc>
        <w:tc>
          <w:tcPr>
            <w:tcW w:w="1417" w:type="dxa"/>
          </w:tcPr>
          <w:p w:rsidR="009A76E4" w:rsidRPr="00EF3E06" w:rsidRDefault="009A76E4" w:rsidP="00AF1AA5">
            <w:pPr>
              <w:rPr>
                <w:color w:val="000000"/>
                <w:szCs w:val="22"/>
              </w:rPr>
            </w:pPr>
          </w:p>
        </w:tc>
        <w:tc>
          <w:tcPr>
            <w:tcW w:w="3260" w:type="dxa"/>
            <w:tcBorders>
              <w:tl2br w:val="single" w:sz="4" w:space="0" w:color="auto"/>
              <w:tr2bl w:val="single" w:sz="4" w:space="0" w:color="auto"/>
            </w:tcBorders>
          </w:tcPr>
          <w:p w:rsidR="009A76E4" w:rsidRPr="00EF3E06" w:rsidRDefault="009A76E4" w:rsidP="00AF1AA5">
            <w:pPr>
              <w:rPr>
                <w:color w:val="000000"/>
                <w:szCs w:val="22"/>
              </w:rPr>
            </w:pPr>
          </w:p>
        </w:tc>
      </w:tr>
      <w:tr w:rsidR="009A76E4" w:rsidRPr="00EF3E06" w:rsidTr="009A76E4">
        <w:trPr>
          <w:trHeight w:val="297"/>
        </w:trPr>
        <w:tc>
          <w:tcPr>
            <w:tcW w:w="707" w:type="dxa"/>
            <w:shd w:val="clear" w:color="auto" w:fill="auto"/>
            <w:noWrap/>
            <w:vAlign w:val="center"/>
          </w:tcPr>
          <w:p w:rsidR="009A76E4" w:rsidRPr="00EF3E06" w:rsidRDefault="009A76E4" w:rsidP="00AF1AA5">
            <w:pPr>
              <w:spacing w:before="100" w:beforeAutospacing="1" w:after="119"/>
              <w:ind w:left="0"/>
              <w:rPr>
                <w:color w:val="000000"/>
                <w:szCs w:val="22"/>
                <w:lang w:bidi="en-US"/>
              </w:rPr>
            </w:pPr>
            <w:r>
              <w:rPr>
                <w:color w:val="000000"/>
                <w:szCs w:val="22"/>
                <w:lang w:bidi="en-US"/>
              </w:rPr>
              <w:t>211.</w:t>
            </w:r>
          </w:p>
        </w:tc>
        <w:tc>
          <w:tcPr>
            <w:tcW w:w="8861" w:type="dxa"/>
            <w:shd w:val="clear" w:color="auto" w:fill="auto"/>
            <w:noWrap/>
          </w:tcPr>
          <w:p w:rsidR="009A76E4" w:rsidRPr="005F37E1" w:rsidRDefault="009A76E4"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Monitorowanie i ochrona danych.</w:t>
            </w:r>
          </w:p>
        </w:tc>
        <w:tc>
          <w:tcPr>
            <w:tcW w:w="1417" w:type="dxa"/>
          </w:tcPr>
          <w:p w:rsidR="009A76E4" w:rsidRPr="00EF3E06" w:rsidRDefault="009A76E4" w:rsidP="00AF1AA5">
            <w:pPr>
              <w:rPr>
                <w:color w:val="000000"/>
                <w:szCs w:val="22"/>
              </w:rPr>
            </w:pPr>
          </w:p>
        </w:tc>
        <w:tc>
          <w:tcPr>
            <w:tcW w:w="3260" w:type="dxa"/>
            <w:tcBorders>
              <w:tl2br w:val="single" w:sz="4" w:space="0" w:color="auto"/>
              <w:tr2bl w:val="single" w:sz="4" w:space="0" w:color="auto"/>
            </w:tcBorders>
          </w:tcPr>
          <w:p w:rsidR="009A76E4" w:rsidRPr="00EF3E06" w:rsidRDefault="009A76E4" w:rsidP="00AF1AA5">
            <w:pPr>
              <w:rPr>
                <w:color w:val="000000"/>
                <w:szCs w:val="22"/>
              </w:rPr>
            </w:pPr>
          </w:p>
        </w:tc>
      </w:tr>
      <w:tr w:rsidR="009A76E4" w:rsidRPr="00F32A66" w:rsidTr="006552D6">
        <w:tc>
          <w:tcPr>
            <w:tcW w:w="707" w:type="dxa"/>
            <w:tcBorders>
              <w:tl2br w:val="single" w:sz="4" w:space="0" w:color="auto"/>
              <w:tr2bl w:val="single" w:sz="4" w:space="0" w:color="auto"/>
            </w:tcBorders>
            <w:shd w:val="clear" w:color="auto" w:fill="auto"/>
            <w:noWrap/>
            <w:vAlign w:val="center"/>
          </w:tcPr>
          <w:p w:rsidR="009A76E4" w:rsidRDefault="009A76E4" w:rsidP="006552D6">
            <w:pPr>
              <w:spacing w:before="100" w:beforeAutospacing="1" w:after="119"/>
              <w:ind w:left="0"/>
              <w:rPr>
                <w:color w:val="000000"/>
                <w:lang w:bidi="en-US"/>
              </w:rPr>
            </w:pPr>
          </w:p>
        </w:tc>
        <w:tc>
          <w:tcPr>
            <w:tcW w:w="8861" w:type="dxa"/>
            <w:shd w:val="clear" w:color="auto" w:fill="auto"/>
            <w:noWrap/>
            <w:vAlign w:val="center"/>
          </w:tcPr>
          <w:p w:rsidR="009A76E4" w:rsidRPr="005F37E1" w:rsidRDefault="009A76E4" w:rsidP="006552D6">
            <w:pPr>
              <w:pStyle w:val="Akapitzlist"/>
              <w:widowControl w:val="0"/>
              <w:suppressAutoHyphens/>
              <w:spacing w:before="0" w:after="0" w:line="240" w:lineRule="auto"/>
              <w:ind w:left="497"/>
              <w:contextualSpacing w:val="0"/>
              <w:rPr>
                <w:color w:val="000000"/>
                <w:szCs w:val="22"/>
              </w:rPr>
            </w:pPr>
            <w:r w:rsidRPr="009A76E4">
              <w:rPr>
                <w:b/>
                <w:color w:val="000000"/>
                <w:szCs w:val="22"/>
                <w:lang w:bidi="en-US"/>
              </w:rPr>
              <w:t>Polityki ochrony danych</w:t>
            </w:r>
          </w:p>
        </w:tc>
        <w:tc>
          <w:tcPr>
            <w:tcW w:w="1417" w:type="dxa"/>
            <w:tcBorders>
              <w:tl2br w:val="single" w:sz="4" w:space="0" w:color="auto"/>
              <w:tr2bl w:val="single" w:sz="4" w:space="0" w:color="auto"/>
            </w:tcBorders>
          </w:tcPr>
          <w:p w:rsidR="009A76E4" w:rsidRPr="0006100A" w:rsidRDefault="009A76E4" w:rsidP="006552D6">
            <w:pPr>
              <w:rPr>
                <w:color w:val="000000"/>
                <w:szCs w:val="22"/>
              </w:rPr>
            </w:pPr>
          </w:p>
        </w:tc>
        <w:tc>
          <w:tcPr>
            <w:tcW w:w="3260" w:type="dxa"/>
            <w:tcBorders>
              <w:bottom w:val="single" w:sz="4" w:space="0" w:color="auto"/>
              <w:tl2br w:val="single" w:sz="4" w:space="0" w:color="auto"/>
              <w:tr2bl w:val="single" w:sz="4" w:space="0" w:color="auto"/>
            </w:tcBorders>
          </w:tcPr>
          <w:p w:rsidR="009A76E4" w:rsidRPr="00F32A66" w:rsidRDefault="009A76E4" w:rsidP="006552D6">
            <w:pPr>
              <w:ind w:left="0"/>
              <w:rPr>
                <w:color w:val="000000"/>
                <w:sz w:val="20"/>
                <w:szCs w:val="22"/>
              </w:rPr>
            </w:pPr>
          </w:p>
        </w:tc>
      </w:tr>
      <w:tr w:rsidR="009A76E4" w:rsidRPr="00EF3E06" w:rsidTr="00AF1AA5">
        <w:tc>
          <w:tcPr>
            <w:tcW w:w="707" w:type="dxa"/>
            <w:shd w:val="clear" w:color="auto" w:fill="auto"/>
            <w:noWrap/>
            <w:vAlign w:val="center"/>
          </w:tcPr>
          <w:p w:rsidR="009A76E4" w:rsidRPr="00EF3E06" w:rsidRDefault="009A76E4" w:rsidP="00AF1AA5">
            <w:pPr>
              <w:spacing w:before="100" w:beforeAutospacing="1" w:after="119"/>
              <w:ind w:left="0"/>
              <w:rPr>
                <w:color w:val="000000"/>
                <w:szCs w:val="22"/>
                <w:lang w:bidi="en-US"/>
              </w:rPr>
            </w:pPr>
            <w:r>
              <w:rPr>
                <w:color w:val="000000"/>
                <w:szCs w:val="22"/>
                <w:lang w:bidi="en-US"/>
              </w:rPr>
              <w:t>212.</w:t>
            </w:r>
          </w:p>
        </w:tc>
        <w:tc>
          <w:tcPr>
            <w:tcW w:w="8861" w:type="dxa"/>
            <w:shd w:val="clear" w:color="auto" w:fill="auto"/>
            <w:noWrap/>
          </w:tcPr>
          <w:p w:rsidR="009A76E4" w:rsidRPr="009A76E4" w:rsidRDefault="009A76E4"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SCHEMATY OPROGRAMOWANIA – polityka umożliwiająca zdefiniowanie schematu, na którym można określić, które aplikacje są zabronione, zalecane, dodatkowe bądź nieokreślone. Schemat oprogramowania można przypisać do dowolnej grupy komputerów.</w:t>
            </w:r>
          </w:p>
        </w:tc>
        <w:tc>
          <w:tcPr>
            <w:tcW w:w="1417" w:type="dxa"/>
          </w:tcPr>
          <w:p w:rsidR="009A76E4" w:rsidRPr="00EF3E06" w:rsidRDefault="009A76E4" w:rsidP="00AF1AA5">
            <w:pPr>
              <w:rPr>
                <w:color w:val="000000"/>
                <w:szCs w:val="22"/>
              </w:rPr>
            </w:pPr>
          </w:p>
        </w:tc>
        <w:tc>
          <w:tcPr>
            <w:tcW w:w="3260" w:type="dxa"/>
            <w:tcBorders>
              <w:tl2br w:val="single" w:sz="4" w:space="0" w:color="auto"/>
              <w:tr2bl w:val="single" w:sz="4" w:space="0" w:color="auto"/>
            </w:tcBorders>
          </w:tcPr>
          <w:p w:rsidR="009A76E4" w:rsidRPr="00EF3E06" w:rsidRDefault="009A76E4" w:rsidP="00AF1AA5">
            <w:pPr>
              <w:rPr>
                <w:color w:val="000000"/>
                <w:szCs w:val="22"/>
              </w:rPr>
            </w:pPr>
          </w:p>
        </w:tc>
      </w:tr>
      <w:tr w:rsidR="00EF3E06" w:rsidRPr="00EF3E06" w:rsidTr="009A76E4">
        <w:trPr>
          <w:trHeight w:val="531"/>
        </w:trPr>
        <w:tc>
          <w:tcPr>
            <w:tcW w:w="707" w:type="dxa"/>
            <w:shd w:val="clear" w:color="auto" w:fill="auto"/>
            <w:noWrap/>
            <w:vAlign w:val="center"/>
          </w:tcPr>
          <w:p w:rsidR="00EF3E06" w:rsidRPr="00EF3E06" w:rsidRDefault="009A76E4" w:rsidP="00AF1AA5">
            <w:pPr>
              <w:spacing w:before="100" w:beforeAutospacing="1" w:after="119"/>
              <w:ind w:left="0"/>
              <w:rPr>
                <w:color w:val="000000"/>
                <w:szCs w:val="22"/>
                <w:lang w:bidi="en-US"/>
              </w:rPr>
            </w:pPr>
            <w:r>
              <w:rPr>
                <w:color w:val="000000"/>
                <w:szCs w:val="22"/>
                <w:lang w:bidi="en-US"/>
              </w:rPr>
              <w:t>213.</w:t>
            </w:r>
          </w:p>
        </w:tc>
        <w:tc>
          <w:tcPr>
            <w:tcW w:w="8861" w:type="dxa"/>
            <w:shd w:val="clear" w:color="auto" w:fill="auto"/>
            <w:noWrap/>
          </w:tcPr>
          <w:p w:rsidR="00EF3E06" w:rsidRPr="009A76E4" w:rsidRDefault="009A76E4"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FINGERPRINT – polityka umożliwiająca oznaczanie określonych plików wybranymi, niewidocznymi, dowolnie zdefiniowanymi znacznikami.</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9A76E4" w:rsidRPr="00EF3E06" w:rsidTr="009A76E4">
        <w:trPr>
          <w:trHeight w:val="514"/>
        </w:trPr>
        <w:tc>
          <w:tcPr>
            <w:tcW w:w="707" w:type="dxa"/>
            <w:shd w:val="clear" w:color="auto" w:fill="auto"/>
            <w:noWrap/>
            <w:vAlign w:val="center"/>
          </w:tcPr>
          <w:p w:rsidR="009A76E4" w:rsidRPr="00EF3E06" w:rsidRDefault="009A76E4" w:rsidP="00AF1AA5">
            <w:pPr>
              <w:spacing w:before="100" w:beforeAutospacing="1" w:after="119"/>
              <w:ind w:left="0"/>
              <w:rPr>
                <w:color w:val="000000"/>
                <w:szCs w:val="22"/>
                <w:lang w:bidi="en-US"/>
              </w:rPr>
            </w:pPr>
            <w:r>
              <w:rPr>
                <w:color w:val="000000"/>
                <w:szCs w:val="22"/>
                <w:lang w:bidi="en-US"/>
              </w:rPr>
              <w:t>214.</w:t>
            </w:r>
          </w:p>
        </w:tc>
        <w:tc>
          <w:tcPr>
            <w:tcW w:w="8861" w:type="dxa"/>
            <w:shd w:val="clear" w:color="auto" w:fill="auto"/>
            <w:noWrap/>
          </w:tcPr>
          <w:p w:rsidR="009A76E4" w:rsidRPr="005F37E1" w:rsidRDefault="009A76E4"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PRINTSCREEN – polityka umożliwiająca kontrolowanie wykonywania przez użytkowników operacji zrzutu ekranu.</w:t>
            </w:r>
          </w:p>
        </w:tc>
        <w:tc>
          <w:tcPr>
            <w:tcW w:w="1417" w:type="dxa"/>
          </w:tcPr>
          <w:p w:rsidR="009A76E4" w:rsidRPr="00EF3E06" w:rsidRDefault="009A76E4" w:rsidP="00AF1AA5">
            <w:pPr>
              <w:rPr>
                <w:color w:val="000000"/>
                <w:szCs w:val="22"/>
              </w:rPr>
            </w:pPr>
          </w:p>
        </w:tc>
        <w:tc>
          <w:tcPr>
            <w:tcW w:w="3260" w:type="dxa"/>
            <w:tcBorders>
              <w:tl2br w:val="single" w:sz="4" w:space="0" w:color="auto"/>
              <w:tr2bl w:val="single" w:sz="4" w:space="0" w:color="auto"/>
            </w:tcBorders>
          </w:tcPr>
          <w:p w:rsidR="009A76E4" w:rsidRPr="00EF3E06" w:rsidRDefault="009A76E4" w:rsidP="00AF1AA5">
            <w:pPr>
              <w:rPr>
                <w:color w:val="000000"/>
                <w:szCs w:val="22"/>
              </w:rPr>
            </w:pPr>
          </w:p>
        </w:tc>
      </w:tr>
      <w:tr w:rsidR="009A76E4" w:rsidRPr="00EF3E06" w:rsidTr="009A76E4">
        <w:trPr>
          <w:trHeight w:val="298"/>
        </w:trPr>
        <w:tc>
          <w:tcPr>
            <w:tcW w:w="707" w:type="dxa"/>
            <w:shd w:val="clear" w:color="auto" w:fill="auto"/>
            <w:noWrap/>
            <w:vAlign w:val="center"/>
          </w:tcPr>
          <w:p w:rsidR="009A76E4" w:rsidRPr="00EF3E06" w:rsidRDefault="009A76E4" w:rsidP="00AF1AA5">
            <w:pPr>
              <w:spacing w:before="100" w:beforeAutospacing="1" w:after="119"/>
              <w:ind w:left="0"/>
              <w:rPr>
                <w:color w:val="000000"/>
                <w:szCs w:val="22"/>
                <w:lang w:bidi="en-US"/>
              </w:rPr>
            </w:pPr>
            <w:r>
              <w:rPr>
                <w:color w:val="000000"/>
                <w:szCs w:val="22"/>
                <w:lang w:bidi="en-US"/>
              </w:rPr>
              <w:t>215.</w:t>
            </w:r>
          </w:p>
        </w:tc>
        <w:tc>
          <w:tcPr>
            <w:tcW w:w="8861" w:type="dxa"/>
            <w:shd w:val="clear" w:color="auto" w:fill="auto"/>
            <w:noWrap/>
          </w:tcPr>
          <w:p w:rsidR="009A76E4" w:rsidRPr="005F37E1" w:rsidRDefault="009A76E4"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SCREEN MONITORING - polityka umożliwiająca bieżący podgląd na pulpit komputera.</w:t>
            </w:r>
          </w:p>
        </w:tc>
        <w:tc>
          <w:tcPr>
            <w:tcW w:w="1417" w:type="dxa"/>
          </w:tcPr>
          <w:p w:rsidR="009A76E4" w:rsidRPr="00EF3E06" w:rsidRDefault="009A76E4" w:rsidP="00AF1AA5">
            <w:pPr>
              <w:rPr>
                <w:color w:val="000000"/>
                <w:szCs w:val="22"/>
              </w:rPr>
            </w:pPr>
          </w:p>
        </w:tc>
        <w:tc>
          <w:tcPr>
            <w:tcW w:w="3260" w:type="dxa"/>
            <w:tcBorders>
              <w:tl2br w:val="single" w:sz="4" w:space="0" w:color="auto"/>
              <w:tr2bl w:val="single" w:sz="4" w:space="0" w:color="auto"/>
            </w:tcBorders>
          </w:tcPr>
          <w:p w:rsidR="009A76E4" w:rsidRPr="00EF3E06" w:rsidRDefault="009A76E4" w:rsidP="00AF1AA5">
            <w:pPr>
              <w:rPr>
                <w:color w:val="000000"/>
                <w:szCs w:val="22"/>
              </w:rPr>
            </w:pPr>
          </w:p>
        </w:tc>
      </w:tr>
      <w:tr w:rsidR="009A76E4" w:rsidRPr="00EF3E06" w:rsidTr="009A76E4">
        <w:trPr>
          <w:trHeight w:val="538"/>
        </w:trPr>
        <w:tc>
          <w:tcPr>
            <w:tcW w:w="707" w:type="dxa"/>
            <w:shd w:val="clear" w:color="auto" w:fill="auto"/>
            <w:noWrap/>
            <w:vAlign w:val="center"/>
          </w:tcPr>
          <w:p w:rsidR="009A76E4" w:rsidRPr="00EF3E06" w:rsidRDefault="009A76E4" w:rsidP="00AF1AA5">
            <w:pPr>
              <w:spacing w:before="100" w:beforeAutospacing="1" w:after="119"/>
              <w:ind w:left="0"/>
              <w:rPr>
                <w:color w:val="000000"/>
                <w:szCs w:val="22"/>
                <w:lang w:bidi="en-US"/>
              </w:rPr>
            </w:pPr>
            <w:r>
              <w:rPr>
                <w:color w:val="000000"/>
                <w:szCs w:val="22"/>
                <w:lang w:bidi="en-US"/>
              </w:rPr>
              <w:t>216.</w:t>
            </w:r>
          </w:p>
        </w:tc>
        <w:tc>
          <w:tcPr>
            <w:tcW w:w="8861" w:type="dxa"/>
            <w:shd w:val="clear" w:color="auto" w:fill="auto"/>
            <w:noWrap/>
          </w:tcPr>
          <w:p w:rsidR="009A76E4" w:rsidRPr="005F37E1" w:rsidRDefault="009A76E4"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WORKING TIME - polityka umożliwiająca powiadamianie o przekroczeniu dozwolonego czasu pracy komputera.</w:t>
            </w:r>
          </w:p>
        </w:tc>
        <w:tc>
          <w:tcPr>
            <w:tcW w:w="1417" w:type="dxa"/>
          </w:tcPr>
          <w:p w:rsidR="009A76E4" w:rsidRPr="00EF3E06" w:rsidRDefault="009A76E4" w:rsidP="00AF1AA5">
            <w:pPr>
              <w:rPr>
                <w:color w:val="000000"/>
                <w:szCs w:val="22"/>
              </w:rPr>
            </w:pPr>
          </w:p>
        </w:tc>
        <w:tc>
          <w:tcPr>
            <w:tcW w:w="3260" w:type="dxa"/>
            <w:tcBorders>
              <w:tl2br w:val="single" w:sz="4" w:space="0" w:color="auto"/>
              <w:tr2bl w:val="single" w:sz="4" w:space="0" w:color="auto"/>
            </w:tcBorders>
          </w:tcPr>
          <w:p w:rsidR="009A76E4" w:rsidRPr="00EF3E06" w:rsidRDefault="009A76E4" w:rsidP="00AF1AA5">
            <w:pPr>
              <w:rPr>
                <w:color w:val="000000"/>
                <w:szCs w:val="22"/>
              </w:rPr>
            </w:pPr>
          </w:p>
        </w:tc>
      </w:tr>
      <w:tr w:rsidR="009A76E4" w:rsidRPr="00EF3E06" w:rsidTr="009A76E4">
        <w:trPr>
          <w:trHeight w:val="607"/>
        </w:trPr>
        <w:tc>
          <w:tcPr>
            <w:tcW w:w="707" w:type="dxa"/>
            <w:shd w:val="clear" w:color="auto" w:fill="auto"/>
            <w:noWrap/>
            <w:vAlign w:val="center"/>
          </w:tcPr>
          <w:p w:rsidR="009A76E4" w:rsidRPr="00EF3E06" w:rsidRDefault="009A76E4" w:rsidP="00AF1AA5">
            <w:pPr>
              <w:spacing w:before="100" w:beforeAutospacing="1" w:after="119"/>
              <w:ind w:left="0"/>
              <w:rPr>
                <w:color w:val="000000"/>
                <w:szCs w:val="22"/>
                <w:lang w:bidi="en-US"/>
              </w:rPr>
            </w:pPr>
            <w:r>
              <w:rPr>
                <w:color w:val="000000"/>
                <w:szCs w:val="22"/>
                <w:lang w:bidi="en-US"/>
              </w:rPr>
              <w:t>217.</w:t>
            </w:r>
          </w:p>
        </w:tc>
        <w:tc>
          <w:tcPr>
            <w:tcW w:w="8861" w:type="dxa"/>
            <w:shd w:val="clear" w:color="auto" w:fill="auto"/>
            <w:noWrap/>
          </w:tcPr>
          <w:p w:rsidR="009A76E4" w:rsidRPr="005F37E1" w:rsidRDefault="009A76E4"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PROCESS - polityka umożliwiająca podjęcie działania w momencie uruchomienia określonego procesu.</w:t>
            </w:r>
          </w:p>
        </w:tc>
        <w:tc>
          <w:tcPr>
            <w:tcW w:w="1417" w:type="dxa"/>
          </w:tcPr>
          <w:p w:rsidR="009A76E4" w:rsidRPr="00EF3E06" w:rsidRDefault="009A76E4" w:rsidP="00AF1AA5">
            <w:pPr>
              <w:rPr>
                <w:color w:val="000000"/>
                <w:szCs w:val="22"/>
              </w:rPr>
            </w:pPr>
          </w:p>
        </w:tc>
        <w:tc>
          <w:tcPr>
            <w:tcW w:w="3260" w:type="dxa"/>
            <w:tcBorders>
              <w:tl2br w:val="single" w:sz="4" w:space="0" w:color="auto"/>
              <w:tr2bl w:val="single" w:sz="4" w:space="0" w:color="auto"/>
            </w:tcBorders>
          </w:tcPr>
          <w:p w:rsidR="009A76E4" w:rsidRPr="00EF3E06" w:rsidRDefault="009A76E4" w:rsidP="00AF1AA5">
            <w:pPr>
              <w:rPr>
                <w:color w:val="000000"/>
                <w:szCs w:val="22"/>
              </w:rPr>
            </w:pPr>
          </w:p>
        </w:tc>
      </w:tr>
      <w:tr w:rsidR="009A76E4" w:rsidRPr="00EF3E06" w:rsidTr="009A76E4">
        <w:trPr>
          <w:trHeight w:val="556"/>
        </w:trPr>
        <w:tc>
          <w:tcPr>
            <w:tcW w:w="707" w:type="dxa"/>
            <w:shd w:val="clear" w:color="auto" w:fill="auto"/>
            <w:noWrap/>
            <w:vAlign w:val="center"/>
          </w:tcPr>
          <w:p w:rsidR="009A76E4" w:rsidRPr="00EF3E06" w:rsidRDefault="009A76E4" w:rsidP="00AF1AA5">
            <w:pPr>
              <w:spacing w:before="100" w:beforeAutospacing="1" w:after="119"/>
              <w:ind w:left="0"/>
              <w:rPr>
                <w:color w:val="000000"/>
                <w:szCs w:val="22"/>
                <w:lang w:bidi="en-US"/>
              </w:rPr>
            </w:pPr>
            <w:r>
              <w:rPr>
                <w:color w:val="000000"/>
                <w:szCs w:val="22"/>
                <w:lang w:bidi="en-US"/>
              </w:rPr>
              <w:t>218.</w:t>
            </w:r>
          </w:p>
        </w:tc>
        <w:tc>
          <w:tcPr>
            <w:tcW w:w="8861" w:type="dxa"/>
            <w:shd w:val="clear" w:color="auto" w:fill="auto"/>
            <w:noWrap/>
          </w:tcPr>
          <w:p w:rsidR="009A76E4" w:rsidRPr="005F37E1" w:rsidRDefault="009A76E4"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REMOVABLE DEVICE - polityka umożliwiająca monitorowanie określonych typów urządzeń przenośnych.</w:t>
            </w:r>
          </w:p>
        </w:tc>
        <w:tc>
          <w:tcPr>
            <w:tcW w:w="1417" w:type="dxa"/>
          </w:tcPr>
          <w:p w:rsidR="009A76E4" w:rsidRPr="00EF3E06" w:rsidRDefault="009A76E4" w:rsidP="00AF1AA5">
            <w:pPr>
              <w:rPr>
                <w:color w:val="000000"/>
                <w:szCs w:val="22"/>
              </w:rPr>
            </w:pPr>
          </w:p>
        </w:tc>
        <w:tc>
          <w:tcPr>
            <w:tcW w:w="3260" w:type="dxa"/>
            <w:tcBorders>
              <w:tl2br w:val="single" w:sz="4" w:space="0" w:color="auto"/>
              <w:tr2bl w:val="single" w:sz="4" w:space="0" w:color="auto"/>
            </w:tcBorders>
          </w:tcPr>
          <w:p w:rsidR="009A76E4" w:rsidRPr="00EF3E06" w:rsidRDefault="009A76E4" w:rsidP="00AF1AA5">
            <w:pPr>
              <w:rPr>
                <w:color w:val="000000"/>
                <w:szCs w:val="22"/>
              </w:rPr>
            </w:pPr>
          </w:p>
        </w:tc>
      </w:tr>
      <w:tr w:rsidR="009A76E4" w:rsidRPr="00EF3E06" w:rsidTr="009A76E4">
        <w:trPr>
          <w:trHeight w:val="641"/>
        </w:trPr>
        <w:tc>
          <w:tcPr>
            <w:tcW w:w="707" w:type="dxa"/>
            <w:shd w:val="clear" w:color="auto" w:fill="auto"/>
            <w:noWrap/>
            <w:vAlign w:val="center"/>
          </w:tcPr>
          <w:p w:rsidR="009A76E4" w:rsidRPr="00EF3E06" w:rsidRDefault="009A76E4" w:rsidP="00AF1AA5">
            <w:pPr>
              <w:spacing w:before="100" w:beforeAutospacing="1" w:after="119"/>
              <w:ind w:left="0"/>
              <w:rPr>
                <w:color w:val="000000"/>
                <w:szCs w:val="22"/>
                <w:lang w:bidi="en-US"/>
              </w:rPr>
            </w:pPr>
            <w:r>
              <w:rPr>
                <w:color w:val="000000"/>
                <w:szCs w:val="22"/>
                <w:lang w:bidi="en-US"/>
              </w:rPr>
              <w:t>219.</w:t>
            </w:r>
          </w:p>
        </w:tc>
        <w:tc>
          <w:tcPr>
            <w:tcW w:w="8861" w:type="dxa"/>
            <w:shd w:val="clear" w:color="auto" w:fill="auto"/>
            <w:noWrap/>
          </w:tcPr>
          <w:p w:rsidR="009A76E4" w:rsidRPr="005F37E1" w:rsidRDefault="009A76E4"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FILE MOVE COPY - polityka umożliwiająca na monitorowanie i blokowanie operacji (otwieranie/ usuwanie/ tworzenie/ zapis/ zmiana nazwy) na plikach.</w:t>
            </w:r>
          </w:p>
        </w:tc>
        <w:tc>
          <w:tcPr>
            <w:tcW w:w="1417" w:type="dxa"/>
          </w:tcPr>
          <w:p w:rsidR="009A76E4" w:rsidRPr="00EF3E06" w:rsidRDefault="009A76E4" w:rsidP="00AF1AA5">
            <w:pPr>
              <w:rPr>
                <w:color w:val="000000"/>
                <w:szCs w:val="22"/>
              </w:rPr>
            </w:pPr>
          </w:p>
        </w:tc>
        <w:tc>
          <w:tcPr>
            <w:tcW w:w="3260" w:type="dxa"/>
            <w:tcBorders>
              <w:tl2br w:val="single" w:sz="4" w:space="0" w:color="auto"/>
              <w:tr2bl w:val="single" w:sz="4" w:space="0" w:color="auto"/>
            </w:tcBorders>
          </w:tcPr>
          <w:p w:rsidR="009A76E4" w:rsidRPr="00EF3E06" w:rsidRDefault="009A76E4" w:rsidP="00AF1AA5">
            <w:pPr>
              <w:rPr>
                <w:color w:val="000000"/>
                <w:szCs w:val="22"/>
              </w:rPr>
            </w:pPr>
          </w:p>
        </w:tc>
      </w:tr>
      <w:tr w:rsidR="009A76E4" w:rsidRPr="00EF3E06" w:rsidTr="009A76E4">
        <w:trPr>
          <w:trHeight w:val="539"/>
        </w:trPr>
        <w:tc>
          <w:tcPr>
            <w:tcW w:w="707" w:type="dxa"/>
            <w:shd w:val="clear" w:color="auto" w:fill="auto"/>
            <w:noWrap/>
            <w:vAlign w:val="center"/>
          </w:tcPr>
          <w:p w:rsidR="009A76E4" w:rsidRPr="00EF3E06" w:rsidRDefault="009A76E4" w:rsidP="00AF1AA5">
            <w:pPr>
              <w:spacing w:before="100" w:beforeAutospacing="1" w:after="119"/>
              <w:ind w:left="0"/>
              <w:rPr>
                <w:color w:val="000000"/>
                <w:szCs w:val="22"/>
                <w:lang w:bidi="en-US"/>
              </w:rPr>
            </w:pPr>
            <w:r>
              <w:rPr>
                <w:color w:val="000000"/>
                <w:szCs w:val="22"/>
                <w:lang w:bidi="en-US"/>
              </w:rPr>
              <w:t>220.</w:t>
            </w:r>
          </w:p>
        </w:tc>
        <w:tc>
          <w:tcPr>
            <w:tcW w:w="8861" w:type="dxa"/>
            <w:shd w:val="clear" w:color="auto" w:fill="auto"/>
            <w:noWrap/>
          </w:tcPr>
          <w:p w:rsidR="009A76E4" w:rsidRPr="005F37E1" w:rsidRDefault="009A76E4"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WEB - polityka umożliwiająca zarządzanie dostępem do sieci społecznościowych, serwisów informacyjnych, blogów, bibliotek, forów dyskusyjnych oraz dowolnych stron www.</w:t>
            </w:r>
          </w:p>
        </w:tc>
        <w:tc>
          <w:tcPr>
            <w:tcW w:w="1417" w:type="dxa"/>
          </w:tcPr>
          <w:p w:rsidR="009A76E4" w:rsidRPr="00EF3E06" w:rsidRDefault="009A76E4" w:rsidP="00AF1AA5">
            <w:pPr>
              <w:rPr>
                <w:color w:val="000000"/>
                <w:szCs w:val="22"/>
              </w:rPr>
            </w:pPr>
          </w:p>
        </w:tc>
        <w:tc>
          <w:tcPr>
            <w:tcW w:w="3260" w:type="dxa"/>
            <w:tcBorders>
              <w:tl2br w:val="single" w:sz="4" w:space="0" w:color="auto"/>
              <w:tr2bl w:val="single" w:sz="4" w:space="0" w:color="auto"/>
            </w:tcBorders>
          </w:tcPr>
          <w:p w:rsidR="009A76E4" w:rsidRPr="00EF3E06" w:rsidRDefault="009A76E4" w:rsidP="00AF1AA5">
            <w:pPr>
              <w:rPr>
                <w:color w:val="000000"/>
                <w:szCs w:val="22"/>
              </w:rPr>
            </w:pPr>
          </w:p>
        </w:tc>
      </w:tr>
      <w:tr w:rsidR="009A76E4" w:rsidRPr="00EF3E06" w:rsidTr="009A76E4">
        <w:trPr>
          <w:trHeight w:val="860"/>
        </w:trPr>
        <w:tc>
          <w:tcPr>
            <w:tcW w:w="707" w:type="dxa"/>
            <w:shd w:val="clear" w:color="auto" w:fill="auto"/>
            <w:noWrap/>
            <w:vAlign w:val="center"/>
          </w:tcPr>
          <w:p w:rsidR="009A76E4" w:rsidRPr="00EF3E06" w:rsidRDefault="009A76E4" w:rsidP="00AF1AA5">
            <w:pPr>
              <w:spacing w:before="100" w:beforeAutospacing="1" w:after="119"/>
              <w:ind w:left="0"/>
              <w:rPr>
                <w:color w:val="000000"/>
                <w:szCs w:val="22"/>
                <w:lang w:bidi="en-US"/>
              </w:rPr>
            </w:pPr>
            <w:r>
              <w:rPr>
                <w:color w:val="000000"/>
                <w:szCs w:val="22"/>
                <w:lang w:bidi="en-US"/>
              </w:rPr>
              <w:t>221.</w:t>
            </w:r>
          </w:p>
        </w:tc>
        <w:tc>
          <w:tcPr>
            <w:tcW w:w="8861" w:type="dxa"/>
            <w:shd w:val="clear" w:color="auto" w:fill="auto"/>
            <w:noWrap/>
          </w:tcPr>
          <w:p w:rsidR="009A76E4" w:rsidRPr="005F37E1" w:rsidRDefault="009A76E4"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SPLASH SCREEN - polityka umożliwiająca wyświetlanie komunikatu na komputerach użytkowników podczas uruchamiania stacji roboczej. Komunikaty muszą być definiowalne i posiadać funkcjonalność: utwórz tabelę, załącz obraz, wstaw link.</w:t>
            </w:r>
          </w:p>
        </w:tc>
        <w:tc>
          <w:tcPr>
            <w:tcW w:w="1417" w:type="dxa"/>
          </w:tcPr>
          <w:p w:rsidR="009A76E4" w:rsidRPr="00EF3E06" w:rsidRDefault="009A76E4" w:rsidP="00AF1AA5">
            <w:pPr>
              <w:rPr>
                <w:color w:val="000000"/>
                <w:szCs w:val="22"/>
              </w:rPr>
            </w:pPr>
          </w:p>
        </w:tc>
        <w:tc>
          <w:tcPr>
            <w:tcW w:w="3260" w:type="dxa"/>
            <w:tcBorders>
              <w:tl2br w:val="single" w:sz="4" w:space="0" w:color="auto"/>
              <w:tr2bl w:val="single" w:sz="4" w:space="0" w:color="auto"/>
            </w:tcBorders>
          </w:tcPr>
          <w:p w:rsidR="009A76E4" w:rsidRPr="00EF3E06" w:rsidRDefault="009A76E4" w:rsidP="00AF1AA5">
            <w:pPr>
              <w:rPr>
                <w:color w:val="000000"/>
                <w:szCs w:val="22"/>
              </w:rPr>
            </w:pPr>
          </w:p>
        </w:tc>
      </w:tr>
      <w:tr w:rsidR="009A76E4" w:rsidRPr="00EF3E06" w:rsidTr="009A76E4">
        <w:trPr>
          <w:trHeight w:val="568"/>
        </w:trPr>
        <w:tc>
          <w:tcPr>
            <w:tcW w:w="707" w:type="dxa"/>
            <w:shd w:val="clear" w:color="auto" w:fill="auto"/>
            <w:noWrap/>
            <w:vAlign w:val="center"/>
          </w:tcPr>
          <w:p w:rsidR="009A76E4" w:rsidRPr="00EF3E06" w:rsidRDefault="009A76E4" w:rsidP="00AF1AA5">
            <w:pPr>
              <w:spacing w:before="100" w:beforeAutospacing="1" w:after="119"/>
              <w:ind w:left="0"/>
              <w:rPr>
                <w:color w:val="000000"/>
                <w:szCs w:val="22"/>
                <w:lang w:bidi="en-US"/>
              </w:rPr>
            </w:pPr>
            <w:r>
              <w:rPr>
                <w:color w:val="000000"/>
                <w:szCs w:val="22"/>
                <w:lang w:bidi="en-US"/>
              </w:rPr>
              <w:t>222.</w:t>
            </w:r>
          </w:p>
        </w:tc>
        <w:tc>
          <w:tcPr>
            <w:tcW w:w="8861" w:type="dxa"/>
            <w:shd w:val="clear" w:color="auto" w:fill="auto"/>
            <w:noWrap/>
          </w:tcPr>
          <w:p w:rsidR="009A76E4" w:rsidRPr="005F37E1" w:rsidRDefault="009A76E4"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EMAIL - polityka umożliwiająca monitorowanie danych przesyłanych za pomocą poczty e-mail oraz blokowanie przesyłania plików określonych typów.</w:t>
            </w:r>
          </w:p>
        </w:tc>
        <w:tc>
          <w:tcPr>
            <w:tcW w:w="1417" w:type="dxa"/>
          </w:tcPr>
          <w:p w:rsidR="009A76E4" w:rsidRPr="00EF3E06" w:rsidRDefault="009A76E4" w:rsidP="00AF1AA5">
            <w:pPr>
              <w:rPr>
                <w:color w:val="000000"/>
                <w:szCs w:val="22"/>
              </w:rPr>
            </w:pPr>
          </w:p>
        </w:tc>
        <w:tc>
          <w:tcPr>
            <w:tcW w:w="3260" w:type="dxa"/>
            <w:tcBorders>
              <w:tl2br w:val="single" w:sz="4" w:space="0" w:color="auto"/>
              <w:tr2bl w:val="single" w:sz="4" w:space="0" w:color="auto"/>
            </w:tcBorders>
          </w:tcPr>
          <w:p w:rsidR="009A76E4" w:rsidRPr="00EF3E06" w:rsidRDefault="009A76E4" w:rsidP="00AF1AA5">
            <w:pPr>
              <w:rPr>
                <w:color w:val="000000"/>
                <w:szCs w:val="22"/>
              </w:rPr>
            </w:pPr>
          </w:p>
        </w:tc>
      </w:tr>
      <w:tr w:rsidR="009A76E4" w:rsidRPr="00EF3E06" w:rsidTr="009A76E4">
        <w:trPr>
          <w:trHeight w:val="634"/>
        </w:trPr>
        <w:tc>
          <w:tcPr>
            <w:tcW w:w="707" w:type="dxa"/>
            <w:shd w:val="clear" w:color="auto" w:fill="auto"/>
            <w:noWrap/>
            <w:vAlign w:val="center"/>
          </w:tcPr>
          <w:p w:rsidR="009A76E4" w:rsidRPr="00EF3E06" w:rsidRDefault="009A76E4" w:rsidP="00AF1AA5">
            <w:pPr>
              <w:spacing w:before="100" w:beforeAutospacing="1" w:after="119"/>
              <w:ind w:left="0"/>
              <w:rPr>
                <w:color w:val="000000"/>
                <w:szCs w:val="22"/>
                <w:lang w:bidi="en-US"/>
              </w:rPr>
            </w:pPr>
            <w:r>
              <w:rPr>
                <w:color w:val="000000"/>
                <w:szCs w:val="22"/>
                <w:lang w:bidi="en-US"/>
              </w:rPr>
              <w:lastRenderedPageBreak/>
              <w:t>223.</w:t>
            </w:r>
          </w:p>
        </w:tc>
        <w:tc>
          <w:tcPr>
            <w:tcW w:w="8861" w:type="dxa"/>
            <w:shd w:val="clear" w:color="auto" w:fill="auto"/>
            <w:noWrap/>
          </w:tcPr>
          <w:p w:rsidR="009A76E4" w:rsidRPr="005F37E1" w:rsidRDefault="009A76E4"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CLOUD STORAGE - polityka umożliwiająca monitorowanie danych przesyłanych do chmury oraz blokowanie synchronizacji plików określonych typów z wybraną chmurą.</w:t>
            </w:r>
          </w:p>
        </w:tc>
        <w:tc>
          <w:tcPr>
            <w:tcW w:w="1417" w:type="dxa"/>
          </w:tcPr>
          <w:p w:rsidR="009A76E4" w:rsidRPr="00EF3E06" w:rsidRDefault="009A76E4" w:rsidP="00AF1AA5">
            <w:pPr>
              <w:rPr>
                <w:color w:val="000000"/>
                <w:szCs w:val="22"/>
              </w:rPr>
            </w:pPr>
          </w:p>
        </w:tc>
        <w:tc>
          <w:tcPr>
            <w:tcW w:w="3260" w:type="dxa"/>
            <w:tcBorders>
              <w:tl2br w:val="single" w:sz="4" w:space="0" w:color="auto"/>
              <w:tr2bl w:val="single" w:sz="4" w:space="0" w:color="auto"/>
            </w:tcBorders>
          </w:tcPr>
          <w:p w:rsidR="009A76E4" w:rsidRPr="00EF3E06" w:rsidRDefault="009A76E4" w:rsidP="00AF1AA5">
            <w:pPr>
              <w:rPr>
                <w:color w:val="000000"/>
                <w:szCs w:val="22"/>
              </w:rPr>
            </w:pPr>
          </w:p>
        </w:tc>
      </w:tr>
      <w:tr w:rsidR="009A76E4" w:rsidRPr="00EF3E06" w:rsidTr="009A76E4">
        <w:trPr>
          <w:trHeight w:val="517"/>
        </w:trPr>
        <w:tc>
          <w:tcPr>
            <w:tcW w:w="707" w:type="dxa"/>
            <w:shd w:val="clear" w:color="auto" w:fill="auto"/>
            <w:noWrap/>
            <w:vAlign w:val="center"/>
          </w:tcPr>
          <w:p w:rsidR="009A76E4" w:rsidRPr="00EF3E06" w:rsidRDefault="009A76E4" w:rsidP="00AF1AA5">
            <w:pPr>
              <w:spacing w:before="100" w:beforeAutospacing="1" w:after="119"/>
              <w:ind w:left="0"/>
              <w:rPr>
                <w:color w:val="000000"/>
                <w:szCs w:val="22"/>
                <w:lang w:bidi="en-US"/>
              </w:rPr>
            </w:pPr>
            <w:r>
              <w:rPr>
                <w:color w:val="000000"/>
                <w:szCs w:val="22"/>
                <w:lang w:bidi="en-US"/>
              </w:rPr>
              <w:t>224.</w:t>
            </w:r>
          </w:p>
        </w:tc>
        <w:tc>
          <w:tcPr>
            <w:tcW w:w="8861" w:type="dxa"/>
            <w:shd w:val="clear" w:color="auto" w:fill="auto"/>
            <w:noWrap/>
          </w:tcPr>
          <w:p w:rsidR="009A76E4" w:rsidRPr="005F37E1" w:rsidRDefault="009A76E4"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DEVICE - polityka umożliwiająca blokowanie lub zezwalanie działania określonym typom urządzeń dostępnych w menedżerze urządzeń.</w:t>
            </w:r>
          </w:p>
        </w:tc>
        <w:tc>
          <w:tcPr>
            <w:tcW w:w="1417" w:type="dxa"/>
          </w:tcPr>
          <w:p w:rsidR="009A76E4" w:rsidRPr="00EF3E06" w:rsidRDefault="009A76E4" w:rsidP="00AF1AA5">
            <w:pPr>
              <w:rPr>
                <w:color w:val="000000"/>
                <w:szCs w:val="22"/>
              </w:rPr>
            </w:pPr>
          </w:p>
        </w:tc>
        <w:tc>
          <w:tcPr>
            <w:tcW w:w="3260" w:type="dxa"/>
            <w:tcBorders>
              <w:tl2br w:val="single" w:sz="4" w:space="0" w:color="auto"/>
              <w:tr2bl w:val="single" w:sz="4" w:space="0" w:color="auto"/>
            </w:tcBorders>
          </w:tcPr>
          <w:p w:rsidR="009A76E4" w:rsidRPr="00EF3E06" w:rsidRDefault="009A76E4" w:rsidP="00AF1AA5">
            <w:pPr>
              <w:rPr>
                <w:color w:val="000000"/>
                <w:szCs w:val="22"/>
              </w:rPr>
            </w:pPr>
          </w:p>
        </w:tc>
      </w:tr>
      <w:tr w:rsidR="009A76E4" w:rsidRPr="00EF3E06" w:rsidTr="009A76E4">
        <w:trPr>
          <w:trHeight w:val="840"/>
        </w:trPr>
        <w:tc>
          <w:tcPr>
            <w:tcW w:w="707" w:type="dxa"/>
            <w:shd w:val="clear" w:color="auto" w:fill="auto"/>
            <w:noWrap/>
            <w:vAlign w:val="center"/>
          </w:tcPr>
          <w:p w:rsidR="009A76E4" w:rsidRPr="00EF3E06" w:rsidRDefault="009A76E4" w:rsidP="00AF1AA5">
            <w:pPr>
              <w:spacing w:before="100" w:beforeAutospacing="1" w:after="119"/>
              <w:ind w:left="0"/>
              <w:rPr>
                <w:color w:val="000000"/>
                <w:szCs w:val="22"/>
                <w:lang w:bidi="en-US"/>
              </w:rPr>
            </w:pPr>
            <w:r>
              <w:rPr>
                <w:color w:val="000000"/>
                <w:szCs w:val="22"/>
                <w:lang w:bidi="en-US"/>
              </w:rPr>
              <w:t>225.</w:t>
            </w:r>
          </w:p>
        </w:tc>
        <w:tc>
          <w:tcPr>
            <w:tcW w:w="8861" w:type="dxa"/>
            <w:shd w:val="clear" w:color="auto" w:fill="auto"/>
            <w:noWrap/>
          </w:tcPr>
          <w:p w:rsidR="009A76E4" w:rsidRPr="005F37E1" w:rsidRDefault="009A76E4"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 xml:space="preserve">CLIPBOARD - polityka umożliwiająca podjęcie stosownych działań w momencie próby kopiowania tekstu, zdjęcia czy ścieżki plików do schowka. Musi umożliwiać kontrolę nie tylko nad całym plikiem, ale również jego zawartością. </w:t>
            </w:r>
          </w:p>
        </w:tc>
        <w:tc>
          <w:tcPr>
            <w:tcW w:w="1417" w:type="dxa"/>
          </w:tcPr>
          <w:p w:rsidR="009A76E4" w:rsidRPr="00EF3E06" w:rsidRDefault="009A76E4" w:rsidP="00AF1AA5">
            <w:pPr>
              <w:rPr>
                <w:color w:val="000000"/>
                <w:szCs w:val="22"/>
              </w:rPr>
            </w:pPr>
          </w:p>
        </w:tc>
        <w:tc>
          <w:tcPr>
            <w:tcW w:w="3260" w:type="dxa"/>
            <w:tcBorders>
              <w:tl2br w:val="single" w:sz="4" w:space="0" w:color="auto"/>
              <w:tr2bl w:val="single" w:sz="4" w:space="0" w:color="auto"/>
            </w:tcBorders>
          </w:tcPr>
          <w:p w:rsidR="009A76E4" w:rsidRPr="00EF3E06" w:rsidRDefault="009A76E4" w:rsidP="00AF1AA5">
            <w:pPr>
              <w:rPr>
                <w:color w:val="000000"/>
                <w:szCs w:val="22"/>
              </w:rPr>
            </w:pPr>
          </w:p>
        </w:tc>
      </w:tr>
      <w:tr w:rsidR="009A76E4" w:rsidRPr="00EF3E06" w:rsidTr="009A76E4">
        <w:trPr>
          <w:trHeight w:val="566"/>
        </w:trPr>
        <w:tc>
          <w:tcPr>
            <w:tcW w:w="707" w:type="dxa"/>
            <w:shd w:val="clear" w:color="auto" w:fill="auto"/>
            <w:noWrap/>
            <w:vAlign w:val="center"/>
          </w:tcPr>
          <w:p w:rsidR="009A76E4" w:rsidRPr="00EF3E06" w:rsidRDefault="009A76E4" w:rsidP="00AF1AA5">
            <w:pPr>
              <w:spacing w:before="100" w:beforeAutospacing="1" w:after="119"/>
              <w:ind w:left="0"/>
              <w:rPr>
                <w:color w:val="000000"/>
                <w:szCs w:val="22"/>
                <w:lang w:bidi="en-US"/>
              </w:rPr>
            </w:pPr>
            <w:r>
              <w:rPr>
                <w:color w:val="000000"/>
                <w:szCs w:val="22"/>
                <w:lang w:bidi="en-US"/>
              </w:rPr>
              <w:t>226.</w:t>
            </w:r>
          </w:p>
        </w:tc>
        <w:tc>
          <w:tcPr>
            <w:tcW w:w="8861" w:type="dxa"/>
            <w:shd w:val="clear" w:color="auto" w:fill="auto"/>
            <w:noWrap/>
          </w:tcPr>
          <w:p w:rsidR="009A76E4" w:rsidRPr="005F37E1" w:rsidRDefault="009A76E4"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WLAN – polityka umożliwiająca blokowanie sieci ze względu na typ i maskę. Musi zapewniać blokowanie dostępu do sieci zarówno otwartych jak i zabezpieczonych.</w:t>
            </w:r>
          </w:p>
        </w:tc>
        <w:tc>
          <w:tcPr>
            <w:tcW w:w="1417" w:type="dxa"/>
          </w:tcPr>
          <w:p w:rsidR="009A76E4" w:rsidRPr="00EF3E06" w:rsidRDefault="009A76E4" w:rsidP="00AF1AA5">
            <w:pPr>
              <w:rPr>
                <w:color w:val="000000"/>
                <w:szCs w:val="22"/>
              </w:rPr>
            </w:pPr>
          </w:p>
        </w:tc>
        <w:tc>
          <w:tcPr>
            <w:tcW w:w="3260" w:type="dxa"/>
            <w:tcBorders>
              <w:tl2br w:val="single" w:sz="4" w:space="0" w:color="auto"/>
              <w:tr2bl w:val="single" w:sz="4" w:space="0" w:color="auto"/>
            </w:tcBorders>
          </w:tcPr>
          <w:p w:rsidR="009A76E4" w:rsidRPr="00EF3E06" w:rsidRDefault="009A76E4" w:rsidP="00AF1AA5">
            <w:pPr>
              <w:rPr>
                <w:color w:val="000000"/>
                <w:szCs w:val="22"/>
              </w:rPr>
            </w:pPr>
          </w:p>
        </w:tc>
      </w:tr>
      <w:tr w:rsidR="009A76E4" w:rsidRPr="00EF3E06" w:rsidTr="00AF1AA5">
        <w:trPr>
          <w:trHeight w:val="1369"/>
        </w:trPr>
        <w:tc>
          <w:tcPr>
            <w:tcW w:w="707" w:type="dxa"/>
            <w:shd w:val="clear" w:color="auto" w:fill="auto"/>
            <w:noWrap/>
            <w:vAlign w:val="center"/>
          </w:tcPr>
          <w:p w:rsidR="009A76E4" w:rsidRPr="00EF3E06" w:rsidRDefault="009A76E4" w:rsidP="00AF1AA5">
            <w:pPr>
              <w:spacing w:before="100" w:beforeAutospacing="1" w:after="119"/>
              <w:ind w:left="0"/>
              <w:rPr>
                <w:color w:val="000000"/>
                <w:szCs w:val="22"/>
                <w:lang w:bidi="en-US"/>
              </w:rPr>
            </w:pPr>
            <w:r>
              <w:rPr>
                <w:color w:val="000000"/>
                <w:szCs w:val="22"/>
                <w:lang w:bidi="en-US"/>
              </w:rPr>
              <w:t>227.</w:t>
            </w:r>
          </w:p>
        </w:tc>
        <w:tc>
          <w:tcPr>
            <w:tcW w:w="8861" w:type="dxa"/>
            <w:shd w:val="clear" w:color="auto" w:fill="auto"/>
            <w:noWrap/>
          </w:tcPr>
          <w:p w:rsidR="009A76E4" w:rsidRPr="005F37E1" w:rsidRDefault="009A76E4"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E-LEARNING - polityka umożliwiająca regularne szkolenie pracowników zapewniając elektroniczną listę obecności na szkoleniach  e-learningowych. Wymagana jest  możliwość zdefiniowania dowolnej ilości polityk (np. kompletów szkoleniowych  z zakresu bezpieczeństwa) oraz wysyłanie ich do użytkowników zgodnie ze zdefiniowanym harmonogramem.</w:t>
            </w:r>
          </w:p>
        </w:tc>
        <w:tc>
          <w:tcPr>
            <w:tcW w:w="1417" w:type="dxa"/>
          </w:tcPr>
          <w:p w:rsidR="009A76E4" w:rsidRPr="00EF3E06" w:rsidRDefault="009A76E4" w:rsidP="00AF1AA5">
            <w:pPr>
              <w:rPr>
                <w:color w:val="000000"/>
                <w:szCs w:val="22"/>
              </w:rPr>
            </w:pPr>
          </w:p>
        </w:tc>
        <w:tc>
          <w:tcPr>
            <w:tcW w:w="3260" w:type="dxa"/>
            <w:tcBorders>
              <w:tl2br w:val="single" w:sz="4" w:space="0" w:color="auto"/>
              <w:tr2bl w:val="single" w:sz="4" w:space="0" w:color="auto"/>
            </w:tcBorders>
          </w:tcPr>
          <w:p w:rsidR="009A76E4" w:rsidRPr="00EF3E06" w:rsidRDefault="009A76E4" w:rsidP="00AF1AA5">
            <w:pPr>
              <w:rPr>
                <w:color w:val="000000"/>
                <w:szCs w:val="22"/>
              </w:rPr>
            </w:pPr>
          </w:p>
        </w:tc>
      </w:tr>
      <w:tr w:rsidR="007E406E" w:rsidRPr="00F32A66" w:rsidTr="006552D6">
        <w:tc>
          <w:tcPr>
            <w:tcW w:w="707" w:type="dxa"/>
            <w:tcBorders>
              <w:tl2br w:val="single" w:sz="4" w:space="0" w:color="auto"/>
              <w:tr2bl w:val="single" w:sz="4" w:space="0" w:color="auto"/>
            </w:tcBorders>
            <w:shd w:val="clear" w:color="auto" w:fill="auto"/>
            <w:noWrap/>
            <w:vAlign w:val="center"/>
          </w:tcPr>
          <w:p w:rsidR="007E406E" w:rsidRDefault="007E406E" w:rsidP="006552D6">
            <w:pPr>
              <w:spacing w:before="100" w:beforeAutospacing="1" w:after="119"/>
              <w:ind w:left="0"/>
              <w:rPr>
                <w:color w:val="000000"/>
                <w:lang w:bidi="en-US"/>
              </w:rPr>
            </w:pPr>
          </w:p>
        </w:tc>
        <w:tc>
          <w:tcPr>
            <w:tcW w:w="8861" w:type="dxa"/>
            <w:shd w:val="clear" w:color="auto" w:fill="auto"/>
            <w:noWrap/>
            <w:vAlign w:val="center"/>
          </w:tcPr>
          <w:p w:rsidR="007E406E" w:rsidRPr="005F37E1" w:rsidRDefault="007E406E" w:rsidP="006552D6">
            <w:pPr>
              <w:pStyle w:val="Akapitzlist"/>
              <w:widowControl w:val="0"/>
              <w:suppressAutoHyphens/>
              <w:spacing w:before="0" w:after="0" w:line="240" w:lineRule="auto"/>
              <w:ind w:left="497"/>
              <w:contextualSpacing w:val="0"/>
              <w:rPr>
                <w:color w:val="000000"/>
                <w:szCs w:val="22"/>
              </w:rPr>
            </w:pPr>
            <w:r w:rsidRPr="007E406E">
              <w:rPr>
                <w:b/>
                <w:color w:val="000000"/>
                <w:szCs w:val="22"/>
                <w:lang w:bidi="en-US"/>
              </w:rPr>
              <w:t>Obiekty docelowe reguł definiowalne za pomocą parametrów</w:t>
            </w:r>
          </w:p>
        </w:tc>
        <w:tc>
          <w:tcPr>
            <w:tcW w:w="1417" w:type="dxa"/>
            <w:tcBorders>
              <w:tl2br w:val="single" w:sz="4" w:space="0" w:color="auto"/>
              <w:tr2bl w:val="single" w:sz="4" w:space="0" w:color="auto"/>
            </w:tcBorders>
          </w:tcPr>
          <w:p w:rsidR="007E406E" w:rsidRPr="0006100A" w:rsidRDefault="007E406E" w:rsidP="006552D6">
            <w:pPr>
              <w:rPr>
                <w:color w:val="000000"/>
                <w:szCs w:val="22"/>
              </w:rPr>
            </w:pPr>
          </w:p>
        </w:tc>
        <w:tc>
          <w:tcPr>
            <w:tcW w:w="3260" w:type="dxa"/>
            <w:tcBorders>
              <w:bottom w:val="single" w:sz="4" w:space="0" w:color="auto"/>
              <w:tl2br w:val="single" w:sz="4" w:space="0" w:color="auto"/>
              <w:tr2bl w:val="single" w:sz="4" w:space="0" w:color="auto"/>
            </w:tcBorders>
          </w:tcPr>
          <w:p w:rsidR="007E406E" w:rsidRPr="00F32A66" w:rsidRDefault="007E406E" w:rsidP="006552D6">
            <w:pPr>
              <w:ind w:left="0"/>
              <w:rPr>
                <w:color w:val="000000"/>
                <w:sz w:val="20"/>
                <w:szCs w:val="22"/>
              </w:rPr>
            </w:pPr>
          </w:p>
        </w:tc>
      </w:tr>
      <w:tr w:rsidR="0019258F" w:rsidRPr="00EF3E06" w:rsidTr="0019258F">
        <w:trPr>
          <w:trHeight w:val="3383"/>
        </w:trPr>
        <w:tc>
          <w:tcPr>
            <w:tcW w:w="707" w:type="dxa"/>
            <w:tcBorders>
              <w:bottom w:val="single" w:sz="4" w:space="0" w:color="auto"/>
            </w:tcBorders>
            <w:shd w:val="clear" w:color="auto" w:fill="auto"/>
            <w:noWrap/>
            <w:vAlign w:val="center"/>
          </w:tcPr>
          <w:p w:rsidR="00EF3E06" w:rsidRPr="00EF3E06" w:rsidRDefault="0019258F" w:rsidP="00AF1AA5">
            <w:pPr>
              <w:spacing w:before="100" w:beforeAutospacing="1" w:after="119"/>
              <w:ind w:left="0"/>
              <w:rPr>
                <w:color w:val="000000"/>
                <w:szCs w:val="22"/>
                <w:lang w:bidi="en-US"/>
              </w:rPr>
            </w:pPr>
            <w:r>
              <w:rPr>
                <w:color w:val="000000"/>
                <w:szCs w:val="22"/>
                <w:lang w:bidi="en-US"/>
              </w:rPr>
              <w:t>228</w:t>
            </w:r>
          </w:p>
        </w:tc>
        <w:tc>
          <w:tcPr>
            <w:tcW w:w="8861" w:type="dxa"/>
            <w:tcBorders>
              <w:bottom w:val="single" w:sz="4" w:space="0" w:color="auto"/>
            </w:tcBorders>
            <w:shd w:val="clear" w:color="auto" w:fill="auto"/>
            <w:noWrap/>
          </w:tcPr>
          <w:p w:rsidR="0019258F" w:rsidRPr="005F37E1" w:rsidRDefault="007E406E"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Nazwa komputera</w:t>
            </w:r>
          </w:p>
          <w:p w:rsidR="0019258F" w:rsidRPr="005F37E1" w:rsidRDefault="0019258F"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Adres IP</w:t>
            </w:r>
          </w:p>
          <w:p w:rsidR="0019258F" w:rsidRPr="005F37E1" w:rsidRDefault="0019258F"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Unikatowy identyfikator agenta</w:t>
            </w:r>
          </w:p>
          <w:p w:rsidR="0019258F" w:rsidRPr="005F37E1" w:rsidRDefault="0019258F"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Status podłączenia do systemu (on-line/off-line)</w:t>
            </w:r>
          </w:p>
          <w:p w:rsidR="0019258F" w:rsidRPr="005F37E1" w:rsidRDefault="0019258F"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Zainstalowany system operacyjny</w:t>
            </w:r>
          </w:p>
          <w:p w:rsidR="0019258F" w:rsidRPr="005F37E1" w:rsidRDefault="0019258F"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Nazwę zalogowanego użytkownika</w:t>
            </w:r>
          </w:p>
          <w:p w:rsidR="0019258F" w:rsidRPr="005F37E1" w:rsidRDefault="0019258F"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Model komputera</w:t>
            </w:r>
          </w:p>
          <w:p w:rsidR="0019258F" w:rsidRPr="005F37E1" w:rsidRDefault="0019258F"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Producent komputera</w:t>
            </w:r>
          </w:p>
          <w:p w:rsidR="0019258F" w:rsidRPr="005F37E1" w:rsidRDefault="0019258F"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Dostawca komputera</w:t>
            </w:r>
          </w:p>
          <w:p w:rsidR="0019258F" w:rsidRPr="005F37E1" w:rsidRDefault="0019258F"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Budżet, z którego zakupiony został komputer</w:t>
            </w:r>
          </w:p>
          <w:p w:rsidR="0019258F" w:rsidRPr="005F37E1" w:rsidRDefault="0019258F"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Obecność technologii antykradzieżowej Intel® Anti-Theft</w:t>
            </w:r>
          </w:p>
          <w:p w:rsidR="00EF3E06" w:rsidRPr="007E406E" w:rsidRDefault="0019258F"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Strukturę organizacyjną</w:t>
            </w:r>
          </w:p>
        </w:tc>
        <w:tc>
          <w:tcPr>
            <w:tcW w:w="1417" w:type="dxa"/>
            <w:tcBorders>
              <w:bottom w:val="single" w:sz="4" w:space="0" w:color="auto"/>
            </w:tcBorders>
          </w:tcPr>
          <w:p w:rsidR="00EF3E06" w:rsidRPr="00EF3E06" w:rsidRDefault="00EF3E06" w:rsidP="00AF1AA5">
            <w:pPr>
              <w:rPr>
                <w:color w:val="000000"/>
                <w:szCs w:val="22"/>
              </w:rPr>
            </w:pPr>
          </w:p>
        </w:tc>
        <w:tc>
          <w:tcPr>
            <w:tcW w:w="3260" w:type="dxa"/>
            <w:tcBorders>
              <w:bottom w:val="single" w:sz="4" w:space="0" w:color="auto"/>
              <w:tl2br w:val="single" w:sz="4" w:space="0" w:color="auto"/>
              <w:tr2bl w:val="single" w:sz="4" w:space="0" w:color="auto"/>
            </w:tcBorders>
          </w:tcPr>
          <w:p w:rsidR="00EF3E06" w:rsidRPr="00EF3E06" w:rsidRDefault="00EF3E06" w:rsidP="00AF1AA5">
            <w:pPr>
              <w:rPr>
                <w:color w:val="000000"/>
                <w:szCs w:val="22"/>
              </w:rPr>
            </w:pPr>
          </w:p>
        </w:tc>
      </w:tr>
      <w:tr w:rsidR="007E406E" w:rsidRPr="00F32A66" w:rsidTr="006552D6">
        <w:tc>
          <w:tcPr>
            <w:tcW w:w="707" w:type="dxa"/>
            <w:tcBorders>
              <w:tl2br w:val="single" w:sz="4" w:space="0" w:color="auto"/>
              <w:tr2bl w:val="single" w:sz="4" w:space="0" w:color="auto"/>
            </w:tcBorders>
            <w:shd w:val="clear" w:color="auto" w:fill="auto"/>
            <w:noWrap/>
            <w:vAlign w:val="center"/>
          </w:tcPr>
          <w:p w:rsidR="007E406E" w:rsidRDefault="007E406E" w:rsidP="006552D6">
            <w:pPr>
              <w:spacing w:before="100" w:beforeAutospacing="1" w:after="119"/>
              <w:ind w:left="0"/>
              <w:rPr>
                <w:color w:val="000000"/>
                <w:lang w:bidi="en-US"/>
              </w:rPr>
            </w:pPr>
          </w:p>
        </w:tc>
        <w:tc>
          <w:tcPr>
            <w:tcW w:w="8861" w:type="dxa"/>
            <w:shd w:val="clear" w:color="auto" w:fill="auto"/>
            <w:noWrap/>
            <w:vAlign w:val="center"/>
          </w:tcPr>
          <w:p w:rsidR="007E406E" w:rsidRPr="005F37E1" w:rsidRDefault="00823249" w:rsidP="006552D6">
            <w:pPr>
              <w:pStyle w:val="Akapitzlist"/>
              <w:widowControl w:val="0"/>
              <w:suppressAutoHyphens/>
              <w:spacing w:before="0" w:after="0" w:line="240" w:lineRule="auto"/>
              <w:ind w:left="497"/>
              <w:contextualSpacing w:val="0"/>
              <w:rPr>
                <w:color w:val="000000"/>
                <w:szCs w:val="22"/>
              </w:rPr>
            </w:pPr>
            <w:r w:rsidRPr="00823249">
              <w:rPr>
                <w:b/>
                <w:color w:val="000000"/>
                <w:szCs w:val="22"/>
                <w:lang w:bidi="en-US"/>
              </w:rPr>
              <w:t>Znaczniki (ang. fingerprint) i użycie ich do znakowanie danych</w:t>
            </w:r>
          </w:p>
        </w:tc>
        <w:tc>
          <w:tcPr>
            <w:tcW w:w="1417" w:type="dxa"/>
            <w:tcBorders>
              <w:tl2br w:val="single" w:sz="4" w:space="0" w:color="auto"/>
              <w:tr2bl w:val="single" w:sz="4" w:space="0" w:color="auto"/>
            </w:tcBorders>
          </w:tcPr>
          <w:p w:rsidR="007E406E" w:rsidRPr="0006100A" w:rsidRDefault="007E406E" w:rsidP="006552D6">
            <w:pPr>
              <w:rPr>
                <w:color w:val="000000"/>
                <w:szCs w:val="22"/>
              </w:rPr>
            </w:pPr>
          </w:p>
        </w:tc>
        <w:tc>
          <w:tcPr>
            <w:tcW w:w="3260" w:type="dxa"/>
            <w:tcBorders>
              <w:bottom w:val="single" w:sz="4" w:space="0" w:color="auto"/>
              <w:tl2br w:val="single" w:sz="4" w:space="0" w:color="auto"/>
              <w:tr2bl w:val="single" w:sz="4" w:space="0" w:color="auto"/>
            </w:tcBorders>
          </w:tcPr>
          <w:p w:rsidR="007E406E" w:rsidRPr="00F32A66" w:rsidRDefault="007E406E" w:rsidP="006552D6">
            <w:pPr>
              <w:ind w:left="0"/>
              <w:rPr>
                <w:color w:val="000000"/>
                <w:sz w:val="20"/>
                <w:szCs w:val="22"/>
              </w:rPr>
            </w:pPr>
          </w:p>
        </w:tc>
      </w:tr>
      <w:tr w:rsidR="0019258F" w:rsidRPr="00EF3E06" w:rsidTr="0019258F">
        <w:trPr>
          <w:trHeight w:val="1118"/>
        </w:trPr>
        <w:tc>
          <w:tcPr>
            <w:tcW w:w="707" w:type="dxa"/>
            <w:shd w:val="clear" w:color="auto" w:fill="auto"/>
            <w:noWrap/>
            <w:vAlign w:val="center"/>
          </w:tcPr>
          <w:p w:rsidR="0019258F" w:rsidRPr="00EF3E06" w:rsidRDefault="0019258F" w:rsidP="00AF1AA5">
            <w:pPr>
              <w:spacing w:before="100" w:beforeAutospacing="1" w:after="119"/>
              <w:ind w:left="0"/>
              <w:rPr>
                <w:color w:val="000000"/>
                <w:szCs w:val="22"/>
                <w:lang w:bidi="en-US"/>
              </w:rPr>
            </w:pPr>
            <w:r>
              <w:rPr>
                <w:color w:val="000000"/>
                <w:szCs w:val="22"/>
                <w:lang w:bidi="en-US"/>
              </w:rPr>
              <w:lastRenderedPageBreak/>
              <w:t>229.</w:t>
            </w:r>
          </w:p>
        </w:tc>
        <w:tc>
          <w:tcPr>
            <w:tcW w:w="8861" w:type="dxa"/>
            <w:shd w:val="clear" w:color="auto" w:fill="auto"/>
            <w:noWrap/>
          </w:tcPr>
          <w:p w:rsidR="0019258F" w:rsidRPr="005F37E1" w:rsidRDefault="0019258F"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Możliwość samodzielnego zdefiniowania dowolnej ilości znaczników.</w:t>
            </w:r>
          </w:p>
          <w:p w:rsidR="0019258F" w:rsidRPr="00823249" w:rsidRDefault="0019258F"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Znacznik nie może naruszać struktury pliku, w szczególności sygnatury podpisu cyfrowego, wielkości pliku i musi być niewidoczny dla użytkownika.</w:t>
            </w:r>
          </w:p>
          <w:p w:rsidR="0019258F" w:rsidRPr="005F37E1" w:rsidRDefault="0019258F"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Możliwość automatycznego oznaczenia dowolnego typu pliku dowolną ilością znaczników.</w:t>
            </w:r>
          </w:p>
          <w:p w:rsidR="0019258F" w:rsidRPr="005F37E1" w:rsidRDefault="0019258F"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Możliwość usuwania nałożonych wcześniej znaczników.</w:t>
            </w:r>
          </w:p>
          <w:p w:rsidR="0019258F" w:rsidRPr="005F37E1" w:rsidRDefault="0019258F"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Możliwość definiowania konkretnych lokalizacji, w których pliki mają zostać oznakowane.</w:t>
            </w:r>
          </w:p>
          <w:p w:rsidR="0019258F" w:rsidRDefault="0019258F"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 xml:space="preserve">Możliwość wykluczenia konkretnych lokalizacji z procesu znakowania. </w:t>
            </w:r>
          </w:p>
          <w:p w:rsidR="0019258F" w:rsidRPr="005F37E1" w:rsidRDefault="0019258F"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Możliwość definiowania maski plików do oznakowania z wykorzystaniem znaków wieloznacznych.</w:t>
            </w:r>
          </w:p>
          <w:p w:rsidR="0019258F" w:rsidRPr="005F37E1" w:rsidRDefault="0019258F"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Możliwość wykluczenia konkretnych masek plików z procesu znakowania z wykorzystaniem znaków wieloznacznych.</w:t>
            </w:r>
          </w:p>
          <w:p w:rsidR="0019258F" w:rsidRPr="005F37E1" w:rsidRDefault="0019258F"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Możliwość szybkiego podglądu zdefiniowanych lokalizacji oraz masek plików oznaczonych.</w:t>
            </w:r>
          </w:p>
          <w:p w:rsidR="0019258F" w:rsidRPr="005F37E1" w:rsidRDefault="0019258F"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Automatyczne wykrywanie zdublowanych plików z wybranym znacznikiem.</w:t>
            </w:r>
          </w:p>
          <w:p w:rsidR="0019258F" w:rsidRPr="00823249" w:rsidRDefault="0019258F" w:rsidP="00F00280">
            <w:pPr>
              <w:pStyle w:val="Akapitzlist"/>
              <w:widowControl w:val="0"/>
              <w:numPr>
                <w:ilvl w:val="0"/>
                <w:numId w:val="30"/>
              </w:numPr>
              <w:suppressAutoHyphens/>
              <w:spacing w:before="0" w:after="0" w:line="240" w:lineRule="auto"/>
              <w:ind w:left="497"/>
              <w:jc w:val="both"/>
              <w:rPr>
                <w:color w:val="000000"/>
                <w:szCs w:val="22"/>
              </w:rPr>
            </w:pPr>
            <w:r w:rsidRPr="005F37E1">
              <w:rPr>
                <w:color w:val="000000"/>
                <w:szCs w:val="22"/>
              </w:rPr>
              <w:t>Logowanie wszystkich zdarzeń związanych z nakładaniem/zdejmowaniem znacznika lub też odnalezieniem oznakowanych plików.</w:t>
            </w:r>
          </w:p>
        </w:tc>
        <w:tc>
          <w:tcPr>
            <w:tcW w:w="1417" w:type="dxa"/>
          </w:tcPr>
          <w:p w:rsidR="0019258F" w:rsidRPr="00EF3E06" w:rsidRDefault="0019258F" w:rsidP="00AF1AA5">
            <w:pPr>
              <w:rPr>
                <w:color w:val="000000"/>
                <w:szCs w:val="22"/>
              </w:rPr>
            </w:pPr>
          </w:p>
        </w:tc>
        <w:tc>
          <w:tcPr>
            <w:tcW w:w="3260" w:type="dxa"/>
            <w:tcBorders>
              <w:tl2br w:val="single" w:sz="4" w:space="0" w:color="auto"/>
              <w:tr2bl w:val="single" w:sz="4" w:space="0" w:color="auto"/>
            </w:tcBorders>
          </w:tcPr>
          <w:p w:rsidR="0019258F" w:rsidRPr="00EF3E06" w:rsidRDefault="0019258F" w:rsidP="00AF1AA5">
            <w:pPr>
              <w:rPr>
                <w:color w:val="000000"/>
                <w:szCs w:val="22"/>
              </w:rPr>
            </w:pPr>
          </w:p>
        </w:tc>
      </w:tr>
      <w:tr w:rsidR="0019258F" w:rsidRPr="00F32A66" w:rsidTr="006552D6">
        <w:tc>
          <w:tcPr>
            <w:tcW w:w="707" w:type="dxa"/>
            <w:tcBorders>
              <w:tl2br w:val="single" w:sz="4" w:space="0" w:color="auto"/>
              <w:tr2bl w:val="single" w:sz="4" w:space="0" w:color="auto"/>
            </w:tcBorders>
            <w:shd w:val="clear" w:color="auto" w:fill="auto"/>
            <w:noWrap/>
            <w:vAlign w:val="center"/>
          </w:tcPr>
          <w:p w:rsidR="0019258F" w:rsidRDefault="0019258F" w:rsidP="006552D6">
            <w:pPr>
              <w:spacing w:before="100" w:beforeAutospacing="1" w:after="119"/>
              <w:ind w:left="0"/>
              <w:rPr>
                <w:color w:val="000000"/>
                <w:lang w:bidi="en-US"/>
              </w:rPr>
            </w:pPr>
          </w:p>
        </w:tc>
        <w:tc>
          <w:tcPr>
            <w:tcW w:w="8861" w:type="dxa"/>
            <w:shd w:val="clear" w:color="auto" w:fill="auto"/>
            <w:noWrap/>
            <w:vAlign w:val="center"/>
          </w:tcPr>
          <w:p w:rsidR="0019258F" w:rsidRPr="005F37E1" w:rsidRDefault="00B16F8E" w:rsidP="006552D6">
            <w:pPr>
              <w:pStyle w:val="Akapitzlist"/>
              <w:widowControl w:val="0"/>
              <w:suppressAutoHyphens/>
              <w:spacing w:before="0" w:after="0" w:line="240" w:lineRule="auto"/>
              <w:ind w:left="497"/>
              <w:contextualSpacing w:val="0"/>
              <w:rPr>
                <w:color w:val="000000"/>
                <w:szCs w:val="22"/>
              </w:rPr>
            </w:pPr>
            <w:r w:rsidRPr="00B16F8E">
              <w:rPr>
                <w:b/>
                <w:color w:val="000000"/>
                <w:szCs w:val="22"/>
                <w:lang w:bidi="en-US"/>
              </w:rPr>
              <w:t>Zrzuty ekranu</w:t>
            </w:r>
          </w:p>
        </w:tc>
        <w:tc>
          <w:tcPr>
            <w:tcW w:w="1417" w:type="dxa"/>
            <w:tcBorders>
              <w:tl2br w:val="single" w:sz="4" w:space="0" w:color="auto"/>
              <w:tr2bl w:val="single" w:sz="4" w:space="0" w:color="auto"/>
            </w:tcBorders>
          </w:tcPr>
          <w:p w:rsidR="0019258F" w:rsidRPr="0006100A" w:rsidRDefault="0019258F" w:rsidP="006552D6">
            <w:pPr>
              <w:rPr>
                <w:color w:val="000000"/>
                <w:szCs w:val="22"/>
              </w:rPr>
            </w:pPr>
          </w:p>
        </w:tc>
        <w:tc>
          <w:tcPr>
            <w:tcW w:w="3260" w:type="dxa"/>
            <w:tcBorders>
              <w:bottom w:val="single" w:sz="4" w:space="0" w:color="auto"/>
              <w:tl2br w:val="single" w:sz="4" w:space="0" w:color="auto"/>
              <w:tr2bl w:val="single" w:sz="4" w:space="0" w:color="auto"/>
            </w:tcBorders>
          </w:tcPr>
          <w:p w:rsidR="0019258F" w:rsidRPr="00F32A66" w:rsidRDefault="0019258F" w:rsidP="006552D6">
            <w:pPr>
              <w:ind w:left="0"/>
              <w:rPr>
                <w:color w:val="000000"/>
                <w:sz w:val="20"/>
                <w:szCs w:val="22"/>
              </w:rPr>
            </w:pPr>
          </w:p>
        </w:tc>
      </w:tr>
      <w:tr w:rsidR="0019258F" w:rsidRPr="00EF3E06" w:rsidTr="0019258F">
        <w:trPr>
          <w:trHeight w:val="517"/>
        </w:trPr>
        <w:tc>
          <w:tcPr>
            <w:tcW w:w="707" w:type="dxa"/>
            <w:tcBorders>
              <w:top w:val="nil"/>
              <w:bottom w:val="single" w:sz="4" w:space="0" w:color="auto"/>
            </w:tcBorders>
            <w:shd w:val="clear" w:color="auto" w:fill="auto"/>
            <w:noWrap/>
            <w:vAlign w:val="center"/>
          </w:tcPr>
          <w:p w:rsidR="0019258F" w:rsidRDefault="006552D6" w:rsidP="00AF1AA5">
            <w:pPr>
              <w:spacing w:before="100" w:beforeAutospacing="1" w:after="119"/>
              <w:ind w:left="0"/>
              <w:rPr>
                <w:color w:val="000000"/>
                <w:szCs w:val="22"/>
                <w:lang w:bidi="en-US"/>
              </w:rPr>
            </w:pPr>
            <w:r>
              <w:rPr>
                <w:color w:val="000000"/>
                <w:szCs w:val="22"/>
                <w:lang w:bidi="en-US"/>
              </w:rPr>
              <w:t>230.</w:t>
            </w:r>
          </w:p>
        </w:tc>
        <w:tc>
          <w:tcPr>
            <w:tcW w:w="8861" w:type="dxa"/>
            <w:tcBorders>
              <w:top w:val="nil"/>
              <w:bottom w:val="single" w:sz="4" w:space="0" w:color="auto"/>
            </w:tcBorders>
            <w:shd w:val="clear" w:color="auto" w:fill="auto"/>
            <w:noWrap/>
          </w:tcPr>
          <w:p w:rsidR="0019258F" w:rsidRPr="005F37E1" w:rsidRDefault="0019258F"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Obsługa wielu ekranów (wiele monitorów podłączonych do jednego komputera).</w:t>
            </w:r>
          </w:p>
          <w:p w:rsidR="0019258F" w:rsidRPr="005F37E1" w:rsidRDefault="0019258F"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Obsługa pulpitów wirtualnych (logiczny rozmiar pulpitu jest większy niż fizyczny rozmiar ekranu).</w:t>
            </w:r>
          </w:p>
          <w:p w:rsidR="0019258F" w:rsidRDefault="0019258F"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monitorowania/zablokowania wykonania zrzutu ekranu przez użytkownika za pomocą klawiatury.</w:t>
            </w:r>
          </w:p>
          <w:p w:rsidR="0019258F" w:rsidRPr="0019258F" w:rsidRDefault="0019258F"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Szczegółowe logowanie próby wykonania zrzutu ekranu, zawierające m. in. graficzną reprezentację ekranu w momencie zajścia incydentu.</w:t>
            </w:r>
          </w:p>
        </w:tc>
        <w:tc>
          <w:tcPr>
            <w:tcW w:w="1417" w:type="dxa"/>
            <w:tcBorders>
              <w:top w:val="nil"/>
              <w:bottom w:val="single" w:sz="4" w:space="0" w:color="auto"/>
            </w:tcBorders>
          </w:tcPr>
          <w:p w:rsidR="0019258F" w:rsidRPr="00EF3E06" w:rsidRDefault="0019258F" w:rsidP="00AF1AA5">
            <w:pPr>
              <w:rPr>
                <w:color w:val="000000"/>
                <w:szCs w:val="22"/>
              </w:rPr>
            </w:pPr>
          </w:p>
        </w:tc>
        <w:tc>
          <w:tcPr>
            <w:tcW w:w="3260" w:type="dxa"/>
            <w:tcBorders>
              <w:top w:val="nil"/>
              <w:bottom w:val="single" w:sz="4" w:space="0" w:color="auto"/>
              <w:tl2br w:val="single" w:sz="4" w:space="0" w:color="auto"/>
              <w:tr2bl w:val="single" w:sz="4" w:space="0" w:color="auto"/>
            </w:tcBorders>
          </w:tcPr>
          <w:p w:rsidR="0019258F" w:rsidRPr="00EF3E06" w:rsidRDefault="0019258F" w:rsidP="00AF1AA5">
            <w:pPr>
              <w:rPr>
                <w:color w:val="000000"/>
                <w:szCs w:val="22"/>
              </w:rPr>
            </w:pPr>
          </w:p>
        </w:tc>
      </w:tr>
      <w:tr w:rsidR="00B16F8E" w:rsidRPr="00F32A66" w:rsidTr="006552D6">
        <w:tc>
          <w:tcPr>
            <w:tcW w:w="707" w:type="dxa"/>
            <w:tcBorders>
              <w:tl2br w:val="single" w:sz="4" w:space="0" w:color="auto"/>
              <w:tr2bl w:val="single" w:sz="4" w:space="0" w:color="auto"/>
            </w:tcBorders>
            <w:shd w:val="clear" w:color="auto" w:fill="auto"/>
            <w:noWrap/>
            <w:vAlign w:val="center"/>
          </w:tcPr>
          <w:p w:rsidR="00B16F8E" w:rsidRDefault="00B16F8E" w:rsidP="006552D6">
            <w:pPr>
              <w:spacing w:before="100" w:beforeAutospacing="1" w:after="119"/>
              <w:ind w:left="0"/>
              <w:rPr>
                <w:color w:val="000000"/>
                <w:lang w:bidi="en-US"/>
              </w:rPr>
            </w:pPr>
          </w:p>
        </w:tc>
        <w:tc>
          <w:tcPr>
            <w:tcW w:w="8861" w:type="dxa"/>
            <w:shd w:val="clear" w:color="auto" w:fill="auto"/>
            <w:noWrap/>
            <w:vAlign w:val="center"/>
          </w:tcPr>
          <w:p w:rsidR="00B16F8E" w:rsidRPr="005F37E1" w:rsidRDefault="00B16F8E" w:rsidP="006552D6">
            <w:pPr>
              <w:pStyle w:val="Akapitzlist"/>
              <w:widowControl w:val="0"/>
              <w:suppressAutoHyphens/>
              <w:spacing w:before="0" w:after="0" w:line="240" w:lineRule="auto"/>
              <w:ind w:left="497"/>
              <w:contextualSpacing w:val="0"/>
              <w:rPr>
                <w:color w:val="000000"/>
                <w:szCs w:val="22"/>
              </w:rPr>
            </w:pPr>
            <w:r w:rsidRPr="00B16F8E">
              <w:rPr>
                <w:b/>
                <w:color w:val="000000"/>
                <w:szCs w:val="22"/>
                <w:lang w:bidi="en-US"/>
              </w:rPr>
              <w:t>Monitoring wizualny</w:t>
            </w:r>
          </w:p>
        </w:tc>
        <w:tc>
          <w:tcPr>
            <w:tcW w:w="1417" w:type="dxa"/>
            <w:tcBorders>
              <w:tl2br w:val="single" w:sz="4" w:space="0" w:color="auto"/>
              <w:tr2bl w:val="single" w:sz="4" w:space="0" w:color="auto"/>
            </w:tcBorders>
          </w:tcPr>
          <w:p w:rsidR="00B16F8E" w:rsidRPr="0006100A" w:rsidRDefault="00B16F8E" w:rsidP="006552D6">
            <w:pPr>
              <w:rPr>
                <w:color w:val="000000"/>
                <w:szCs w:val="22"/>
              </w:rPr>
            </w:pPr>
          </w:p>
        </w:tc>
        <w:tc>
          <w:tcPr>
            <w:tcW w:w="3260" w:type="dxa"/>
            <w:tcBorders>
              <w:bottom w:val="single" w:sz="4" w:space="0" w:color="auto"/>
              <w:tl2br w:val="single" w:sz="4" w:space="0" w:color="auto"/>
              <w:tr2bl w:val="single" w:sz="4" w:space="0" w:color="auto"/>
            </w:tcBorders>
          </w:tcPr>
          <w:p w:rsidR="00B16F8E" w:rsidRPr="00F32A66" w:rsidRDefault="00B16F8E" w:rsidP="006552D6">
            <w:pPr>
              <w:ind w:left="0"/>
              <w:rPr>
                <w:color w:val="000000"/>
                <w:sz w:val="20"/>
                <w:szCs w:val="22"/>
              </w:rPr>
            </w:pPr>
          </w:p>
        </w:tc>
      </w:tr>
      <w:tr w:rsidR="00EF3E06" w:rsidRPr="00EF3E06" w:rsidTr="00AF1AA5">
        <w:tc>
          <w:tcPr>
            <w:tcW w:w="707" w:type="dxa"/>
            <w:shd w:val="clear" w:color="auto" w:fill="auto"/>
            <w:noWrap/>
            <w:vAlign w:val="center"/>
          </w:tcPr>
          <w:p w:rsidR="00EF3E06" w:rsidRPr="00EF3E06" w:rsidRDefault="006552D6" w:rsidP="00AF1AA5">
            <w:pPr>
              <w:spacing w:before="100" w:beforeAutospacing="1" w:after="119"/>
              <w:ind w:left="0"/>
              <w:rPr>
                <w:color w:val="000000"/>
                <w:szCs w:val="22"/>
                <w:lang w:bidi="en-US"/>
              </w:rPr>
            </w:pPr>
            <w:r>
              <w:rPr>
                <w:color w:val="000000"/>
                <w:szCs w:val="22"/>
                <w:lang w:bidi="en-US"/>
              </w:rPr>
              <w:t>231.</w:t>
            </w:r>
          </w:p>
        </w:tc>
        <w:tc>
          <w:tcPr>
            <w:tcW w:w="8861" w:type="dxa"/>
            <w:shd w:val="clear" w:color="auto" w:fill="auto"/>
            <w:noWrap/>
          </w:tcPr>
          <w:p w:rsidR="006552D6" w:rsidRPr="005F37E1"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Obsługa wielu ekranów (wiele monitorów podłączonych do jednego komputera).</w:t>
            </w:r>
          </w:p>
          <w:p w:rsidR="006552D6" w:rsidRPr="005F37E1"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Obsługa pulpitów wirtualnych (logiczny rozmiar pulpitu jest większy niż fizyczny rozmiar ekranu).</w:t>
            </w:r>
          </w:p>
          <w:p w:rsidR="006552D6" w:rsidRPr="005F37E1"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śledzenia zawartości ekranu użytkowników poprzez bieżący dostęp do chronologicznego zapisu zrzutów ekranu.</w:t>
            </w:r>
          </w:p>
          <w:p w:rsidR="006552D6" w:rsidRPr="005F37E1"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 xml:space="preserve">Częstotliwość pozyskiwania automatycznego zrzutu ekranu konfigurowana przez </w:t>
            </w:r>
            <w:r w:rsidRPr="005F37E1">
              <w:rPr>
                <w:color w:val="000000"/>
                <w:szCs w:val="22"/>
              </w:rPr>
              <w:lastRenderedPageBreak/>
              <w:t>administratora.</w:t>
            </w:r>
          </w:p>
          <w:p w:rsidR="006552D6" w:rsidRPr="005F37E1"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Mechanizm zabezpieczający przed przepełnieniem bazy danych zbyt dużą ilością zrzutów ekranu.</w:t>
            </w:r>
          </w:p>
          <w:p w:rsidR="00EF3E06" w:rsidRPr="006552D6"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Czytelny podgląd obrazów (zrzutów ekranowych) za pomocą widoku siatki.</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6552D6" w:rsidRPr="00F32A66" w:rsidTr="006552D6">
        <w:tc>
          <w:tcPr>
            <w:tcW w:w="707" w:type="dxa"/>
            <w:tcBorders>
              <w:tl2br w:val="single" w:sz="4" w:space="0" w:color="auto"/>
              <w:tr2bl w:val="single" w:sz="4" w:space="0" w:color="auto"/>
            </w:tcBorders>
            <w:shd w:val="clear" w:color="auto" w:fill="auto"/>
            <w:noWrap/>
            <w:vAlign w:val="center"/>
          </w:tcPr>
          <w:p w:rsidR="006552D6" w:rsidRDefault="006552D6" w:rsidP="006552D6">
            <w:pPr>
              <w:spacing w:before="100" w:beforeAutospacing="1" w:after="119"/>
              <w:ind w:left="0"/>
              <w:rPr>
                <w:color w:val="000000"/>
                <w:lang w:bidi="en-US"/>
              </w:rPr>
            </w:pPr>
          </w:p>
        </w:tc>
        <w:tc>
          <w:tcPr>
            <w:tcW w:w="8861" w:type="dxa"/>
            <w:shd w:val="clear" w:color="auto" w:fill="auto"/>
            <w:noWrap/>
            <w:vAlign w:val="center"/>
          </w:tcPr>
          <w:p w:rsidR="006552D6" w:rsidRPr="005F37E1" w:rsidRDefault="006552D6" w:rsidP="006552D6">
            <w:pPr>
              <w:pStyle w:val="Akapitzlist"/>
              <w:widowControl w:val="0"/>
              <w:suppressAutoHyphens/>
              <w:spacing w:before="0" w:after="0" w:line="240" w:lineRule="auto"/>
              <w:ind w:left="497"/>
              <w:contextualSpacing w:val="0"/>
              <w:rPr>
                <w:color w:val="000000"/>
                <w:szCs w:val="22"/>
              </w:rPr>
            </w:pPr>
            <w:r>
              <w:rPr>
                <w:b/>
                <w:color w:val="000000"/>
                <w:szCs w:val="22"/>
                <w:lang w:bidi="en-US"/>
              </w:rPr>
              <w:t>Monitorowanie czasu pracy</w:t>
            </w:r>
          </w:p>
        </w:tc>
        <w:tc>
          <w:tcPr>
            <w:tcW w:w="1417" w:type="dxa"/>
            <w:tcBorders>
              <w:tl2br w:val="single" w:sz="4" w:space="0" w:color="auto"/>
              <w:tr2bl w:val="single" w:sz="4" w:space="0" w:color="auto"/>
            </w:tcBorders>
          </w:tcPr>
          <w:p w:rsidR="006552D6" w:rsidRPr="0006100A" w:rsidRDefault="006552D6" w:rsidP="006552D6">
            <w:pPr>
              <w:rPr>
                <w:color w:val="000000"/>
                <w:szCs w:val="22"/>
              </w:rPr>
            </w:pPr>
          </w:p>
        </w:tc>
        <w:tc>
          <w:tcPr>
            <w:tcW w:w="3260" w:type="dxa"/>
            <w:tcBorders>
              <w:bottom w:val="single" w:sz="4" w:space="0" w:color="auto"/>
              <w:tl2br w:val="single" w:sz="4" w:space="0" w:color="auto"/>
              <w:tr2bl w:val="single" w:sz="4" w:space="0" w:color="auto"/>
            </w:tcBorders>
          </w:tcPr>
          <w:p w:rsidR="006552D6" w:rsidRPr="00F32A66" w:rsidRDefault="006552D6" w:rsidP="006552D6">
            <w:pPr>
              <w:ind w:left="0"/>
              <w:rPr>
                <w:color w:val="000000"/>
                <w:sz w:val="20"/>
                <w:szCs w:val="22"/>
              </w:rPr>
            </w:pPr>
          </w:p>
        </w:tc>
      </w:tr>
      <w:tr w:rsidR="00EF3E06" w:rsidRPr="00EF3E06" w:rsidTr="00AF1AA5">
        <w:tc>
          <w:tcPr>
            <w:tcW w:w="707" w:type="dxa"/>
            <w:shd w:val="clear" w:color="auto" w:fill="auto"/>
            <w:noWrap/>
            <w:vAlign w:val="center"/>
          </w:tcPr>
          <w:p w:rsidR="00EF3E06" w:rsidRPr="00EF3E06" w:rsidRDefault="006552D6" w:rsidP="00AF1AA5">
            <w:pPr>
              <w:spacing w:before="100" w:beforeAutospacing="1" w:after="119"/>
              <w:ind w:left="0"/>
              <w:rPr>
                <w:color w:val="000000"/>
                <w:szCs w:val="22"/>
                <w:lang w:bidi="en-US"/>
              </w:rPr>
            </w:pPr>
            <w:r>
              <w:rPr>
                <w:color w:val="000000"/>
                <w:szCs w:val="22"/>
                <w:lang w:bidi="en-US"/>
              </w:rPr>
              <w:t>232.</w:t>
            </w:r>
          </w:p>
        </w:tc>
        <w:tc>
          <w:tcPr>
            <w:tcW w:w="8861" w:type="dxa"/>
            <w:shd w:val="clear" w:color="auto" w:fill="auto"/>
            <w:noWrap/>
          </w:tcPr>
          <w:p w:rsidR="006552D6" w:rsidRPr="005F37E1"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zdefiniowania dowolnej ilości reguł dotyczących czasu pracy komputera.</w:t>
            </w:r>
          </w:p>
          <w:p w:rsidR="006552D6" w:rsidRPr="005F37E1"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zdefiniowania zalecanego czasu pracy dla każdego komputera.</w:t>
            </w:r>
          </w:p>
          <w:p w:rsidR="006552D6" w:rsidRPr="005F37E1"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Czas pracy w każdym dniu tygodnia może być zdefiniowany inaczej.</w:t>
            </w:r>
          </w:p>
          <w:p w:rsidR="00EF3E06" w:rsidRPr="006552D6"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automatycznego dołączenia bieżącego zrzutu ekranu to każdego incydentu związanego z przekroczeniem zalecanego czasu pracy urządzenia.</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6552D6" w:rsidRPr="00F32A66" w:rsidTr="006552D6">
        <w:tc>
          <w:tcPr>
            <w:tcW w:w="707" w:type="dxa"/>
            <w:tcBorders>
              <w:tl2br w:val="single" w:sz="4" w:space="0" w:color="auto"/>
              <w:tr2bl w:val="single" w:sz="4" w:space="0" w:color="auto"/>
            </w:tcBorders>
            <w:shd w:val="clear" w:color="auto" w:fill="auto"/>
            <w:noWrap/>
            <w:vAlign w:val="center"/>
          </w:tcPr>
          <w:p w:rsidR="006552D6" w:rsidRDefault="006552D6" w:rsidP="006552D6">
            <w:pPr>
              <w:spacing w:before="100" w:beforeAutospacing="1" w:after="119"/>
              <w:ind w:left="0"/>
              <w:rPr>
                <w:color w:val="000000"/>
                <w:lang w:bidi="en-US"/>
              </w:rPr>
            </w:pPr>
          </w:p>
        </w:tc>
        <w:tc>
          <w:tcPr>
            <w:tcW w:w="8861" w:type="dxa"/>
            <w:shd w:val="clear" w:color="auto" w:fill="auto"/>
            <w:noWrap/>
            <w:vAlign w:val="center"/>
          </w:tcPr>
          <w:p w:rsidR="006552D6" w:rsidRPr="005F37E1" w:rsidRDefault="006552D6" w:rsidP="006552D6">
            <w:pPr>
              <w:pStyle w:val="Akapitzlist"/>
              <w:widowControl w:val="0"/>
              <w:suppressAutoHyphens/>
              <w:spacing w:before="0" w:after="0" w:line="240" w:lineRule="auto"/>
              <w:ind w:left="497"/>
              <w:contextualSpacing w:val="0"/>
              <w:rPr>
                <w:color w:val="000000"/>
                <w:szCs w:val="22"/>
              </w:rPr>
            </w:pPr>
            <w:r w:rsidRPr="006552D6">
              <w:rPr>
                <w:b/>
                <w:color w:val="000000"/>
                <w:szCs w:val="22"/>
                <w:lang w:bidi="en-US"/>
              </w:rPr>
              <w:t>Uruchamiane procesy i aplikacje</w:t>
            </w:r>
          </w:p>
        </w:tc>
        <w:tc>
          <w:tcPr>
            <w:tcW w:w="1417" w:type="dxa"/>
            <w:tcBorders>
              <w:tl2br w:val="single" w:sz="4" w:space="0" w:color="auto"/>
              <w:tr2bl w:val="single" w:sz="4" w:space="0" w:color="auto"/>
            </w:tcBorders>
          </w:tcPr>
          <w:p w:rsidR="006552D6" w:rsidRPr="0006100A" w:rsidRDefault="006552D6" w:rsidP="006552D6">
            <w:pPr>
              <w:rPr>
                <w:color w:val="000000"/>
                <w:szCs w:val="22"/>
              </w:rPr>
            </w:pPr>
          </w:p>
        </w:tc>
        <w:tc>
          <w:tcPr>
            <w:tcW w:w="3260" w:type="dxa"/>
            <w:tcBorders>
              <w:bottom w:val="single" w:sz="4" w:space="0" w:color="auto"/>
              <w:tl2br w:val="single" w:sz="4" w:space="0" w:color="auto"/>
              <w:tr2bl w:val="single" w:sz="4" w:space="0" w:color="auto"/>
            </w:tcBorders>
          </w:tcPr>
          <w:p w:rsidR="006552D6" w:rsidRPr="00F32A66" w:rsidRDefault="006552D6" w:rsidP="006552D6">
            <w:pPr>
              <w:ind w:left="0"/>
              <w:rPr>
                <w:color w:val="000000"/>
                <w:sz w:val="20"/>
                <w:szCs w:val="22"/>
              </w:rPr>
            </w:pPr>
          </w:p>
        </w:tc>
      </w:tr>
      <w:tr w:rsidR="00EF3E06" w:rsidRPr="00EF3E06" w:rsidTr="00AF1AA5">
        <w:tc>
          <w:tcPr>
            <w:tcW w:w="707" w:type="dxa"/>
            <w:shd w:val="clear" w:color="auto" w:fill="auto"/>
            <w:noWrap/>
            <w:vAlign w:val="center"/>
          </w:tcPr>
          <w:p w:rsidR="00EF3E06" w:rsidRPr="00EF3E06" w:rsidRDefault="006552D6" w:rsidP="00AF1AA5">
            <w:pPr>
              <w:spacing w:before="100" w:beforeAutospacing="1" w:after="119"/>
              <w:ind w:left="0"/>
              <w:rPr>
                <w:color w:val="000000"/>
                <w:szCs w:val="22"/>
                <w:lang w:bidi="en-US"/>
              </w:rPr>
            </w:pPr>
            <w:r>
              <w:rPr>
                <w:color w:val="000000"/>
                <w:szCs w:val="22"/>
                <w:lang w:bidi="en-US"/>
              </w:rPr>
              <w:t>233.</w:t>
            </w:r>
          </w:p>
        </w:tc>
        <w:tc>
          <w:tcPr>
            <w:tcW w:w="8861" w:type="dxa"/>
            <w:shd w:val="clear" w:color="auto" w:fill="auto"/>
            <w:noWrap/>
          </w:tcPr>
          <w:p w:rsidR="006552D6" w:rsidRPr="006552D6" w:rsidRDefault="006552D6" w:rsidP="006552D6">
            <w:pPr>
              <w:ind w:left="483" w:hanging="339"/>
              <w:rPr>
                <w:color w:val="000000"/>
                <w:szCs w:val="22"/>
              </w:rPr>
            </w:pPr>
            <w:r w:rsidRPr="006552D6">
              <w:rPr>
                <w:color w:val="000000"/>
                <w:szCs w:val="22"/>
              </w:rPr>
              <w:t>•</w:t>
            </w:r>
            <w:r w:rsidRPr="006552D6">
              <w:rPr>
                <w:color w:val="000000"/>
                <w:szCs w:val="22"/>
              </w:rPr>
              <w:tab/>
              <w:t>Możliwość zdefiniowania dowolnej ilości reguł dotyczących uruchamiania aplikacji.</w:t>
            </w:r>
          </w:p>
          <w:p w:rsidR="006552D6" w:rsidRPr="006552D6" w:rsidRDefault="006552D6" w:rsidP="006552D6">
            <w:pPr>
              <w:ind w:left="483" w:hanging="339"/>
              <w:rPr>
                <w:color w:val="000000"/>
                <w:szCs w:val="22"/>
              </w:rPr>
            </w:pPr>
            <w:r w:rsidRPr="006552D6">
              <w:rPr>
                <w:color w:val="000000"/>
                <w:szCs w:val="22"/>
              </w:rPr>
              <w:t>•</w:t>
            </w:r>
            <w:r w:rsidRPr="006552D6">
              <w:rPr>
                <w:color w:val="000000"/>
                <w:szCs w:val="22"/>
              </w:rPr>
              <w:tab/>
              <w:t>Możliwość zdefiniowania procesów, które będą monitorowane/blokowane przez system za pomocą maski zawierającej znaki wieloznaczne (* oraz ? zastępujące odpowiednio dowolny ciąg znaków oraz znak pojedynczy).</w:t>
            </w:r>
          </w:p>
          <w:p w:rsidR="00EF3E06" w:rsidRPr="00EF3E06" w:rsidRDefault="006552D6" w:rsidP="006552D6">
            <w:pPr>
              <w:ind w:left="483" w:hanging="339"/>
              <w:rPr>
                <w:color w:val="000000"/>
                <w:szCs w:val="22"/>
              </w:rPr>
            </w:pPr>
            <w:r w:rsidRPr="006552D6">
              <w:rPr>
                <w:color w:val="000000"/>
                <w:szCs w:val="22"/>
              </w:rPr>
              <w:t>•</w:t>
            </w:r>
            <w:r w:rsidRPr="006552D6">
              <w:rPr>
                <w:color w:val="000000"/>
                <w:szCs w:val="22"/>
              </w:rPr>
              <w:tab/>
              <w:t>Możliwość dołączenia bieżącego zrzutu ekranu to każdego incydentu związanego z próbą uruchomienia monitorowanego procesu.</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6552D6" w:rsidRPr="00F32A66" w:rsidTr="006552D6">
        <w:tc>
          <w:tcPr>
            <w:tcW w:w="707" w:type="dxa"/>
            <w:tcBorders>
              <w:tl2br w:val="single" w:sz="4" w:space="0" w:color="auto"/>
              <w:tr2bl w:val="single" w:sz="4" w:space="0" w:color="auto"/>
            </w:tcBorders>
            <w:shd w:val="clear" w:color="auto" w:fill="auto"/>
            <w:noWrap/>
            <w:vAlign w:val="center"/>
          </w:tcPr>
          <w:p w:rsidR="006552D6" w:rsidRDefault="006552D6" w:rsidP="006552D6">
            <w:pPr>
              <w:spacing w:before="100" w:beforeAutospacing="1" w:after="119"/>
              <w:ind w:left="0"/>
              <w:rPr>
                <w:color w:val="000000"/>
                <w:lang w:bidi="en-US"/>
              </w:rPr>
            </w:pPr>
          </w:p>
        </w:tc>
        <w:tc>
          <w:tcPr>
            <w:tcW w:w="8861" w:type="dxa"/>
            <w:shd w:val="clear" w:color="auto" w:fill="auto"/>
            <w:noWrap/>
            <w:vAlign w:val="center"/>
          </w:tcPr>
          <w:p w:rsidR="006552D6" w:rsidRPr="005F37E1" w:rsidRDefault="006552D6" w:rsidP="006552D6">
            <w:pPr>
              <w:pStyle w:val="Akapitzlist"/>
              <w:widowControl w:val="0"/>
              <w:suppressAutoHyphens/>
              <w:spacing w:before="0" w:after="0" w:line="240" w:lineRule="auto"/>
              <w:ind w:left="497"/>
              <w:contextualSpacing w:val="0"/>
              <w:rPr>
                <w:color w:val="000000"/>
                <w:szCs w:val="22"/>
              </w:rPr>
            </w:pPr>
            <w:r w:rsidRPr="006552D6">
              <w:rPr>
                <w:b/>
                <w:color w:val="000000"/>
                <w:szCs w:val="22"/>
                <w:lang w:bidi="en-US"/>
              </w:rPr>
              <w:t>Monitorowanie urządzeń przenośnych</w:t>
            </w:r>
          </w:p>
        </w:tc>
        <w:tc>
          <w:tcPr>
            <w:tcW w:w="1417" w:type="dxa"/>
            <w:tcBorders>
              <w:tl2br w:val="single" w:sz="4" w:space="0" w:color="auto"/>
              <w:tr2bl w:val="single" w:sz="4" w:space="0" w:color="auto"/>
            </w:tcBorders>
          </w:tcPr>
          <w:p w:rsidR="006552D6" w:rsidRPr="0006100A" w:rsidRDefault="006552D6" w:rsidP="006552D6">
            <w:pPr>
              <w:rPr>
                <w:color w:val="000000"/>
                <w:szCs w:val="22"/>
              </w:rPr>
            </w:pPr>
          </w:p>
        </w:tc>
        <w:tc>
          <w:tcPr>
            <w:tcW w:w="3260" w:type="dxa"/>
            <w:tcBorders>
              <w:bottom w:val="single" w:sz="4" w:space="0" w:color="auto"/>
              <w:tl2br w:val="single" w:sz="4" w:space="0" w:color="auto"/>
              <w:tr2bl w:val="single" w:sz="4" w:space="0" w:color="auto"/>
            </w:tcBorders>
          </w:tcPr>
          <w:p w:rsidR="006552D6" w:rsidRPr="00F32A66" w:rsidRDefault="006552D6" w:rsidP="006552D6">
            <w:pPr>
              <w:ind w:left="0"/>
              <w:rPr>
                <w:color w:val="000000"/>
                <w:sz w:val="20"/>
                <w:szCs w:val="22"/>
              </w:rPr>
            </w:pPr>
          </w:p>
        </w:tc>
      </w:tr>
      <w:tr w:rsidR="00EF3E06" w:rsidRPr="00EF3E06" w:rsidTr="00AF1AA5">
        <w:tc>
          <w:tcPr>
            <w:tcW w:w="707" w:type="dxa"/>
            <w:shd w:val="clear" w:color="auto" w:fill="auto"/>
            <w:noWrap/>
            <w:vAlign w:val="center"/>
          </w:tcPr>
          <w:p w:rsidR="00EF3E06" w:rsidRPr="00EF3E06" w:rsidRDefault="006552D6" w:rsidP="00AF1AA5">
            <w:pPr>
              <w:spacing w:before="100" w:beforeAutospacing="1" w:after="119"/>
              <w:ind w:left="0"/>
              <w:rPr>
                <w:color w:val="000000"/>
                <w:szCs w:val="22"/>
                <w:lang w:bidi="en-US"/>
              </w:rPr>
            </w:pPr>
            <w:r>
              <w:rPr>
                <w:color w:val="000000"/>
                <w:szCs w:val="22"/>
                <w:lang w:bidi="en-US"/>
              </w:rPr>
              <w:t>234.</w:t>
            </w:r>
          </w:p>
        </w:tc>
        <w:tc>
          <w:tcPr>
            <w:tcW w:w="8861" w:type="dxa"/>
            <w:shd w:val="clear" w:color="auto" w:fill="auto"/>
            <w:noWrap/>
          </w:tcPr>
          <w:p w:rsidR="006552D6" w:rsidRPr="005F37E1"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tworzenia grup urządzeń przenośnych wg kryteriów: identyfikator sprzętowy.</w:t>
            </w:r>
          </w:p>
          <w:p w:rsidR="006552D6" w:rsidRPr="005F37E1"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Automatyczne inwentaryzowanie (identyfikator sprzętowy, nazwa) urządzeń przenośnych podłączanych do komputerów użytkowników.</w:t>
            </w:r>
          </w:p>
          <w:p w:rsidR="006552D6" w:rsidRPr="005F37E1"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ręcznego dodawania urządzeń przenośnych.</w:t>
            </w:r>
          </w:p>
          <w:p w:rsidR="006552D6" w:rsidRPr="005F37E1"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wykluczania grup urządzeń przenośnych z monitorowania (tzw. biała lista).</w:t>
            </w:r>
          </w:p>
          <w:p w:rsidR="006552D6" w:rsidRPr="005F37E1"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definiowania dni tygodnia oraz zakresu godzin, w których ma być  aktywne monitorowanie urządzeń przenośnych.</w:t>
            </w:r>
          </w:p>
          <w:p w:rsidR="006552D6" w:rsidRPr="005F37E1"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jednoczesnego odczytania wielu identyfikatorów urządzeń przenośnych za pomocą multiplikatora portów USB za pomocą wbudowanej funkcji/aplikacji.</w:t>
            </w:r>
          </w:p>
          <w:p w:rsidR="00EF3E06" w:rsidRPr="006552D6"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 xml:space="preserve">Możliwość dołączenia bieżącego zrzutu ekranu to każdego incydentu związanego z użyciem </w:t>
            </w:r>
            <w:r w:rsidRPr="005F37E1">
              <w:rPr>
                <w:color w:val="000000"/>
                <w:szCs w:val="22"/>
              </w:rPr>
              <w:lastRenderedPageBreak/>
              <w:t>urządzenia przenośnego.</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6552D6" w:rsidRPr="00F32A66" w:rsidTr="006552D6">
        <w:tc>
          <w:tcPr>
            <w:tcW w:w="707" w:type="dxa"/>
            <w:tcBorders>
              <w:tl2br w:val="single" w:sz="4" w:space="0" w:color="auto"/>
              <w:tr2bl w:val="single" w:sz="4" w:space="0" w:color="auto"/>
            </w:tcBorders>
            <w:shd w:val="clear" w:color="auto" w:fill="auto"/>
            <w:noWrap/>
            <w:vAlign w:val="center"/>
          </w:tcPr>
          <w:p w:rsidR="006552D6" w:rsidRDefault="006552D6" w:rsidP="006552D6">
            <w:pPr>
              <w:spacing w:before="100" w:beforeAutospacing="1" w:after="119"/>
              <w:ind w:left="0"/>
              <w:rPr>
                <w:color w:val="000000"/>
                <w:lang w:bidi="en-US"/>
              </w:rPr>
            </w:pPr>
          </w:p>
        </w:tc>
        <w:tc>
          <w:tcPr>
            <w:tcW w:w="8861" w:type="dxa"/>
            <w:shd w:val="clear" w:color="auto" w:fill="auto"/>
            <w:noWrap/>
            <w:vAlign w:val="center"/>
          </w:tcPr>
          <w:p w:rsidR="006552D6" w:rsidRPr="005F37E1" w:rsidRDefault="006552D6" w:rsidP="006552D6">
            <w:pPr>
              <w:pStyle w:val="Akapitzlist"/>
              <w:widowControl w:val="0"/>
              <w:suppressAutoHyphens/>
              <w:spacing w:before="0" w:after="0" w:line="240" w:lineRule="auto"/>
              <w:ind w:left="497"/>
              <w:contextualSpacing w:val="0"/>
              <w:rPr>
                <w:color w:val="000000"/>
                <w:szCs w:val="22"/>
              </w:rPr>
            </w:pPr>
            <w:r w:rsidRPr="006552D6">
              <w:rPr>
                <w:b/>
                <w:color w:val="000000"/>
                <w:szCs w:val="22"/>
                <w:lang w:bidi="en-US"/>
              </w:rPr>
              <w:t>Operacje w systemie plików</w:t>
            </w:r>
          </w:p>
        </w:tc>
        <w:tc>
          <w:tcPr>
            <w:tcW w:w="1417" w:type="dxa"/>
            <w:tcBorders>
              <w:tl2br w:val="single" w:sz="4" w:space="0" w:color="auto"/>
              <w:tr2bl w:val="single" w:sz="4" w:space="0" w:color="auto"/>
            </w:tcBorders>
          </w:tcPr>
          <w:p w:rsidR="006552D6" w:rsidRPr="0006100A" w:rsidRDefault="006552D6" w:rsidP="006552D6">
            <w:pPr>
              <w:rPr>
                <w:color w:val="000000"/>
                <w:szCs w:val="22"/>
              </w:rPr>
            </w:pPr>
          </w:p>
        </w:tc>
        <w:tc>
          <w:tcPr>
            <w:tcW w:w="3260" w:type="dxa"/>
            <w:tcBorders>
              <w:bottom w:val="single" w:sz="4" w:space="0" w:color="auto"/>
              <w:tl2br w:val="single" w:sz="4" w:space="0" w:color="auto"/>
              <w:tr2bl w:val="single" w:sz="4" w:space="0" w:color="auto"/>
            </w:tcBorders>
          </w:tcPr>
          <w:p w:rsidR="006552D6" w:rsidRPr="00F32A66" w:rsidRDefault="006552D6" w:rsidP="006552D6">
            <w:pPr>
              <w:ind w:left="0"/>
              <w:rPr>
                <w:color w:val="000000"/>
                <w:sz w:val="20"/>
                <w:szCs w:val="22"/>
              </w:rPr>
            </w:pPr>
          </w:p>
        </w:tc>
      </w:tr>
      <w:tr w:rsidR="00EF3E06" w:rsidRPr="00EF3E06" w:rsidTr="00AF1AA5">
        <w:tc>
          <w:tcPr>
            <w:tcW w:w="707" w:type="dxa"/>
            <w:shd w:val="clear" w:color="auto" w:fill="auto"/>
            <w:noWrap/>
            <w:vAlign w:val="center"/>
          </w:tcPr>
          <w:p w:rsidR="00EF3E06" w:rsidRPr="00EF3E06" w:rsidRDefault="006552D6" w:rsidP="00AF1AA5">
            <w:pPr>
              <w:spacing w:before="100" w:beforeAutospacing="1" w:after="119"/>
              <w:ind w:left="0"/>
              <w:rPr>
                <w:color w:val="000000"/>
                <w:szCs w:val="22"/>
                <w:lang w:bidi="en-US"/>
              </w:rPr>
            </w:pPr>
            <w:r>
              <w:rPr>
                <w:color w:val="000000"/>
                <w:szCs w:val="22"/>
                <w:lang w:bidi="en-US"/>
              </w:rPr>
              <w:t>235.</w:t>
            </w:r>
          </w:p>
        </w:tc>
        <w:tc>
          <w:tcPr>
            <w:tcW w:w="8861" w:type="dxa"/>
            <w:shd w:val="clear" w:color="auto" w:fill="auto"/>
            <w:noWrap/>
          </w:tcPr>
          <w:p w:rsidR="006552D6" w:rsidRPr="005F37E1"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Dokładne monitorowanie zdarzeń (otwarcie, usunięcie, utworzenie, zapis, zamian nazwy pliku) w całym systemie plików.</w:t>
            </w:r>
          </w:p>
          <w:p w:rsidR="006552D6" w:rsidRPr="005F37E1"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deklarowania lokalizacji podlegających monitorowaniu (oraz lokalizacji wykluczonych z monitorowania) z użyciem znaków wieloznacznych.</w:t>
            </w:r>
          </w:p>
          <w:p w:rsidR="006552D6" w:rsidRPr="005F37E1"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definiowania maski plików podlegających monitorowaniu (oraz wykluczonych z monitorowania) z użyciem znaków wieloznacznych.</w:t>
            </w:r>
          </w:p>
          <w:p w:rsidR="006552D6" w:rsidRPr="005F37E1"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śledzenia każdego rodzaju operacji (usunięcie pliku, utworzenie pliku, zapis do pliku, zmiana nazwy pliku, a w szczególności otwarcie pliku).</w:t>
            </w:r>
          </w:p>
          <w:p w:rsidR="006552D6" w:rsidRPr="005F37E1"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deklarowania procesów, których dostęp do systemu plików będzie monitorowany z użyciem znaków wieloznacznych.</w:t>
            </w:r>
          </w:p>
          <w:p w:rsidR="006552D6" w:rsidRPr="005F37E1"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stworzenia białej listy procesów, których dostęp do systemu plików nie będzie monitorowany.</w:t>
            </w:r>
          </w:p>
          <w:p w:rsidR="00EF3E06" w:rsidRPr="006552D6"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monitorowania systemu plików w oparciu o znaczniki założone przez system.</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6552D6" w:rsidRPr="00F32A66" w:rsidTr="006552D6">
        <w:tc>
          <w:tcPr>
            <w:tcW w:w="707" w:type="dxa"/>
            <w:tcBorders>
              <w:tl2br w:val="single" w:sz="4" w:space="0" w:color="auto"/>
              <w:tr2bl w:val="single" w:sz="4" w:space="0" w:color="auto"/>
            </w:tcBorders>
            <w:shd w:val="clear" w:color="auto" w:fill="auto"/>
            <w:noWrap/>
            <w:vAlign w:val="center"/>
          </w:tcPr>
          <w:p w:rsidR="006552D6" w:rsidRDefault="006552D6" w:rsidP="006552D6">
            <w:pPr>
              <w:spacing w:before="100" w:beforeAutospacing="1" w:after="119"/>
              <w:ind w:left="0"/>
              <w:rPr>
                <w:color w:val="000000"/>
                <w:lang w:bidi="en-US"/>
              </w:rPr>
            </w:pPr>
          </w:p>
        </w:tc>
        <w:tc>
          <w:tcPr>
            <w:tcW w:w="8861" w:type="dxa"/>
            <w:shd w:val="clear" w:color="auto" w:fill="auto"/>
            <w:noWrap/>
            <w:vAlign w:val="center"/>
          </w:tcPr>
          <w:p w:rsidR="006552D6" w:rsidRPr="005F37E1" w:rsidRDefault="006552D6" w:rsidP="006552D6">
            <w:pPr>
              <w:pStyle w:val="Akapitzlist"/>
              <w:widowControl w:val="0"/>
              <w:suppressAutoHyphens/>
              <w:spacing w:before="0" w:after="0" w:line="240" w:lineRule="auto"/>
              <w:ind w:left="497"/>
              <w:contextualSpacing w:val="0"/>
              <w:rPr>
                <w:color w:val="000000"/>
                <w:szCs w:val="22"/>
              </w:rPr>
            </w:pPr>
            <w:r w:rsidRPr="006552D6">
              <w:rPr>
                <w:b/>
                <w:color w:val="000000"/>
                <w:szCs w:val="22"/>
                <w:lang w:bidi="en-US"/>
              </w:rPr>
              <w:t>Dostęp do stron WWW</w:t>
            </w:r>
          </w:p>
        </w:tc>
        <w:tc>
          <w:tcPr>
            <w:tcW w:w="1417" w:type="dxa"/>
            <w:tcBorders>
              <w:tl2br w:val="single" w:sz="4" w:space="0" w:color="auto"/>
              <w:tr2bl w:val="single" w:sz="4" w:space="0" w:color="auto"/>
            </w:tcBorders>
          </w:tcPr>
          <w:p w:rsidR="006552D6" w:rsidRPr="0006100A" w:rsidRDefault="006552D6" w:rsidP="006552D6">
            <w:pPr>
              <w:rPr>
                <w:color w:val="000000"/>
                <w:szCs w:val="22"/>
              </w:rPr>
            </w:pPr>
          </w:p>
        </w:tc>
        <w:tc>
          <w:tcPr>
            <w:tcW w:w="3260" w:type="dxa"/>
            <w:tcBorders>
              <w:bottom w:val="single" w:sz="4" w:space="0" w:color="auto"/>
              <w:tl2br w:val="single" w:sz="4" w:space="0" w:color="auto"/>
              <w:tr2bl w:val="single" w:sz="4" w:space="0" w:color="auto"/>
            </w:tcBorders>
          </w:tcPr>
          <w:p w:rsidR="006552D6" w:rsidRPr="00F32A66" w:rsidRDefault="006552D6" w:rsidP="006552D6">
            <w:pPr>
              <w:ind w:left="0"/>
              <w:rPr>
                <w:color w:val="000000"/>
                <w:sz w:val="20"/>
                <w:szCs w:val="22"/>
              </w:rPr>
            </w:pPr>
          </w:p>
        </w:tc>
      </w:tr>
      <w:tr w:rsidR="00EF3E06" w:rsidRPr="00EF3E06" w:rsidTr="00AF1AA5">
        <w:tc>
          <w:tcPr>
            <w:tcW w:w="707" w:type="dxa"/>
            <w:shd w:val="clear" w:color="auto" w:fill="auto"/>
            <w:noWrap/>
            <w:vAlign w:val="center"/>
          </w:tcPr>
          <w:p w:rsidR="00EF3E06" w:rsidRPr="00EF3E06" w:rsidRDefault="006552D6" w:rsidP="00AF1AA5">
            <w:pPr>
              <w:spacing w:before="100" w:beforeAutospacing="1" w:after="119"/>
              <w:ind w:left="0"/>
              <w:rPr>
                <w:color w:val="000000"/>
                <w:szCs w:val="22"/>
                <w:lang w:bidi="en-US"/>
              </w:rPr>
            </w:pPr>
            <w:r>
              <w:rPr>
                <w:color w:val="000000"/>
                <w:szCs w:val="22"/>
                <w:lang w:bidi="en-US"/>
              </w:rPr>
              <w:t>236.</w:t>
            </w:r>
          </w:p>
        </w:tc>
        <w:tc>
          <w:tcPr>
            <w:tcW w:w="8861" w:type="dxa"/>
            <w:shd w:val="clear" w:color="auto" w:fill="auto"/>
            <w:noWrap/>
          </w:tcPr>
          <w:p w:rsidR="006552D6" w:rsidRPr="005F37E1"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zdefiniowania stron podlegających monitorowaniu / blokowaniu za pomocą znaków wieloznacznych.</w:t>
            </w:r>
          </w:p>
          <w:p w:rsidR="006552D6" w:rsidRPr="005F37E1"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zdefiniowania stron wykluczonych z monitorowania / blokowania za pomocą znaków wieloznacznych.</w:t>
            </w:r>
          </w:p>
          <w:p w:rsidR="006552D6" w:rsidRPr="005F37E1"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blokowania stron w oparciu o protokół nieszyfrowany (http) oraz szyfrowany (https).</w:t>
            </w:r>
          </w:p>
          <w:p w:rsidR="006552D6" w:rsidRPr="005F37E1"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Kompatybilność z korporacyjnym (firmowym) serwerem Proxy.</w:t>
            </w:r>
          </w:p>
          <w:p w:rsidR="00EF3E06" w:rsidRPr="006552D6"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Wsparcie dla przeglądarek IE, Edge, Firefox, Opera, Chrome oraz innych wspierających komunikację przez serwery Proxy.</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6552D6" w:rsidRPr="00F32A66" w:rsidTr="006552D6">
        <w:tc>
          <w:tcPr>
            <w:tcW w:w="707" w:type="dxa"/>
            <w:tcBorders>
              <w:tl2br w:val="single" w:sz="4" w:space="0" w:color="auto"/>
              <w:tr2bl w:val="single" w:sz="4" w:space="0" w:color="auto"/>
            </w:tcBorders>
            <w:shd w:val="clear" w:color="auto" w:fill="auto"/>
            <w:noWrap/>
            <w:vAlign w:val="center"/>
          </w:tcPr>
          <w:p w:rsidR="006552D6" w:rsidRDefault="006552D6" w:rsidP="006552D6">
            <w:pPr>
              <w:spacing w:before="100" w:beforeAutospacing="1" w:after="119"/>
              <w:ind w:left="0"/>
              <w:rPr>
                <w:color w:val="000000"/>
                <w:lang w:bidi="en-US"/>
              </w:rPr>
            </w:pPr>
          </w:p>
        </w:tc>
        <w:tc>
          <w:tcPr>
            <w:tcW w:w="8861" w:type="dxa"/>
            <w:shd w:val="clear" w:color="auto" w:fill="auto"/>
            <w:noWrap/>
            <w:vAlign w:val="center"/>
          </w:tcPr>
          <w:p w:rsidR="006552D6" w:rsidRPr="005F37E1" w:rsidRDefault="006552D6" w:rsidP="006552D6">
            <w:pPr>
              <w:pStyle w:val="Akapitzlist"/>
              <w:widowControl w:val="0"/>
              <w:suppressAutoHyphens/>
              <w:spacing w:before="0" w:after="0" w:line="240" w:lineRule="auto"/>
              <w:ind w:left="497"/>
              <w:contextualSpacing w:val="0"/>
              <w:rPr>
                <w:color w:val="000000"/>
                <w:szCs w:val="22"/>
              </w:rPr>
            </w:pPr>
            <w:r w:rsidRPr="006552D6">
              <w:rPr>
                <w:b/>
                <w:color w:val="000000"/>
                <w:szCs w:val="22"/>
                <w:lang w:bidi="en-US"/>
              </w:rPr>
              <w:t>Kanał poczty elektronicznej e mail</w:t>
            </w:r>
          </w:p>
        </w:tc>
        <w:tc>
          <w:tcPr>
            <w:tcW w:w="1417" w:type="dxa"/>
            <w:tcBorders>
              <w:tl2br w:val="single" w:sz="4" w:space="0" w:color="auto"/>
              <w:tr2bl w:val="single" w:sz="4" w:space="0" w:color="auto"/>
            </w:tcBorders>
          </w:tcPr>
          <w:p w:rsidR="006552D6" w:rsidRPr="0006100A" w:rsidRDefault="006552D6" w:rsidP="006552D6">
            <w:pPr>
              <w:rPr>
                <w:color w:val="000000"/>
                <w:szCs w:val="22"/>
              </w:rPr>
            </w:pPr>
          </w:p>
        </w:tc>
        <w:tc>
          <w:tcPr>
            <w:tcW w:w="3260" w:type="dxa"/>
            <w:tcBorders>
              <w:bottom w:val="single" w:sz="4" w:space="0" w:color="auto"/>
              <w:tl2br w:val="single" w:sz="4" w:space="0" w:color="auto"/>
              <w:tr2bl w:val="single" w:sz="4" w:space="0" w:color="auto"/>
            </w:tcBorders>
          </w:tcPr>
          <w:p w:rsidR="006552D6" w:rsidRPr="00F32A66" w:rsidRDefault="006552D6" w:rsidP="006552D6">
            <w:pPr>
              <w:ind w:left="0"/>
              <w:rPr>
                <w:color w:val="000000"/>
                <w:sz w:val="20"/>
                <w:szCs w:val="22"/>
              </w:rPr>
            </w:pPr>
          </w:p>
        </w:tc>
      </w:tr>
      <w:tr w:rsidR="00EF3E06" w:rsidRPr="00EF3E06" w:rsidTr="00AF1AA5">
        <w:tc>
          <w:tcPr>
            <w:tcW w:w="707" w:type="dxa"/>
            <w:shd w:val="clear" w:color="auto" w:fill="auto"/>
            <w:noWrap/>
            <w:vAlign w:val="center"/>
          </w:tcPr>
          <w:p w:rsidR="00EF3E06" w:rsidRPr="00EF3E06" w:rsidRDefault="006552D6" w:rsidP="00AF1AA5">
            <w:pPr>
              <w:spacing w:before="100" w:beforeAutospacing="1" w:after="119"/>
              <w:ind w:left="0"/>
              <w:rPr>
                <w:color w:val="000000"/>
                <w:szCs w:val="22"/>
                <w:lang w:bidi="en-US"/>
              </w:rPr>
            </w:pPr>
            <w:r>
              <w:rPr>
                <w:color w:val="000000"/>
                <w:szCs w:val="22"/>
                <w:lang w:bidi="en-US"/>
              </w:rPr>
              <w:t>237.</w:t>
            </w:r>
          </w:p>
        </w:tc>
        <w:tc>
          <w:tcPr>
            <w:tcW w:w="8861" w:type="dxa"/>
            <w:shd w:val="clear" w:color="auto" w:fill="auto"/>
            <w:noWrap/>
          </w:tcPr>
          <w:p w:rsidR="006552D6" w:rsidRPr="005F37E1"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zdefiniowania maski plików, które będą podlegały monitorowaniu/blokowaniu w zakresie ich użycia (wysyłania) w programach pocztowych za pomocą znaków wieloznacznych.</w:t>
            </w:r>
          </w:p>
          <w:p w:rsidR="006552D6" w:rsidRPr="005F37E1"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 xml:space="preserve">Możliwość definiowania masek plików wykluczonych z monitorowania ich użycia w </w:t>
            </w:r>
            <w:r w:rsidRPr="005F37E1">
              <w:rPr>
                <w:color w:val="000000"/>
                <w:szCs w:val="22"/>
              </w:rPr>
              <w:lastRenderedPageBreak/>
              <w:t>programach pocztowych za pomocą znaków wieloznacznych.</w:t>
            </w:r>
          </w:p>
          <w:p w:rsidR="00EF3E06" w:rsidRPr="006552D6" w:rsidRDefault="006552D6"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Wsparcie dla rozwiązań poczty chmurowej (np. Microsoft OWA).</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6552D6" w:rsidRPr="00F32A66" w:rsidTr="006552D6">
        <w:tc>
          <w:tcPr>
            <w:tcW w:w="707" w:type="dxa"/>
            <w:tcBorders>
              <w:tl2br w:val="single" w:sz="4" w:space="0" w:color="auto"/>
              <w:tr2bl w:val="single" w:sz="4" w:space="0" w:color="auto"/>
            </w:tcBorders>
            <w:shd w:val="clear" w:color="auto" w:fill="auto"/>
            <w:noWrap/>
            <w:vAlign w:val="center"/>
          </w:tcPr>
          <w:p w:rsidR="006552D6" w:rsidRDefault="006552D6" w:rsidP="006552D6">
            <w:pPr>
              <w:spacing w:before="100" w:beforeAutospacing="1" w:after="119"/>
              <w:ind w:left="0"/>
              <w:rPr>
                <w:color w:val="000000"/>
                <w:lang w:bidi="en-US"/>
              </w:rPr>
            </w:pPr>
          </w:p>
        </w:tc>
        <w:tc>
          <w:tcPr>
            <w:tcW w:w="8861" w:type="dxa"/>
            <w:shd w:val="clear" w:color="auto" w:fill="auto"/>
            <w:noWrap/>
            <w:vAlign w:val="center"/>
          </w:tcPr>
          <w:p w:rsidR="006552D6" w:rsidRPr="005F37E1" w:rsidRDefault="000902DE" w:rsidP="006552D6">
            <w:pPr>
              <w:pStyle w:val="Akapitzlist"/>
              <w:widowControl w:val="0"/>
              <w:suppressAutoHyphens/>
              <w:spacing w:before="0" w:after="0" w:line="240" w:lineRule="auto"/>
              <w:ind w:left="497"/>
              <w:contextualSpacing w:val="0"/>
              <w:rPr>
                <w:color w:val="000000"/>
                <w:szCs w:val="22"/>
              </w:rPr>
            </w:pPr>
            <w:r w:rsidRPr="000902DE">
              <w:rPr>
                <w:b/>
                <w:color w:val="000000"/>
                <w:szCs w:val="22"/>
                <w:lang w:bidi="en-US"/>
              </w:rPr>
              <w:t>Ochrona dostępu do rozwiązań chmurowych</w:t>
            </w:r>
          </w:p>
        </w:tc>
        <w:tc>
          <w:tcPr>
            <w:tcW w:w="1417" w:type="dxa"/>
            <w:tcBorders>
              <w:tl2br w:val="single" w:sz="4" w:space="0" w:color="auto"/>
              <w:tr2bl w:val="single" w:sz="4" w:space="0" w:color="auto"/>
            </w:tcBorders>
          </w:tcPr>
          <w:p w:rsidR="006552D6" w:rsidRPr="0006100A" w:rsidRDefault="006552D6" w:rsidP="006552D6">
            <w:pPr>
              <w:rPr>
                <w:color w:val="000000"/>
                <w:szCs w:val="22"/>
              </w:rPr>
            </w:pPr>
          </w:p>
        </w:tc>
        <w:tc>
          <w:tcPr>
            <w:tcW w:w="3260" w:type="dxa"/>
            <w:tcBorders>
              <w:bottom w:val="single" w:sz="4" w:space="0" w:color="auto"/>
              <w:tl2br w:val="single" w:sz="4" w:space="0" w:color="auto"/>
              <w:tr2bl w:val="single" w:sz="4" w:space="0" w:color="auto"/>
            </w:tcBorders>
          </w:tcPr>
          <w:p w:rsidR="006552D6" w:rsidRPr="00F32A66" w:rsidRDefault="006552D6" w:rsidP="006552D6">
            <w:pPr>
              <w:ind w:left="0"/>
              <w:rPr>
                <w:color w:val="000000"/>
                <w:sz w:val="20"/>
                <w:szCs w:val="22"/>
              </w:rPr>
            </w:pPr>
          </w:p>
        </w:tc>
      </w:tr>
      <w:tr w:rsidR="00EF3E06" w:rsidRPr="00EF3E06" w:rsidTr="00AF1AA5">
        <w:tc>
          <w:tcPr>
            <w:tcW w:w="707" w:type="dxa"/>
            <w:shd w:val="clear" w:color="auto" w:fill="auto"/>
            <w:noWrap/>
            <w:vAlign w:val="center"/>
          </w:tcPr>
          <w:p w:rsidR="00EF3E06" w:rsidRPr="00EF3E06" w:rsidRDefault="00A40B00" w:rsidP="00AF1AA5">
            <w:pPr>
              <w:spacing w:before="100" w:beforeAutospacing="1" w:after="119"/>
              <w:ind w:left="0"/>
              <w:rPr>
                <w:color w:val="000000"/>
                <w:szCs w:val="22"/>
                <w:lang w:bidi="en-US"/>
              </w:rPr>
            </w:pPr>
            <w:r>
              <w:rPr>
                <w:color w:val="000000"/>
                <w:szCs w:val="22"/>
                <w:lang w:bidi="en-US"/>
              </w:rPr>
              <w:t>238.</w:t>
            </w:r>
          </w:p>
        </w:tc>
        <w:tc>
          <w:tcPr>
            <w:tcW w:w="8861" w:type="dxa"/>
            <w:shd w:val="clear" w:color="auto" w:fill="auto"/>
            <w:noWrap/>
          </w:tcPr>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zdefiniowania maski plików, które będą podlegały monitorowaniu/blokowaniu w zakresie ich transportu z lub do rozwiązania chmurowego.</w:t>
            </w:r>
          </w:p>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zdefiniowania masek plików wykluczonych z monitorowania w zakresie ich transportu z lub do rozwiązania chmurowego.</w:t>
            </w:r>
          </w:p>
          <w:p w:rsidR="00EF3E06" w:rsidRPr="000902DE"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Wsparcie (monitorowanie/blokowanie) dla następujących rozwiązań chmurowych: BitTorrent Sync, Box, Copy, Cubby, Dropbox, Google Drive, Knowhow Cloud, Mediafire, Mega, Microsoft OneDrive, Mozy, Spideroak, STRATO HiDrive, Tresorit.</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6552D6" w:rsidRPr="00F32A66" w:rsidTr="006552D6">
        <w:tc>
          <w:tcPr>
            <w:tcW w:w="707" w:type="dxa"/>
            <w:tcBorders>
              <w:tl2br w:val="single" w:sz="4" w:space="0" w:color="auto"/>
              <w:tr2bl w:val="single" w:sz="4" w:space="0" w:color="auto"/>
            </w:tcBorders>
            <w:shd w:val="clear" w:color="auto" w:fill="auto"/>
            <w:noWrap/>
            <w:vAlign w:val="center"/>
          </w:tcPr>
          <w:p w:rsidR="006552D6" w:rsidRDefault="006552D6" w:rsidP="006552D6">
            <w:pPr>
              <w:spacing w:before="100" w:beforeAutospacing="1" w:after="119"/>
              <w:ind w:left="0"/>
              <w:rPr>
                <w:color w:val="000000"/>
                <w:lang w:bidi="en-US"/>
              </w:rPr>
            </w:pPr>
          </w:p>
        </w:tc>
        <w:tc>
          <w:tcPr>
            <w:tcW w:w="8861" w:type="dxa"/>
            <w:shd w:val="clear" w:color="auto" w:fill="auto"/>
            <w:noWrap/>
            <w:vAlign w:val="center"/>
          </w:tcPr>
          <w:p w:rsidR="006552D6" w:rsidRPr="005F37E1" w:rsidRDefault="000902DE" w:rsidP="006552D6">
            <w:pPr>
              <w:pStyle w:val="Akapitzlist"/>
              <w:widowControl w:val="0"/>
              <w:suppressAutoHyphens/>
              <w:spacing w:before="0" w:after="0" w:line="240" w:lineRule="auto"/>
              <w:ind w:left="497"/>
              <w:contextualSpacing w:val="0"/>
              <w:rPr>
                <w:color w:val="000000"/>
                <w:szCs w:val="22"/>
              </w:rPr>
            </w:pPr>
            <w:r w:rsidRPr="000902DE">
              <w:rPr>
                <w:b/>
                <w:color w:val="000000"/>
                <w:szCs w:val="22"/>
                <w:lang w:bidi="en-US"/>
              </w:rPr>
              <w:t>Zabezpieczenia urządzeń</w:t>
            </w:r>
          </w:p>
        </w:tc>
        <w:tc>
          <w:tcPr>
            <w:tcW w:w="1417" w:type="dxa"/>
            <w:tcBorders>
              <w:tl2br w:val="single" w:sz="4" w:space="0" w:color="auto"/>
              <w:tr2bl w:val="single" w:sz="4" w:space="0" w:color="auto"/>
            </w:tcBorders>
          </w:tcPr>
          <w:p w:rsidR="006552D6" w:rsidRPr="0006100A" w:rsidRDefault="006552D6" w:rsidP="006552D6">
            <w:pPr>
              <w:rPr>
                <w:color w:val="000000"/>
                <w:szCs w:val="22"/>
              </w:rPr>
            </w:pPr>
          </w:p>
        </w:tc>
        <w:tc>
          <w:tcPr>
            <w:tcW w:w="3260" w:type="dxa"/>
            <w:tcBorders>
              <w:bottom w:val="single" w:sz="4" w:space="0" w:color="auto"/>
              <w:tl2br w:val="single" w:sz="4" w:space="0" w:color="auto"/>
              <w:tr2bl w:val="single" w:sz="4" w:space="0" w:color="auto"/>
            </w:tcBorders>
          </w:tcPr>
          <w:p w:rsidR="006552D6" w:rsidRPr="00F32A66" w:rsidRDefault="006552D6" w:rsidP="006552D6">
            <w:pPr>
              <w:ind w:left="0"/>
              <w:rPr>
                <w:color w:val="000000"/>
                <w:sz w:val="20"/>
                <w:szCs w:val="22"/>
              </w:rPr>
            </w:pPr>
          </w:p>
        </w:tc>
      </w:tr>
      <w:tr w:rsidR="00EF3E06" w:rsidRPr="00EF3E06" w:rsidTr="00AF1AA5">
        <w:tc>
          <w:tcPr>
            <w:tcW w:w="707" w:type="dxa"/>
            <w:shd w:val="clear" w:color="auto" w:fill="auto"/>
            <w:noWrap/>
            <w:vAlign w:val="center"/>
          </w:tcPr>
          <w:p w:rsidR="00EF3E06" w:rsidRPr="00EF3E06" w:rsidRDefault="00A40B00" w:rsidP="00AF1AA5">
            <w:pPr>
              <w:spacing w:before="100" w:beforeAutospacing="1" w:after="119"/>
              <w:ind w:left="0"/>
              <w:rPr>
                <w:color w:val="000000"/>
                <w:szCs w:val="22"/>
                <w:lang w:bidi="en-US"/>
              </w:rPr>
            </w:pPr>
            <w:r>
              <w:rPr>
                <w:color w:val="000000"/>
                <w:szCs w:val="22"/>
                <w:lang w:bidi="en-US"/>
              </w:rPr>
              <w:t>239.</w:t>
            </w:r>
          </w:p>
        </w:tc>
        <w:tc>
          <w:tcPr>
            <w:tcW w:w="8861" w:type="dxa"/>
            <w:shd w:val="clear" w:color="auto" w:fill="auto"/>
            <w:noWrap/>
          </w:tcPr>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blokowania grup urządzeń wg nazwy.</w:t>
            </w:r>
          </w:p>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blokowania grup urządzeń wg typu: Stacje dysków CD-ROM/DVD, Czujniki, Czytniki kart inteligentnych, Drukarki, GPS, Imaging Devices, Karty graficzne, Karty sieciowe, Klawiatury, Kontrolery dźwięku, wideo i gier, Kontrolery IDE ATA/ATAPI, Kontrolery IEEE 1394 Host Bus, Kontrolery magazynu, Kontrolery uniwersalnej magistrali szeregowej, Kopie w tle woluminów magazynu, Modemy, Mysz i inne urządzenia wskazujące, Napędy dyskietek, Napędy taśmowe, PCMCIA adaptery, Porty (COM i LPT), Przenośne urządzenia z systemem Windows (WPD), Software devices, Stacje dysków, Urządzenia akumulatorowe, Urządzenia biometryczne,</w:t>
            </w:r>
            <w:r w:rsidRPr="005F37E1">
              <w:rPr>
                <w:color w:val="000000"/>
                <w:szCs w:val="22"/>
              </w:rPr>
              <w:tab/>
              <w:t>Urządzenia Bluetooth, Urządzenia interfejsu HID, Urządzenia IrDA, Urządzenia wielofunkcyjne</w:t>
            </w:r>
            <w:r w:rsidRPr="005F37E1">
              <w:rPr>
                <w:color w:val="000000"/>
                <w:szCs w:val="22"/>
              </w:rPr>
              <w:tab/>
              <w:t>, Urządzenia zgodne ze standardem IEEE 1284.4, Urządzenie USB, Wieloportowe karty szeregowe, Windows CE ActiveSync USB Urządzenia, Woluminy magazynu, Zmieniarki mediów.</w:t>
            </w:r>
          </w:p>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odblokowania zablokowanych urządzeń.</w:t>
            </w:r>
          </w:p>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Logowanie procesu blokowania/odblokowania urządzeń z danej grupy.</w:t>
            </w:r>
          </w:p>
          <w:p w:rsidR="00EF3E06" w:rsidRPr="000902DE"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dołączenia bieżącego zrzutu ekranu to każdego incydentu związanego z blokowaniem/odblokowaniem urządzenia.</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6552D6" w:rsidRPr="00F32A66" w:rsidTr="006552D6">
        <w:tc>
          <w:tcPr>
            <w:tcW w:w="707" w:type="dxa"/>
            <w:tcBorders>
              <w:tl2br w:val="single" w:sz="4" w:space="0" w:color="auto"/>
              <w:tr2bl w:val="single" w:sz="4" w:space="0" w:color="auto"/>
            </w:tcBorders>
            <w:shd w:val="clear" w:color="auto" w:fill="auto"/>
            <w:noWrap/>
            <w:vAlign w:val="center"/>
          </w:tcPr>
          <w:p w:rsidR="006552D6" w:rsidRDefault="006552D6" w:rsidP="006552D6">
            <w:pPr>
              <w:spacing w:before="100" w:beforeAutospacing="1" w:after="119"/>
              <w:ind w:left="0"/>
              <w:rPr>
                <w:color w:val="000000"/>
                <w:lang w:bidi="en-US"/>
              </w:rPr>
            </w:pPr>
          </w:p>
        </w:tc>
        <w:tc>
          <w:tcPr>
            <w:tcW w:w="8861" w:type="dxa"/>
            <w:shd w:val="clear" w:color="auto" w:fill="auto"/>
            <w:noWrap/>
            <w:vAlign w:val="center"/>
          </w:tcPr>
          <w:p w:rsidR="006552D6" w:rsidRPr="005F37E1" w:rsidRDefault="000902DE" w:rsidP="006552D6">
            <w:pPr>
              <w:pStyle w:val="Akapitzlist"/>
              <w:widowControl w:val="0"/>
              <w:suppressAutoHyphens/>
              <w:spacing w:before="0" w:after="0" w:line="240" w:lineRule="auto"/>
              <w:ind w:left="497"/>
              <w:contextualSpacing w:val="0"/>
              <w:rPr>
                <w:color w:val="000000"/>
                <w:szCs w:val="22"/>
              </w:rPr>
            </w:pPr>
            <w:r w:rsidRPr="000902DE">
              <w:rPr>
                <w:b/>
                <w:color w:val="000000"/>
                <w:szCs w:val="22"/>
                <w:lang w:bidi="en-US"/>
              </w:rPr>
              <w:t>Powiadomienia użytkowników</w:t>
            </w:r>
          </w:p>
        </w:tc>
        <w:tc>
          <w:tcPr>
            <w:tcW w:w="1417" w:type="dxa"/>
            <w:tcBorders>
              <w:tl2br w:val="single" w:sz="4" w:space="0" w:color="auto"/>
              <w:tr2bl w:val="single" w:sz="4" w:space="0" w:color="auto"/>
            </w:tcBorders>
          </w:tcPr>
          <w:p w:rsidR="006552D6" w:rsidRPr="0006100A" w:rsidRDefault="006552D6" w:rsidP="006552D6">
            <w:pPr>
              <w:rPr>
                <w:color w:val="000000"/>
                <w:szCs w:val="22"/>
              </w:rPr>
            </w:pPr>
          </w:p>
        </w:tc>
        <w:tc>
          <w:tcPr>
            <w:tcW w:w="3260" w:type="dxa"/>
            <w:tcBorders>
              <w:bottom w:val="single" w:sz="4" w:space="0" w:color="auto"/>
              <w:tl2br w:val="single" w:sz="4" w:space="0" w:color="auto"/>
              <w:tr2bl w:val="single" w:sz="4" w:space="0" w:color="auto"/>
            </w:tcBorders>
          </w:tcPr>
          <w:p w:rsidR="006552D6" w:rsidRPr="00F32A66" w:rsidRDefault="006552D6" w:rsidP="006552D6">
            <w:pPr>
              <w:ind w:left="0"/>
              <w:rPr>
                <w:color w:val="000000"/>
                <w:sz w:val="20"/>
                <w:szCs w:val="22"/>
              </w:rPr>
            </w:pPr>
          </w:p>
        </w:tc>
      </w:tr>
      <w:tr w:rsidR="00EF3E06" w:rsidRPr="00EF3E06" w:rsidTr="00AF1AA5">
        <w:tc>
          <w:tcPr>
            <w:tcW w:w="707" w:type="dxa"/>
            <w:shd w:val="clear" w:color="auto" w:fill="auto"/>
            <w:noWrap/>
            <w:vAlign w:val="center"/>
          </w:tcPr>
          <w:p w:rsidR="00EF3E06" w:rsidRPr="00EF3E06" w:rsidRDefault="00A40B00" w:rsidP="00AF1AA5">
            <w:pPr>
              <w:spacing w:before="100" w:beforeAutospacing="1" w:after="119"/>
              <w:ind w:left="0"/>
              <w:rPr>
                <w:color w:val="000000"/>
                <w:szCs w:val="22"/>
                <w:lang w:bidi="en-US"/>
              </w:rPr>
            </w:pPr>
            <w:r>
              <w:rPr>
                <w:color w:val="000000"/>
                <w:szCs w:val="22"/>
                <w:lang w:bidi="en-US"/>
              </w:rPr>
              <w:t>240.</w:t>
            </w:r>
          </w:p>
        </w:tc>
        <w:tc>
          <w:tcPr>
            <w:tcW w:w="8861" w:type="dxa"/>
            <w:shd w:val="clear" w:color="auto" w:fill="auto"/>
            <w:noWrap/>
          </w:tcPr>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 xml:space="preserve">Możliwość powiadomienia użytkownika komputera o każdym naruszeniu polityki lub incydencie związanym z wystąpieniem alertu DLP, zarówno z aktywnym blokowaniem </w:t>
            </w:r>
            <w:r w:rsidRPr="005F37E1">
              <w:rPr>
                <w:color w:val="000000"/>
                <w:szCs w:val="22"/>
              </w:rPr>
              <w:lastRenderedPageBreak/>
              <w:t>incydentu (blokada i powiadomienie) jak i bez blokowania (tylko powiadomienie).</w:t>
            </w:r>
          </w:p>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Konfigurowalna treść powiadomienia osobno dla każdej reguły ochrony danych.</w:t>
            </w:r>
          </w:p>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wykorzystania w komunikatach słów kluczowych – zmiennych systemowych (np. %UserName%, %FileName%, itp.), które w komunikacie dla użytkownika zostają automatyczne zastąpione konkretnymi danymi.</w:t>
            </w:r>
          </w:p>
          <w:p w:rsidR="00EF3E06" w:rsidRPr="000902DE"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Wyświetlanie nieinwazyjnego komunikatu na bieżącym pulpicie użytkownika.</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6552D6" w:rsidRPr="00F32A66" w:rsidTr="006552D6">
        <w:tc>
          <w:tcPr>
            <w:tcW w:w="707" w:type="dxa"/>
            <w:tcBorders>
              <w:tl2br w:val="single" w:sz="4" w:space="0" w:color="auto"/>
              <w:tr2bl w:val="single" w:sz="4" w:space="0" w:color="auto"/>
            </w:tcBorders>
            <w:shd w:val="clear" w:color="auto" w:fill="auto"/>
            <w:noWrap/>
            <w:vAlign w:val="center"/>
          </w:tcPr>
          <w:p w:rsidR="006552D6" w:rsidRDefault="006552D6" w:rsidP="006552D6">
            <w:pPr>
              <w:spacing w:before="100" w:beforeAutospacing="1" w:after="119"/>
              <w:ind w:left="0"/>
              <w:rPr>
                <w:color w:val="000000"/>
                <w:lang w:bidi="en-US"/>
              </w:rPr>
            </w:pPr>
          </w:p>
        </w:tc>
        <w:tc>
          <w:tcPr>
            <w:tcW w:w="8861" w:type="dxa"/>
            <w:shd w:val="clear" w:color="auto" w:fill="auto"/>
            <w:noWrap/>
            <w:vAlign w:val="center"/>
          </w:tcPr>
          <w:p w:rsidR="006552D6" w:rsidRPr="005F37E1" w:rsidRDefault="000902DE" w:rsidP="006552D6">
            <w:pPr>
              <w:pStyle w:val="Akapitzlist"/>
              <w:widowControl w:val="0"/>
              <w:suppressAutoHyphens/>
              <w:spacing w:before="0" w:after="0" w:line="240" w:lineRule="auto"/>
              <w:ind w:left="497"/>
              <w:contextualSpacing w:val="0"/>
              <w:rPr>
                <w:color w:val="000000"/>
                <w:szCs w:val="22"/>
              </w:rPr>
            </w:pPr>
            <w:r w:rsidRPr="000902DE">
              <w:rPr>
                <w:b/>
                <w:color w:val="000000"/>
                <w:szCs w:val="22"/>
                <w:lang w:bidi="en-US"/>
              </w:rPr>
              <w:t>Powiadomienia administratorów</w:t>
            </w:r>
          </w:p>
        </w:tc>
        <w:tc>
          <w:tcPr>
            <w:tcW w:w="1417" w:type="dxa"/>
            <w:tcBorders>
              <w:tl2br w:val="single" w:sz="4" w:space="0" w:color="auto"/>
              <w:tr2bl w:val="single" w:sz="4" w:space="0" w:color="auto"/>
            </w:tcBorders>
          </w:tcPr>
          <w:p w:rsidR="006552D6" w:rsidRPr="0006100A" w:rsidRDefault="006552D6" w:rsidP="006552D6">
            <w:pPr>
              <w:rPr>
                <w:color w:val="000000"/>
                <w:szCs w:val="22"/>
              </w:rPr>
            </w:pPr>
          </w:p>
        </w:tc>
        <w:tc>
          <w:tcPr>
            <w:tcW w:w="3260" w:type="dxa"/>
            <w:tcBorders>
              <w:bottom w:val="single" w:sz="4" w:space="0" w:color="auto"/>
              <w:tl2br w:val="single" w:sz="4" w:space="0" w:color="auto"/>
              <w:tr2bl w:val="single" w:sz="4" w:space="0" w:color="auto"/>
            </w:tcBorders>
          </w:tcPr>
          <w:p w:rsidR="006552D6" w:rsidRPr="00F32A66" w:rsidRDefault="006552D6" w:rsidP="006552D6">
            <w:pPr>
              <w:ind w:left="0"/>
              <w:rPr>
                <w:color w:val="000000"/>
                <w:sz w:val="20"/>
                <w:szCs w:val="22"/>
              </w:rPr>
            </w:pPr>
          </w:p>
        </w:tc>
      </w:tr>
      <w:tr w:rsidR="00EF3E06" w:rsidRPr="00EF3E06" w:rsidTr="00AF1AA5">
        <w:tc>
          <w:tcPr>
            <w:tcW w:w="707" w:type="dxa"/>
            <w:shd w:val="clear" w:color="auto" w:fill="auto"/>
            <w:noWrap/>
            <w:vAlign w:val="center"/>
          </w:tcPr>
          <w:p w:rsidR="00EF3E06" w:rsidRPr="00EF3E06" w:rsidRDefault="00A40B00" w:rsidP="00AF1AA5">
            <w:pPr>
              <w:spacing w:before="100" w:beforeAutospacing="1" w:after="119"/>
              <w:ind w:left="0"/>
              <w:rPr>
                <w:color w:val="000000"/>
                <w:szCs w:val="22"/>
                <w:lang w:bidi="en-US"/>
              </w:rPr>
            </w:pPr>
            <w:r>
              <w:rPr>
                <w:color w:val="000000"/>
                <w:szCs w:val="22"/>
                <w:lang w:bidi="en-US"/>
              </w:rPr>
              <w:t>241.</w:t>
            </w:r>
          </w:p>
        </w:tc>
        <w:tc>
          <w:tcPr>
            <w:tcW w:w="8861" w:type="dxa"/>
            <w:shd w:val="clear" w:color="auto" w:fill="auto"/>
            <w:noWrap/>
          </w:tcPr>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Powiadomienia administratorów na pulpicie konsoli administracyjnej o wszystkich incydentach w organizacji z możliwością szybkiego przejrzenia szczegółów incydentów.</w:t>
            </w:r>
          </w:p>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powiadomienia administratora o każdym naruszeniu polityki lub incydencie związanym z wystąpieniem alertu DLP za pomocą poczty e-mail.</w:t>
            </w:r>
          </w:p>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Konfigurowalna treść powiadomienia osobno dla każdej reguły DLP.</w:t>
            </w:r>
          </w:p>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wykorzystania w komunikatach słów kluczowych – zmiennych systemowych (np. %UserName%, %FileName%, itp.), które w ostatecznym komunikacie zostaną zastąpione konkretnymi danymi.</w:t>
            </w:r>
          </w:p>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Obsługa szyfrowanych protokołów poczty e-mail.</w:t>
            </w:r>
          </w:p>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definiowania dowolnej liczby odbiorców powiadomień.</w:t>
            </w:r>
          </w:p>
          <w:p w:rsidR="00EF3E06" w:rsidRPr="000902DE"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łatwego (jednym przyciskiem) testowania konfiguracji połączenia z serwerem poczty e-mail.</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0902DE" w:rsidRPr="00F32A66" w:rsidTr="00FB7C7E">
        <w:tc>
          <w:tcPr>
            <w:tcW w:w="707" w:type="dxa"/>
            <w:tcBorders>
              <w:tl2br w:val="single" w:sz="4" w:space="0" w:color="auto"/>
              <w:tr2bl w:val="single" w:sz="4" w:space="0" w:color="auto"/>
            </w:tcBorders>
            <w:shd w:val="clear" w:color="auto" w:fill="auto"/>
            <w:noWrap/>
            <w:vAlign w:val="center"/>
          </w:tcPr>
          <w:p w:rsidR="000902DE" w:rsidRDefault="000902DE" w:rsidP="00FB7C7E">
            <w:pPr>
              <w:spacing w:before="100" w:beforeAutospacing="1" w:after="119"/>
              <w:ind w:left="0"/>
              <w:rPr>
                <w:color w:val="000000"/>
                <w:lang w:bidi="en-US"/>
              </w:rPr>
            </w:pPr>
          </w:p>
        </w:tc>
        <w:tc>
          <w:tcPr>
            <w:tcW w:w="8861" w:type="dxa"/>
            <w:shd w:val="clear" w:color="auto" w:fill="auto"/>
            <w:noWrap/>
            <w:vAlign w:val="center"/>
          </w:tcPr>
          <w:p w:rsidR="000902DE" w:rsidRPr="005F37E1" w:rsidRDefault="000902DE" w:rsidP="00FB7C7E">
            <w:pPr>
              <w:pStyle w:val="Akapitzlist"/>
              <w:widowControl w:val="0"/>
              <w:suppressAutoHyphens/>
              <w:spacing w:before="0" w:after="0" w:line="240" w:lineRule="auto"/>
              <w:ind w:left="497"/>
              <w:contextualSpacing w:val="0"/>
              <w:rPr>
                <w:color w:val="000000"/>
                <w:szCs w:val="22"/>
              </w:rPr>
            </w:pPr>
            <w:r w:rsidRPr="000902DE">
              <w:rPr>
                <w:b/>
                <w:color w:val="000000"/>
                <w:szCs w:val="22"/>
                <w:lang w:bidi="en-US"/>
              </w:rPr>
              <w:t>Zarządzanie polityką bezpieczeństwa</w:t>
            </w:r>
          </w:p>
        </w:tc>
        <w:tc>
          <w:tcPr>
            <w:tcW w:w="1417" w:type="dxa"/>
            <w:tcBorders>
              <w:tl2br w:val="single" w:sz="4" w:space="0" w:color="auto"/>
              <w:tr2bl w:val="single" w:sz="4" w:space="0" w:color="auto"/>
            </w:tcBorders>
          </w:tcPr>
          <w:p w:rsidR="000902DE" w:rsidRPr="0006100A" w:rsidRDefault="000902DE" w:rsidP="00FB7C7E">
            <w:pPr>
              <w:rPr>
                <w:color w:val="000000"/>
                <w:szCs w:val="22"/>
              </w:rPr>
            </w:pPr>
          </w:p>
        </w:tc>
        <w:tc>
          <w:tcPr>
            <w:tcW w:w="3260" w:type="dxa"/>
            <w:tcBorders>
              <w:bottom w:val="single" w:sz="4" w:space="0" w:color="auto"/>
              <w:tl2br w:val="single" w:sz="4" w:space="0" w:color="auto"/>
              <w:tr2bl w:val="single" w:sz="4" w:space="0" w:color="auto"/>
            </w:tcBorders>
          </w:tcPr>
          <w:p w:rsidR="000902DE" w:rsidRPr="00F32A66" w:rsidRDefault="000902DE" w:rsidP="00FB7C7E">
            <w:pPr>
              <w:ind w:left="0"/>
              <w:rPr>
                <w:color w:val="000000"/>
                <w:sz w:val="20"/>
                <w:szCs w:val="22"/>
              </w:rPr>
            </w:pPr>
          </w:p>
        </w:tc>
      </w:tr>
      <w:tr w:rsidR="00EF3E06" w:rsidRPr="00EF3E06" w:rsidTr="00AF1AA5">
        <w:tc>
          <w:tcPr>
            <w:tcW w:w="707" w:type="dxa"/>
            <w:shd w:val="clear" w:color="auto" w:fill="auto"/>
            <w:noWrap/>
            <w:vAlign w:val="center"/>
          </w:tcPr>
          <w:p w:rsidR="00EF3E06" w:rsidRPr="00EF3E06" w:rsidRDefault="00A40B00" w:rsidP="00AF1AA5">
            <w:pPr>
              <w:spacing w:before="100" w:beforeAutospacing="1" w:after="119"/>
              <w:ind w:left="0"/>
              <w:rPr>
                <w:color w:val="000000"/>
                <w:szCs w:val="22"/>
                <w:lang w:bidi="en-US"/>
              </w:rPr>
            </w:pPr>
            <w:r>
              <w:rPr>
                <w:color w:val="000000"/>
                <w:szCs w:val="22"/>
                <w:lang w:bidi="en-US"/>
              </w:rPr>
              <w:t>242.</w:t>
            </w:r>
          </w:p>
        </w:tc>
        <w:tc>
          <w:tcPr>
            <w:tcW w:w="8861" w:type="dxa"/>
            <w:shd w:val="clear" w:color="auto" w:fill="auto"/>
            <w:noWrap/>
          </w:tcPr>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konfiguracji i instalacji dowolnej ilości reguł dla dowolnych polityk DLP.</w:t>
            </w:r>
          </w:p>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instalacji polityk i reguł na wybranych komputerach w czasie nie dłuższym niż 60 sekund (przy założeniu, że komputer jest osiągalny w sieci lokalnej lub za NATem) w sposób przezroczysty dla użytkowników komputerów i bez konieczności jakiejkolwiek ingerencji administracyjnej na komputerach oraz bez konieczności restartu komputerów.</w:t>
            </w:r>
          </w:p>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Instalacja polityk i reguł musi być również wykonywana dla komputerów za NATem.</w:t>
            </w:r>
          </w:p>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dezaktywacji danej reguły bez jej wyłączania i utraty konfiguracji.</w:t>
            </w:r>
          </w:p>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Powiadomienie o konieczności instalacji nowej polityki DLP w przypadku jej modyfikacji w dowolnym miejscu systemu.</w:t>
            </w:r>
          </w:p>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 xml:space="preserve">Możliwość definiowania obiektów, na których działać będzie dana reguła w oparciu o: nazwę komputera, adres IP, unikatowy identyfikator agenta, nazwę systemu operacyjnego, </w:t>
            </w:r>
            <w:r w:rsidRPr="005F37E1">
              <w:rPr>
                <w:color w:val="000000"/>
                <w:szCs w:val="22"/>
              </w:rPr>
              <w:lastRenderedPageBreak/>
              <w:t>zalogowanego użytkownika, model komputera, dostępność technologii Intel® Anti-Theft, strukturę organizacyjną, producenta komputera, dostawcę komputera, budżet z jakiego komputer został zakupiony.</w:t>
            </w:r>
          </w:p>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Nowy komputer zgłaszający się do systemu po  raz pierwszy, musi automatycznie, bez dodatkowej ingerencji administratora pobrać automatycznie oraz wdrożyć (uruchomić) przeznaczoną dla niego politykę ochrony.</w:t>
            </w:r>
          </w:p>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wykluczenia grupy użytkowników ze stosowania jednej lub wielu reguł ochrony DLP.</w:t>
            </w:r>
          </w:p>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określenia ram czasowych działania danej reguły DLP. Polityki po czasie ważności muszą być automatycznie deaktywowane. Deaktywacja musi następować zarówno na komputerach podłączonych do sieci komputerowej jak i znajdujących się poza siecią.</w:t>
            </w:r>
          </w:p>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dołączenia dowolnego opisu dla każdej reguły ochrony DLP.</w:t>
            </w:r>
          </w:p>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Podgląd postępu instalacji polityk na komputerach nie wymaga ciągłego odświeżania widoku.</w:t>
            </w:r>
          </w:p>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Procentowy wskaźnik postępu instalacji polityk wraz z listą komputerów z zainstalowaną polityką i bez zainstalowanej polityki.</w:t>
            </w:r>
          </w:p>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działania poszczególnych polityk ochrony DLP w oparciu o znacznik FINGERPRINT.</w:t>
            </w:r>
          </w:p>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Monitorowanie dostępu musi odbywać się na poziomie jądra systemu Windows (32-bit i 64-bit), co uniemożliwia obejście zabezpieczeń nawet osobie z uprawnieniami administratora na poziomie systemu operacyjnego.</w:t>
            </w:r>
          </w:p>
          <w:p w:rsidR="00EF3E06" w:rsidRPr="000902DE"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Znacznik czasowy incydentów DLP jest niezależny od ustawień lokalnego daty/czasu na komputerze użytkownika - incydenty DLP zawsze zgłaszane będą ze znacznikiem czasowym serwera DLP.</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0902DE" w:rsidRPr="00F32A66" w:rsidTr="00FB7C7E">
        <w:tc>
          <w:tcPr>
            <w:tcW w:w="707" w:type="dxa"/>
            <w:tcBorders>
              <w:tl2br w:val="single" w:sz="4" w:space="0" w:color="auto"/>
              <w:tr2bl w:val="single" w:sz="4" w:space="0" w:color="auto"/>
            </w:tcBorders>
            <w:shd w:val="clear" w:color="auto" w:fill="auto"/>
            <w:noWrap/>
            <w:vAlign w:val="center"/>
          </w:tcPr>
          <w:p w:rsidR="000902DE" w:rsidRDefault="000902DE" w:rsidP="00FB7C7E">
            <w:pPr>
              <w:spacing w:before="100" w:beforeAutospacing="1" w:after="119"/>
              <w:ind w:left="0"/>
              <w:rPr>
                <w:color w:val="000000"/>
                <w:lang w:bidi="en-US"/>
              </w:rPr>
            </w:pPr>
          </w:p>
        </w:tc>
        <w:tc>
          <w:tcPr>
            <w:tcW w:w="8861" w:type="dxa"/>
            <w:shd w:val="clear" w:color="auto" w:fill="auto"/>
            <w:noWrap/>
            <w:vAlign w:val="center"/>
          </w:tcPr>
          <w:p w:rsidR="000902DE" w:rsidRPr="005F37E1" w:rsidRDefault="000902DE" w:rsidP="00FB7C7E">
            <w:pPr>
              <w:pStyle w:val="Akapitzlist"/>
              <w:widowControl w:val="0"/>
              <w:suppressAutoHyphens/>
              <w:spacing w:before="0" w:after="0" w:line="240" w:lineRule="auto"/>
              <w:ind w:left="497"/>
              <w:contextualSpacing w:val="0"/>
              <w:rPr>
                <w:color w:val="000000"/>
                <w:szCs w:val="22"/>
              </w:rPr>
            </w:pPr>
            <w:r w:rsidRPr="000902DE">
              <w:rPr>
                <w:b/>
                <w:color w:val="000000"/>
                <w:szCs w:val="22"/>
                <w:lang w:bidi="en-US"/>
              </w:rPr>
              <w:t>Integracja systemu zarządzania infrastrukturą IT z systemem zapobiegania wyciekom danych (DLP)</w:t>
            </w:r>
          </w:p>
        </w:tc>
        <w:tc>
          <w:tcPr>
            <w:tcW w:w="1417" w:type="dxa"/>
            <w:tcBorders>
              <w:tl2br w:val="single" w:sz="4" w:space="0" w:color="auto"/>
              <w:tr2bl w:val="single" w:sz="4" w:space="0" w:color="auto"/>
            </w:tcBorders>
          </w:tcPr>
          <w:p w:rsidR="000902DE" w:rsidRPr="0006100A" w:rsidRDefault="000902DE" w:rsidP="00FB7C7E">
            <w:pPr>
              <w:rPr>
                <w:color w:val="000000"/>
                <w:szCs w:val="22"/>
              </w:rPr>
            </w:pPr>
          </w:p>
        </w:tc>
        <w:tc>
          <w:tcPr>
            <w:tcW w:w="3260" w:type="dxa"/>
            <w:tcBorders>
              <w:bottom w:val="single" w:sz="4" w:space="0" w:color="auto"/>
              <w:tl2br w:val="single" w:sz="4" w:space="0" w:color="auto"/>
              <w:tr2bl w:val="single" w:sz="4" w:space="0" w:color="auto"/>
            </w:tcBorders>
          </w:tcPr>
          <w:p w:rsidR="000902DE" w:rsidRPr="00F32A66" w:rsidRDefault="000902DE" w:rsidP="00FB7C7E">
            <w:pPr>
              <w:ind w:left="0"/>
              <w:rPr>
                <w:color w:val="000000"/>
                <w:sz w:val="20"/>
                <w:szCs w:val="22"/>
              </w:rPr>
            </w:pPr>
          </w:p>
        </w:tc>
      </w:tr>
      <w:tr w:rsidR="00EF3E06" w:rsidRPr="00EF3E06" w:rsidTr="00AF1AA5">
        <w:tc>
          <w:tcPr>
            <w:tcW w:w="707" w:type="dxa"/>
            <w:shd w:val="clear" w:color="auto" w:fill="auto"/>
            <w:noWrap/>
            <w:vAlign w:val="center"/>
          </w:tcPr>
          <w:p w:rsidR="00EF3E06" w:rsidRPr="00EF3E06" w:rsidRDefault="00A40B00" w:rsidP="00AF1AA5">
            <w:pPr>
              <w:spacing w:before="100" w:beforeAutospacing="1" w:after="119"/>
              <w:ind w:left="0"/>
              <w:rPr>
                <w:color w:val="000000"/>
                <w:szCs w:val="22"/>
                <w:lang w:bidi="en-US"/>
              </w:rPr>
            </w:pPr>
            <w:r>
              <w:rPr>
                <w:color w:val="000000"/>
                <w:szCs w:val="22"/>
                <w:lang w:bidi="en-US"/>
              </w:rPr>
              <w:t>243.</w:t>
            </w:r>
          </w:p>
        </w:tc>
        <w:tc>
          <w:tcPr>
            <w:tcW w:w="8861" w:type="dxa"/>
            <w:shd w:val="clear" w:color="auto" w:fill="auto"/>
            <w:noWrap/>
          </w:tcPr>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ochrony DLP oraz system zarządzania infrastrukturą muszą być oparte o jednego agenta spełniającego jednocześnie rolę agenta systemu zarządzania infrastrukturą oraz agenta ochrony DLP.</w:t>
            </w:r>
          </w:p>
          <w:p w:rsidR="000902DE" w:rsidRPr="005F37E1"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 xml:space="preserve">Interfejs (konsola administracyjna) systemu ochrony DLP musi być w pełni zgodna z interfejsem systemu do zarządzania infrastrukturą IT, w szczególności w zakresie budowy, logiki użytkowej, zasad filtrowania/wykluczania danych, eksportu i drukowania, prezentacji </w:t>
            </w:r>
            <w:r w:rsidRPr="005F37E1">
              <w:rPr>
                <w:color w:val="000000"/>
                <w:szCs w:val="22"/>
              </w:rPr>
              <w:lastRenderedPageBreak/>
              <w:t>danych, praw dostępu do danych oraz poszczególnych funkcjonalności tak, aby użytkownik jednego systemu bez konieczności szkoleń i korzystania z dokumentacji potrafił pracować na drugim systemie.</w:t>
            </w:r>
          </w:p>
          <w:p w:rsidR="00EF3E06" w:rsidRPr="000902DE" w:rsidRDefault="000902DE"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Zalogowanie do jednego z systemów umożliwia jednoczesne korzystanie z drugie systemu i nie wymaga ponownego logowania do systemu DLP.</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0902DE" w:rsidRPr="00F32A66" w:rsidTr="00FB7C7E">
        <w:tc>
          <w:tcPr>
            <w:tcW w:w="707" w:type="dxa"/>
            <w:tcBorders>
              <w:tl2br w:val="single" w:sz="4" w:space="0" w:color="auto"/>
              <w:tr2bl w:val="single" w:sz="4" w:space="0" w:color="auto"/>
            </w:tcBorders>
            <w:shd w:val="clear" w:color="auto" w:fill="auto"/>
            <w:noWrap/>
            <w:vAlign w:val="center"/>
          </w:tcPr>
          <w:p w:rsidR="000902DE" w:rsidRDefault="000902DE" w:rsidP="00FB7C7E">
            <w:pPr>
              <w:spacing w:before="100" w:beforeAutospacing="1" w:after="119"/>
              <w:ind w:left="0"/>
              <w:rPr>
                <w:color w:val="000000"/>
                <w:lang w:bidi="en-US"/>
              </w:rPr>
            </w:pPr>
          </w:p>
        </w:tc>
        <w:tc>
          <w:tcPr>
            <w:tcW w:w="8861" w:type="dxa"/>
            <w:shd w:val="clear" w:color="auto" w:fill="auto"/>
            <w:noWrap/>
            <w:vAlign w:val="center"/>
          </w:tcPr>
          <w:p w:rsidR="000902DE" w:rsidRPr="005F37E1" w:rsidRDefault="00A40B00" w:rsidP="00FB7C7E">
            <w:pPr>
              <w:pStyle w:val="Akapitzlist"/>
              <w:widowControl w:val="0"/>
              <w:suppressAutoHyphens/>
              <w:spacing w:before="0" w:after="0" w:line="240" w:lineRule="auto"/>
              <w:ind w:left="497"/>
              <w:contextualSpacing w:val="0"/>
              <w:rPr>
                <w:color w:val="000000"/>
                <w:szCs w:val="22"/>
              </w:rPr>
            </w:pPr>
            <w:r>
              <w:rPr>
                <w:b/>
                <w:color w:val="000000"/>
                <w:szCs w:val="22"/>
                <w:lang w:bidi="en-US"/>
              </w:rPr>
              <w:t>Bezpieczeństwo</w:t>
            </w:r>
          </w:p>
        </w:tc>
        <w:tc>
          <w:tcPr>
            <w:tcW w:w="1417" w:type="dxa"/>
            <w:tcBorders>
              <w:tl2br w:val="single" w:sz="4" w:space="0" w:color="auto"/>
              <w:tr2bl w:val="single" w:sz="4" w:space="0" w:color="auto"/>
            </w:tcBorders>
          </w:tcPr>
          <w:p w:rsidR="000902DE" w:rsidRPr="0006100A" w:rsidRDefault="000902DE" w:rsidP="00FB7C7E">
            <w:pPr>
              <w:rPr>
                <w:color w:val="000000"/>
                <w:szCs w:val="22"/>
              </w:rPr>
            </w:pPr>
          </w:p>
        </w:tc>
        <w:tc>
          <w:tcPr>
            <w:tcW w:w="3260" w:type="dxa"/>
            <w:tcBorders>
              <w:bottom w:val="single" w:sz="4" w:space="0" w:color="auto"/>
              <w:tl2br w:val="single" w:sz="4" w:space="0" w:color="auto"/>
              <w:tr2bl w:val="single" w:sz="4" w:space="0" w:color="auto"/>
            </w:tcBorders>
          </w:tcPr>
          <w:p w:rsidR="000902DE" w:rsidRPr="00F32A66" w:rsidRDefault="000902DE" w:rsidP="00FB7C7E">
            <w:pPr>
              <w:ind w:left="0"/>
              <w:rPr>
                <w:color w:val="000000"/>
                <w:sz w:val="20"/>
                <w:szCs w:val="22"/>
              </w:rPr>
            </w:pPr>
          </w:p>
        </w:tc>
      </w:tr>
      <w:tr w:rsidR="00EF3E06" w:rsidRPr="00EF3E06" w:rsidTr="00AF1AA5">
        <w:tc>
          <w:tcPr>
            <w:tcW w:w="707" w:type="dxa"/>
            <w:shd w:val="clear" w:color="auto" w:fill="auto"/>
            <w:noWrap/>
            <w:vAlign w:val="center"/>
          </w:tcPr>
          <w:p w:rsidR="00EF3E06" w:rsidRPr="00EF3E06" w:rsidRDefault="007828E5" w:rsidP="00AF1AA5">
            <w:pPr>
              <w:spacing w:before="100" w:beforeAutospacing="1" w:after="119"/>
              <w:ind w:left="0"/>
              <w:rPr>
                <w:color w:val="000000"/>
                <w:szCs w:val="22"/>
                <w:lang w:bidi="en-US"/>
              </w:rPr>
            </w:pPr>
            <w:r>
              <w:rPr>
                <w:color w:val="000000"/>
                <w:szCs w:val="22"/>
                <w:lang w:bidi="en-US"/>
              </w:rPr>
              <w:t>244.</w:t>
            </w:r>
          </w:p>
        </w:tc>
        <w:tc>
          <w:tcPr>
            <w:tcW w:w="8861" w:type="dxa"/>
            <w:shd w:val="clear" w:color="auto" w:fill="auto"/>
            <w:noWrap/>
          </w:tcPr>
          <w:p w:rsidR="00A40B00" w:rsidRPr="005F37E1" w:rsidRDefault="00A40B0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być wyposażony w mechanizmy definicji praw dostępu do poszczególnych widoków danych i opcji w konsoli administracyjnej.</w:t>
            </w:r>
          </w:p>
          <w:p w:rsidR="00A40B00" w:rsidRPr="005F37E1" w:rsidRDefault="00A40B0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Siła hasła użytkownika musi być definiowalna w systemie w zakresie atrybutów: ilość znaków, ilość liter, ilość znaków specjalnych, ilość małych znaków, ilość wielkich znaków, ilość cyfr, ilość znaków specjalnych, ilość znaków alfanumerycznych, lista dopuszczalnych znaków specjalnych, lista wyłączonych znaków).</w:t>
            </w:r>
          </w:p>
          <w:p w:rsidR="00A40B00" w:rsidRPr="005F37E1" w:rsidRDefault="00A40B0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Prawa dostępu muszą opierać się na grupach i użytkownikach w zakresie: przeglądanie / edycja / usuwanie/ eksport.</w:t>
            </w:r>
          </w:p>
          <w:p w:rsidR="00A40B00" w:rsidRPr="005F37E1" w:rsidRDefault="00A40B0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udostępniać historię korzystania z poszczególnych opcji przez wybranych użytkowników/administratorów.</w:t>
            </w:r>
          </w:p>
          <w:p w:rsidR="00A40B00" w:rsidRPr="005F37E1" w:rsidRDefault="00A40B0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posiadać wbudowany mechanizm automatycznej synchronizacji czasu pomiędzy agentami oraz serwerem, gdzie wzorcowy czas jest po stronie serwera.</w:t>
            </w:r>
          </w:p>
          <w:p w:rsidR="00A40B00" w:rsidRPr="005F37E1" w:rsidRDefault="00A40B0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posiadać mechanizmy automatycznego wykonywania kopii bezpieczeństwa w zadanych interwałach czasowych w formie kopii przyrostowej i nieprzyrostowej oraz udostępniać informacje o rezultacie wykonania kopii.</w:t>
            </w:r>
          </w:p>
          <w:p w:rsidR="00A40B00" w:rsidRPr="005F37E1" w:rsidRDefault="00A40B0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pobierać dane z widoków (view) zdefiniowanych w bazie danych a nie bezpośrednio z tabel bazy danych.</w:t>
            </w:r>
          </w:p>
          <w:p w:rsidR="00A40B00" w:rsidRPr="005F37E1" w:rsidRDefault="00A40B0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W przypadku wystąpienia awarii systemu i konieczności instalacji systemu na nowo system musi automatycznie z serwera aktualizacji producenta w ciągu 24 godzin dokonać aktualizacji wszystkich komponentów (konsola administracyjna, agenci, serwer, baza danych, bazy wiedzy).</w:t>
            </w:r>
          </w:p>
          <w:p w:rsidR="00A40B00" w:rsidRPr="005F37E1" w:rsidRDefault="00A40B0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być wyposażony w mechanizmy powtórnego załadowania danych historycznych pochodzących od agentów.</w:t>
            </w:r>
          </w:p>
          <w:p w:rsidR="00EF3E06" w:rsidRPr="00A40B00" w:rsidRDefault="00A40B0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zapewniać mechanizmy zapewniające integralność, poufność i dostępność przechowywanych informacji.</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ED3DCC" w:rsidP="00AF1AA5">
            <w:pPr>
              <w:spacing w:before="100" w:beforeAutospacing="1" w:after="119"/>
              <w:ind w:left="0"/>
              <w:rPr>
                <w:color w:val="000000"/>
                <w:szCs w:val="22"/>
                <w:lang w:bidi="en-US"/>
              </w:rPr>
            </w:pPr>
            <w:r>
              <w:rPr>
                <w:color w:val="000000"/>
                <w:szCs w:val="22"/>
                <w:lang w:bidi="en-US"/>
              </w:rPr>
              <w:lastRenderedPageBreak/>
              <w:t>245.</w:t>
            </w:r>
          </w:p>
        </w:tc>
        <w:tc>
          <w:tcPr>
            <w:tcW w:w="8861" w:type="dxa"/>
            <w:shd w:val="clear" w:color="auto" w:fill="auto"/>
            <w:noWrap/>
          </w:tcPr>
          <w:p w:rsidR="00A40B00" w:rsidRPr="00A40B00" w:rsidRDefault="00A40B00" w:rsidP="00A40B00">
            <w:pPr>
              <w:widowControl w:val="0"/>
              <w:suppressAutoHyphens/>
              <w:spacing w:before="0" w:after="0" w:line="240" w:lineRule="auto"/>
              <w:ind w:left="0"/>
              <w:jc w:val="both"/>
              <w:rPr>
                <w:color w:val="000000"/>
                <w:szCs w:val="22"/>
              </w:rPr>
            </w:pPr>
            <w:r w:rsidRPr="005F37E1">
              <w:rPr>
                <w:color w:val="000000"/>
                <w:szCs w:val="22"/>
              </w:rPr>
              <w:t>Uwierzytelnianie do systemu</w:t>
            </w:r>
            <w:r>
              <w:rPr>
                <w:color w:val="000000"/>
                <w:szCs w:val="22"/>
              </w:rPr>
              <w:t>:</w:t>
            </w:r>
          </w:p>
          <w:p w:rsidR="00A40B00" w:rsidRPr="005F37E1" w:rsidRDefault="00A40B0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Z wykorzystaniem imiennego konta użytkownika i hasła;</w:t>
            </w:r>
          </w:p>
          <w:p w:rsidR="00A40B00" w:rsidRPr="005F37E1" w:rsidRDefault="00A40B0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Z wykorzystaniem imiennego konta administratorów aplikacji i hasła;</w:t>
            </w:r>
          </w:p>
          <w:p w:rsidR="00A40B00" w:rsidRPr="005F37E1" w:rsidRDefault="00A40B0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Hasła w systemie i bazach danych nie mogą w żadnym z przypadków występować w formie jawnej;</w:t>
            </w:r>
          </w:p>
          <w:p w:rsidR="00EF3E06" w:rsidRPr="00EF3E06" w:rsidRDefault="00A40B0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Za pośrednictwem jednokrotnego uwierzytelniania poprzez Active Directory.</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ED3DCC" w:rsidP="00AF1AA5">
            <w:pPr>
              <w:spacing w:before="100" w:beforeAutospacing="1" w:after="119"/>
              <w:ind w:left="0"/>
              <w:rPr>
                <w:color w:val="000000"/>
                <w:szCs w:val="22"/>
                <w:lang w:bidi="en-US"/>
              </w:rPr>
            </w:pPr>
            <w:r>
              <w:rPr>
                <w:color w:val="000000"/>
                <w:szCs w:val="22"/>
                <w:lang w:bidi="en-US"/>
              </w:rPr>
              <w:t>246.</w:t>
            </w:r>
          </w:p>
        </w:tc>
        <w:tc>
          <w:tcPr>
            <w:tcW w:w="8861" w:type="dxa"/>
            <w:shd w:val="clear" w:color="auto" w:fill="auto"/>
            <w:noWrap/>
          </w:tcPr>
          <w:p w:rsidR="00A40B00" w:rsidRPr="00A40B00" w:rsidRDefault="00A40B00" w:rsidP="00A40B00">
            <w:pPr>
              <w:widowControl w:val="0"/>
              <w:suppressAutoHyphens/>
              <w:spacing w:before="0" w:after="0" w:line="240" w:lineRule="auto"/>
              <w:ind w:left="0"/>
              <w:jc w:val="both"/>
              <w:rPr>
                <w:color w:val="000000"/>
                <w:szCs w:val="22"/>
              </w:rPr>
            </w:pPr>
            <w:r w:rsidRPr="005F37E1">
              <w:rPr>
                <w:color w:val="000000"/>
                <w:szCs w:val="22"/>
              </w:rPr>
              <w:t>Logi systemowe</w:t>
            </w:r>
            <w:r>
              <w:rPr>
                <w:color w:val="000000"/>
                <w:szCs w:val="22"/>
              </w:rPr>
              <w:t>:</w:t>
            </w:r>
          </w:p>
          <w:p w:rsidR="00A40B00" w:rsidRPr="005F37E1" w:rsidRDefault="00A40B0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Pełne logowanie błędów w celu weryfikowania nieprawidłowości.</w:t>
            </w:r>
          </w:p>
          <w:p w:rsidR="00A40B00" w:rsidRPr="005F37E1" w:rsidRDefault="00A40B0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Przechowywanie logów systemowych.</w:t>
            </w:r>
          </w:p>
          <w:p w:rsidR="00A40B00" w:rsidRPr="005F37E1" w:rsidRDefault="00A40B0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Przechowywanie logów bezpieczeństwa.</w:t>
            </w:r>
          </w:p>
          <w:p w:rsidR="00A40B00" w:rsidRPr="005F37E1" w:rsidRDefault="00A40B0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Przechowywanie logów aktywności użytkowników i administratorów.</w:t>
            </w:r>
          </w:p>
          <w:p w:rsidR="00A40B00" w:rsidRPr="005F37E1" w:rsidRDefault="00A40B0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Pobieranie logów z agentów z poziomu konsoli administracyjnej.</w:t>
            </w:r>
          </w:p>
          <w:p w:rsidR="00A40B00" w:rsidRPr="005F37E1" w:rsidRDefault="00A40B0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eksportu logów.</w:t>
            </w:r>
          </w:p>
          <w:p w:rsidR="00EF3E06" w:rsidRPr="00A40B00" w:rsidRDefault="00A40B00"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Definiowanie maksymalnego czasu przechowywania plików log.</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A40B00" w:rsidRPr="00F32A66" w:rsidTr="00FB7C7E">
        <w:tc>
          <w:tcPr>
            <w:tcW w:w="707" w:type="dxa"/>
            <w:tcBorders>
              <w:tl2br w:val="single" w:sz="4" w:space="0" w:color="auto"/>
              <w:tr2bl w:val="single" w:sz="4" w:space="0" w:color="auto"/>
            </w:tcBorders>
            <w:shd w:val="clear" w:color="auto" w:fill="auto"/>
            <w:noWrap/>
            <w:vAlign w:val="center"/>
          </w:tcPr>
          <w:p w:rsidR="00A40B00" w:rsidRDefault="00A40B00" w:rsidP="00FB7C7E">
            <w:pPr>
              <w:spacing w:before="100" w:beforeAutospacing="1" w:after="119"/>
              <w:ind w:left="0"/>
              <w:rPr>
                <w:color w:val="000000"/>
                <w:lang w:bidi="en-US"/>
              </w:rPr>
            </w:pPr>
          </w:p>
        </w:tc>
        <w:tc>
          <w:tcPr>
            <w:tcW w:w="8861" w:type="dxa"/>
            <w:shd w:val="clear" w:color="auto" w:fill="auto"/>
            <w:noWrap/>
            <w:vAlign w:val="center"/>
          </w:tcPr>
          <w:p w:rsidR="00A40B00" w:rsidRPr="007828E5" w:rsidRDefault="00A40B00" w:rsidP="00FB7C7E">
            <w:pPr>
              <w:pStyle w:val="Akapitzlist"/>
              <w:widowControl w:val="0"/>
              <w:suppressAutoHyphens/>
              <w:spacing w:before="0" w:after="0" w:line="240" w:lineRule="auto"/>
              <w:ind w:left="497"/>
              <w:contextualSpacing w:val="0"/>
              <w:rPr>
                <w:color w:val="000000"/>
                <w:sz w:val="26"/>
                <w:szCs w:val="26"/>
              </w:rPr>
            </w:pPr>
            <w:r w:rsidRPr="007828E5">
              <w:rPr>
                <w:b/>
                <w:color w:val="000000"/>
                <w:sz w:val="26"/>
                <w:szCs w:val="26"/>
                <w:lang w:bidi="en-US"/>
              </w:rPr>
              <w:t>Moduł gromadzenia, analizy i raportowania informacji z ruchu sieciowego</w:t>
            </w:r>
          </w:p>
        </w:tc>
        <w:tc>
          <w:tcPr>
            <w:tcW w:w="1417" w:type="dxa"/>
            <w:tcBorders>
              <w:tl2br w:val="single" w:sz="4" w:space="0" w:color="auto"/>
              <w:tr2bl w:val="single" w:sz="4" w:space="0" w:color="auto"/>
            </w:tcBorders>
          </w:tcPr>
          <w:p w:rsidR="00A40B00" w:rsidRPr="0006100A" w:rsidRDefault="00A40B00" w:rsidP="00FB7C7E">
            <w:pPr>
              <w:rPr>
                <w:color w:val="000000"/>
                <w:szCs w:val="22"/>
              </w:rPr>
            </w:pPr>
          </w:p>
        </w:tc>
        <w:tc>
          <w:tcPr>
            <w:tcW w:w="3260" w:type="dxa"/>
            <w:tcBorders>
              <w:bottom w:val="single" w:sz="4" w:space="0" w:color="auto"/>
              <w:tl2br w:val="single" w:sz="4" w:space="0" w:color="auto"/>
              <w:tr2bl w:val="single" w:sz="4" w:space="0" w:color="auto"/>
            </w:tcBorders>
          </w:tcPr>
          <w:p w:rsidR="00A40B00" w:rsidRPr="00F32A66" w:rsidRDefault="00A40B00" w:rsidP="00FB7C7E">
            <w:pPr>
              <w:ind w:left="0"/>
              <w:rPr>
                <w:color w:val="000000"/>
                <w:sz w:val="20"/>
                <w:szCs w:val="22"/>
              </w:rPr>
            </w:pPr>
          </w:p>
        </w:tc>
      </w:tr>
      <w:tr w:rsidR="00EF3E06" w:rsidRPr="00EF3E06" w:rsidTr="00AF1AA5">
        <w:tc>
          <w:tcPr>
            <w:tcW w:w="707" w:type="dxa"/>
            <w:shd w:val="clear" w:color="auto" w:fill="auto"/>
            <w:noWrap/>
            <w:vAlign w:val="center"/>
          </w:tcPr>
          <w:p w:rsidR="00EF3E06" w:rsidRPr="00EF3E06" w:rsidRDefault="00ED3DCC" w:rsidP="00AF1AA5">
            <w:pPr>
              <w:spacing w:before="100" w:beforeAutospacing="1" w:after="119"/>
              <w:ind w:left="0"/>
              <w:rPr>
                <w:color w:val="000000"/>
                <w:szCs w:val="22"/>
                <w:lang w:bidi="en-US"/>
              </w:rPr>
            </w:pPr>
            <w:r>
              <w:rPr>
                <w:color w:val="000000"/>
                <w:szCs w:val="22"/>
                <w:lang w:bidi="en-US"/>
              </w:rPr>
              <w:t>247</w:t>
            </w:r>
          </w:p>
        </w:tc>
        <w:tc>
          <w:tcPr>
            <w:tcW w:w="8861" w:type="dxa"/>
            <w:shd w:val="clear" w:color="auto" w:fill="auto"/>
            <w:noWrap/>
          </w:tcPr>
          <w:p w:rsidR="007828E5" w:rsidRPr="00ED3DCC" w:rsidRDefault="007828E5" w:rsidP="007828E5">
            <w:pPr>
              <w:widowControl w:val="0"/>
              <w:suppressAutoHyphens/>
              <w:spacing w:before="0" w:after="0" w:line="240" w:lineRule="auto"/>
              <w:ind w:left="0"/>
              <w:jc w:val="both"/>
              <w:rPr>
                <w:b/>
                <w:color w:val="000000"/>
                <w:szCs w:val="22"/>
              </w:rPr>
            </w:pPr>
            <w:r w:rsidRPr="00ED3DCC">
              <w:rPr>
                <w:b/>
                <w:color w:val="000000"/>
                <w:szCs w:val="22"/>
              </w:rPr>
              <w:t>Wymagania podstawowe:</w:t>
            </w:r>
          </w:p>
          <w:p w:rsidR="007828E5" w:rsidRPr="005F37E1" w:rsidRDefault="007828E5"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Zcentralizowane gromadzenie i przetwarzanie logów i informacji o zdarzeniach.</w:t>
            </w:r>
          </w:p>
          <w:p w:rsidR="007828E5" w:rsidRPr="005F37E1" w:rsidRDefault="007828E5"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Analiza i przeszukiwanie zebranych logów w celu znalezienia i przeanalizowania informacji o istotnych zdarzeniach.</w:t>
            </w:r>
          </w:p>
          <w:p w:rsidR="007828E5" w:rsidRPr="005F37E1" w:rsidRDefault="007828E5"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Wizualizacja danych.</w:t>
            </w:r>
          </w:p>
          <w:p w:rsidR="007828E5" w:rsidRPr="005F37E1" w:rsidRDefault="007828E5"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Raportowanie.</w:t>
            </w:r>
          </w:p>
          <w:p w:rsidR="00EF3E06" w:rsidRPr="007828E5" w:rsidRDefault="007828E5"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Alarmowania i wymuszanie działań na podstawie wykrycia określonych zdarzeń, wyjątk</w:t>
            </w:r>
            <w:r>
              <w:rPr>
                <w:color w:val="000000"/>
                <w:szCs w:val="22"/>
              </w:rPr>
              <w:t>ów, pogorszenia wydajności, itp.</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ED3DCC" w:rsidP="00AF1AA5">
            <w:pPr>
              <w:spacing w:before="100" w:beforeAutospacing="1" w:after="119"/>
              <w:ind w:left="0"/>
              <w:rPr>
                <w:color w:val="000000"/>
                <w:szCs w:val="22"/>
                <w:lang w:bidi="en-US"/>
              </w:rPr>
            </w:pPr>
            <w:r>
              <w:rPr>
                <w:color w:val="000000"/>
                <w:szCs w:val="22"/>
                <w:lang w:bidi="en-US"/>
              </w:rPr>
              <w:t>248.</w:t>
            </w:r>
          </w:p>
        </w:tc>
        <w:tc>
          <w:tcPr>
            <w:tcW w:w="8861" w:type="dxa"/>
            <w:shd w:val="clear" w:color="auto" w:fill="auto"/>
            <w:noWrap/>
          </w:tcPr>
          <w:p w:rsidR="007828E5" w:rsidRPr="00ED3DCC" w:rsidRDefault="007828E5" w:rsidP="007828E5">
            <w:pPr>
              <w:widowControl w:val="0"/>
              <w:suppressAutoHyphens/>
              <w:spacing w:before="0" w:after="0" w:line="240" w:lineRule="auto"/>
              <w:ind w:left="0"/>
              <w:jc w:val="both"/>
              <w:rPr>
                <w:b/>
                <w:color w:val="000000"/>
                <w:szCs w:val="22"/>
              </w:rPr>
            </w:pPr>
            <w:r w:rsidRPr="00ED3DCC">
              <w:rPr>
                <w:b/>
                <w:color w:val="000000"/>
                <w:szCs w:val="22"/>
              </w:rPr>
              <w:t>Gromadzenie logów:</w:t>
            </w:r>
          </w:p>
          <w:p w:rsidR="007828E5" w:rsidRPr="005F37E1" w:rsidRDefault="007828E5"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Możliwość zapisu logów z różnych źródeł, w tym urządzeń pracujących w sieci, komputerów, serwerów, UTM, aplikacji, systemów bazodanowych, itp.</w:t>
            </w:r>
          </w:p>
          <w:p w:rsidR="007828E5" w:rsidRPr="005F37E1" w:rsidRDefault="007828E5"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Wbudowany mechanizm retencji.</w:t>
            </w:r>
          </w:p>
          <w:p w:rsidR="007828E5" w:rsidRPr="005F37E1" w:rsidRDefault="007828E5"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Indeksowanie danych Syslog, plików płaskich oraz danych biznesowych.</w:t>
            </w:r>
          </w:p>
          <w:p w:rsidR="007828E5" w:rsidRPr="005F37E1" w:rsidRDefault="007828E5"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Praca w środowisku rozproszonym.</w:t>
            </w:r>
          </w:p>
          <w:p w:rsidR="00EF3E06" w:rsidRPr="007828E5" w:rsidRDefault="007828E5"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Praca w modelu klastrowym.</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D3DCC" w:rsidRDefault="00ED3DCC" w:rsidP="00AF1AA5">
            <w:pPr>
              <w:spacing w:before="100" w:beforeAutospacing="1" w:after="119"/>
              <w:ind w:left="0"/>
              <w:rPr>
                <w:color w:val="000000"/>
                <w:szCs w:val="22"/>
                <w:lang w:bidi="en-US"/>
              </w:rPr>
            </w:pPr>
            <w:r w:rsidRPr="00ED3DCC">
              <w:rPr>
                <w:color w:val="000000"/>
                <w:szCs w:val="22"/>
                <w:lang w:bidi="en-US"/>
              </w:rPr>
              <w:lastRenderedPageBreak/>
              <w:t>249.</w:t>
            </w:r>
          </w:p>
        </w:tc>
        <w:tc>
          <w:tcPr>
            <w:tcW w:w="8861" w:type="dxa"/>
            <w:shd w:val="clear" w:color="auto" w:fill="auto"/>
            <w:noWrap/>
          </w:tcPr>
          <w:p w:rsidR="007828E5" w:rsidRPr="00ED3DCC" w:rsidRDefault="007828E5" w:rsidP="007828E5">
            <w:pPr>
              <w:widowControl w:val="0"/>
              <w:suppressAutoHyphens/>
              <w:spacing w:before="0" w:after="0" w:line="240" w:lineRule="auto"/>
              <w:ind w:left="0"/>
              <w:jc w:val="both"/>
              <w:rPr>
                <w:b/>
                <w:color w:val="000000"/>
                <w:szCs w:val="22"/>
              </w:rPr>
            </w:pPr>
            <w:r w:rsidRPr="00ED3DCC">
              <w:rPr>
                <w:b/>
                <w:color w:val="000000"/>
                <w:szCs w:val="22"/>
              </w:rPr>
              <w:t>Analiza:</w:t>
            </w:r>
          </w:p>
          <w:p w:rsidR="007828E5" w:rsidRPr="00ED3DCC" w:rsidRDefault="007828E5"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ED3DCC">
              <w:rPr>
                <w:color w:val="000000"/>
                <w:szCs w:val="22"/>
              </w:rPr>
              <w:t>Przegląd zapisanych logów.</w:t>
            </w:r>
          </w:p>
          <w:p w:rsidR="007828E5" w:rsidRPr="00ED3DCC" w:rsidRDefault="007828E5"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ED3DCC">
              <w:rPr>
                <w:color w:val="000000"/>
                <w:szCs w:val="22"/>
              </w:rPr>
              <w:t>Przeszukiwanie zbiorów logów na podstawie zadanych kryteriów, np. składni, rodzaju zdarzenia.</w:t>
            </w:r>
          </w:p>
          <w:p w:rsidR="007828E5" w:rsidRPr="00ED3DCC" w:rsidRDefault="007828E5"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ED3DCC">
              <w:rPr>
                <w:color w:val="000000"/>
                <w:szCs w:val="22"/>
              </w:rPr>
              <w:t>Definiowanie kryteriów wyszukiwania przez użytkownika.</w:t>
            </w:r>
          </w:p>
          <w:p w:rsidR="007828E5" w:rsidRPr="00ED3DCC" w:rsidRDefault="007828E5"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ED3DCC">
              <w:rPr>
                <w:color w:val="000000"/>
                <w:szCs w:val="22"/>
              </w:rPr>
              <w:t>Tworzenie filtrów.</w:t>
            </w:r>
          </w:p>
          <w:p w:rsidR="00EF3E06" w:rsidRPr="00ED3DCC" w:rsidRDefault="007828E5"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ED3DCC">
              <w:rPr>
                <w:color w:val="000000"/>
                <w:szCs w:val="22"/>
              </w:rPr>
              <w:t>Tworzenie zaawansowanych filtrów i korelacji zdarzeń.</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ED3DCC" w:rsidP="00AF1AA5">
            <w:pPr>
              <w:spacing w:before="100" w:beforeAutospacing="1" w:after="119"/>
              <w:ind w:left="0"/>
              <w:rPr>
                <w:color w:val="000000"/>
                <w:szCs w:val="22"/>
                <w:lang w:bidi="en-US"/>
              </w:rPr>
            </w:pPr>
            <w:r>
              <w:rPr>
                <w:color w:val="000000"/>
                <w:szCs w:val="22"/>
                <w:lang w:bidi="en-US"/>
              </w:rPr>
              <w:t>250.</w:t>
            </w:r>
          </w:p>
        </w:tc>
        <w:tc>
          <w:tcPr>
            <w:tcW w:w="8861" w:type="dxa"/>
            <w:shd w:val="clear" w:color="auto" w:fill="auto"/>
            <w:noWrap/>
          </w:tcPr>
          <w:p w:rsidR="00ED3DCC" w:rsidRPr="00ED3DCC" w:rsidRDefault="00ED3DCC" w:rsidP="00ED3DCC">
            <w:pPr>
              <w:widowControl w:val="0"/>
              <w:suppressAutoHyphens/>
              <w:spacing w:before="0" w:after="0" w:line="240" w:lineRule="auto"/>
              <w:ind w:left="0"/>
              <w:rPr>
                <w:b/>
                <w:color w:val="000000"/>
                <w:szCs w:val="22"/>
              </w:rPr>
            </w:pPr>
            <w:r w:rsidRPr="00ED3DCC">
              <w:rPr>
                <w:b/>
                <w:color w:val="000000"/>
                <w:szCs w:val="22"/>
              </w:rPr>
              <w:t>Przegląd i wizualizacja:</w:t>
            </w:r>
          </w:p>
          <w:p w:rsidR="00ED3DCC" w:rsidRPr="005F37E1" w:rsidRDefault="00ED3DCC" w:rsidP="00F00280">
            <w:pPr>
              <w:pStyle w:val="Akapitzlist"/>
              <w:widowControl w:val="0"/>
              <w:numPr>
                <w:ilvl w:val="0"/>
                <w:numId w:val="30"/>
              </w:numPr>
              <w:suppressAutoHyphens/>
              <w:spacing w:before="0" w:after="0" w:line="240" w:lineRule="auto"/>
              <w:ind w:left="497"/>
              <w:contextualSpacing w:val="0"/>
              <w:rPr>
                <w:color w:val="000000"/>
                <w:szCs w:val="22"/>
              </w:rPr>
            </w:pPr>
            <w:r w:rsidRPr="005F37E1">
              <w:rPr>
                <w:color w:val="000000"/>
                <w:szCs w:val="22"/>
              </w:rPr>
              <w:t>Możliwość definiowania i dodawania widoków i układów ekranów.</w:t>
            </w:r>
          </w:p>
          <w:p w:rsidR="00ED3DCC" w:rsidRPr="005F37E1" w:rsidRDefault="00ED3DCC" w:rsidP="00F00280">
            <w:pPr>
              <w:pStyle w:val="Akapitzlist"/>
              <w:widowControl w:val="0"/>
              <w:numPr>
                <w:ilvl w:val="0"/>
                <w:numId w:val="30"/>
              </w:numPr>
              <w:suppressAutoHyphens/>
              <w:spacing w:before="0" w:after="0" w:line="240" w:lineRule="auto"/>
              <w:ind w:left="497"/>
              <w:contextualSpacing w:val="0"/>
              <w:rPr>
                <w:color w:val="000000"/>
                <w:szCs w:val="22"/>
              </w:rPr>
            </w:pPr>
            <w:r w:rsidRPr="005F37E1">
              <w:rPr>
                <w:color w:val="000000"/>
                <w:szCs w:val="22"/>
              </w:rPr>
              <w:t>Możliwość prezentacji danych w formie tabelarycznej, wykresów, diagramów, definiowanych widoków.</w:t>
            </w:r>
          </w:p>
          <w:p w:rsidR="00ED3DCC" w:rsidRPr="005F37E1" w:rsidRDefault="00ED3DCC" w:rsidP="00F00280">
            <w:pPr>
              <w:pStyle w:val="Akapitzlist"/>
              <w:widowControl w:val="0"/>
              <w:numPr>
                <w:ilvl w:val="0"/>
                <w:numId w:val="30"/>
              </w:numPr>
              <w:suppressAutoHyphens/>
              <w:spacing w:before="0" w:after="0" w:line="240" w:lineRule="auto"/>
              <w:ind w:left="497"/>
              <w:contextualSpacing w:val="0"/>
              <w:rPr>
                <w:color w:val="000000"/>
                <w:szCs w:val="22"/>
              </w:rPr>
            </w:pPr>
            <w:r w:rsidRPr="005F37E1">
              <w:rPr>
                <w:color w:val="000000"/>
                <w:szCs w:val="22"/>
              </w:rPr>
              <w:t>Możliwość prezentacji danych aktualnych oraz w ujęciu czasowym.</w:t>
            </w:r>
          </w:p>
          <w:p w:rsidR="00EF3E06" w:rsidRPr="00ED3DCC" w:rsidRDefault="00ED3DCC" w:rsidP="00F00280">
            <w:pPr>
              <w:pStyle w:val="Akapitzlist"/>
              <w:widowControl w:val="0"/>
              <w:numPr>
                <w:ilvl w:val="0"/>
                <w:numId w:val="30"/>
              </w:numPr>
              <w:suppressAutoHyphens/>
              <w:spacing w:before="0" w:after="0" w:line="240" w:lineRule="auto"/>
              <w:ind w:left="497"/>
              <w:contextualSpacing w:val="0"/>
              <w:rPr>
                <w:color w:val="000000"/>
                <w:szCs w:val="22"/>
              </w:rPr>
            </w:pPr>
            <w:r w:rsidRPr="005F37E1">
              <w:rPr>
                <w:color w:val="000000"/>
                <w:szCs w:val="22"/>
              </w:rPr>
              <w:t>Prezentacja danych wg zadanych kryteriów.</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ED3DCC" w:rsidP="00AF1AA5">
            <w:pPr>
              <w:spacing w:before="100" w:beforeAutospacing="1" w:after="119"/>
              <w:ind w:left="0"/>
              <w:rPr>
                <w:color w:val="000000"/>
                <w:szCs w:val="22"/>
                <w:lang w:bidi="en-US"/>
              </w:rPr>
            </w:pPr>
            <w:r>
              <w:rPr>
                <w:color w:val="000000"/>
                <w:szCs w:val="22"/>
                <w:lang w:bidi="en-US"/>
              </w:rPr>
              <w:t>251.</w:t>
            </w:r>
          </w:p>
        </w:tc>
        <w:tc>
          <w:tcPr>
            <w:tcW w:w="8861" w:type="dxa"/>
            <w:shd w:val="clear" w:color="auto" w:fill="auto"/>
            <w:noWrap/>
          </w:tcPr>
          <w:p w:rsidR="00ED3DCC" w:rsidRPr="00ED3DCC" w:rsidRDefault="00ED3DCC" w:rsidP="00ED3DCC">
            <w:pPr>
              <w:widowControl w:val="0"/>
              <w:suppressAutoHyphens/>
              <w:spacing w:before="0" w:after="0" w:line="240" w:lineRule="auto"/>
              <w:ind w:left="0"/>
              <w:rPr>
                <w:b/>
                <w:color w:val="000000"/>
                <w:szCs w:val="22"/>
              </w:rPr>
            </w:pPr>
            <w:r w:rsidRPr="00ED3DCC">
              <w:rPr>
                <w:b/>
                <w:color w:val="000000"/>
                <w:szCs w:val="22"/>
              </w:rPr>
              <w:t>Raportowanie i udostępnianie danych:</w:t>
            </w:r>
          </w:p>
          <w:p w:rsidR="00ED3DCC" w:rsidRPr="005F37E1" w:rsidRDefault="00ED3DCC" w:rsidP="00F00280">
            <w:pPr>
              <w:pStyle w:val="Akapitzlist"/>
              <w:widowControl w:val="0"/>
              <w:numPr>
                <w:ilvl w:val="0"/>
                <w:numId w:val="30"/>
              </w:numPr>
              <w:suppressAutoHyphens/>
              <w:spacing w:before="0" w:after="0" w:line="240" w:lineRule="auto"/>
              <w:ind w:left="497"/>
              <w:contextualSpacing w:val="0"/>
              <w:rPr>
                <w:color w:val="000000"/>
                <w:szCs w:val="22"/>
              </w:rPr>
            </w:pPr>
            <w:r w:rsidRPr="005F37E1">
              <w:rPr>
                <w:color w:val="000000"/>
                <w:szCs w:val="22"/>
              </w:rPr>
              <w:t>Eksport danych exportu dużych porcji danych do formatu CSV.</w:t>
            </w:r>
          </w:p>
          <w:p w:rsidR="00EF3E06" w:rsidRPr="00ED3DCC" w:rsidRDefault="00ED3DCC" w:rsidP="00F00280">
            <w:pPr>
              <w:pStyle w:val="Akapitzlist"/>
              <w:widowControl w:val="0"/>
              <w:numPr>
                <w:ilvl w:val="0"/>
                <w:numId w:val="30"/>
              </w:numPr>
              <w:suppressAutoHyphens/>
              <w:spacing w:before="0" w:after="0" w:line="240" w:lineRule="auto"/>
              <w:ind w:left="497"/>
              <w:contextualSpacing w:val="0"/>
              <w:rPr>
                <w:color w:val="000000"/>
                <w:szCs w:val="22"/>
              </w:rPr>
            </w:pPr>
            <w:r w:rsidRPr="005F37E1">
              <w:rPr>
                <w:color w:val="000000"/>
                <w:szCs w:val="22"/>
              </w:rPr>
              <w:t>Eksport danych wg zadanych kryteriów.</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ED3DCC" w:rsidP="00AF1AA5">
            <w:pPr>
              <w:spacing w:before="100" w:beforeAutospacing="1" w:after="119"/>
              <w:ind w:left="0"/>
              <w:rPr>
                <w:color w:val="000000"/>
                <w:szCs w:val="22"/>
                <w:lang w:bidi="en-US"/>
              </w:rPr>
            </w:pPr>
            <w:r>
              <w:rPr>
                <w:color w:val="000000"/>
                <w:szCs w:val="22"/>
                <w:lang w:bidi="en-US"/>
              </w:rPr>
              <w:t>252.</w:t>
            </w:r>
          </w:p>
        </w:tc>
        <w:tc>
          <w:tcPr>
            <w:tcW w:w="8861" w:type="dxa"/>
            <w:shd w:val="clear" w:color="auto" w:fill="auto"/>
            <w:noWrap/>
          </w:tcPr>
          <w:p w:rsidR="00ED3DCC" w:rsidRPr="00ED3DCC" w:rsidRDefault="00ED3DCC" w:rsidP="00ED3DCC">
            <w:pPr>
              <w:widowControl w:val="0"/>
              <w:suppressAutoHyphens/>
              <w:spacing w:before="0" w:after="0" w:line="240" w:lineRule="auto"/>
              <w:ind w:left="0"/>
              <w:jc w:val="both"/>
              <w:rPr>
                <w:b/>
                <w:color w:val="000000"/>
                <w:szCs w:val="22"/>
              </w:rPr>
            </w:pPr>
            <w:r w:rsidRPr="00ED3DCC">
              <w:rPr>
                <w:b/>
                <w:color w:val="000000"/>
                <w:szCs w:val="22"/>
              </w:rPr>
              <w:t>Reakcja na zdarzenia:</w:t>
            </w:r>
          </w:p>
          <w:p w:rsidR="00ED3DCC" w:rsidRPr="005F37E1" w:rsidRDefault="00ED3DCC"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Definiowanie wyzwalaczy.</w:t>
            </w:r>
          </w:p>
          <w:p w:rsidR="00ED3DCC" w:rsidRPr="005F37E1" w:rsidRDefault="00ED3DCC"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Tworzenie reguł alarmowych definiowanych przez użytkownika na podstawie braku danych, wzrostu ilości logowanych danych, zdefiniowanych kryteriów analizowania danych.</w:t>
            </w:r>
          </w:p>
          <w:p w:rsidR="00ED3DCC" w:rsidRPr="005F37E1" w:rsidRDefault="00ED3DCC"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Wysyłanie powiadomień w postaci komunikatów lub wiadomości mail przypadku wykrycia określonych zdarzeń.</w:t>
            </w:r>
          </w:p>
          <w:p w:rsidR="00EF3E06" w:rsidRPr="00ED3DCC" w:rsidRDefault="00ED3DCC"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Wykonywanie zadanych akcji na podstawie wykrycia określonych zdarzeń.</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ED3DCC" w:rsidP="00AF1AA5">
            <w:pPr>
              <w:spacing w:before="100" w:beforeAutospacing="1" w:after="119"/>
              <w:ind w:left="0"/>
              <w:rPr>
                <w:color w:val="000000"/>
                <w:szCs w:val="22"/>
                <w:lang w:bidi="en-US"/>
              </w:rPr>
            </w:pPr>
            <w:r>
              <w:rPr>
                <w:color w:val="000000"/>
                <w:szCs w:val="22"/>
                <w:lang w:bidi="en-US"/>
              </w:rPr>
              <w:t>253.</w:t>
            </w:r>
          </w:p>
        </w:tc>
        <w:tc>
          <w:tcPr>
            <w:tcW w:w="8861" w:type="dxa"/>
            <w:shd w:val="clear" w:color="auto" w:fill="auto"/>
            <w:noWrap/>
          </w:tcPr>
          <w:p w:rsidR="00ED3DCC" w:rsidRPr="00ED3DCC" w:rsidRDefault="00ED3DCC" w:rsidP="00ED3DCC">
            <w:pPr>
              <w:widowControl w:val="0"/>
              <w:suppressAutoHyphens/>
              <w:spacing w:before="0" w:after="0" w:line="240" w:lineRule="auto"/>
              <w:ind w:left="0"/>
              <w:jc w:val="both"/>
              <w:rPr>
                <w:b/>
                <w:color w:val="000000"/>
                <w:szCs w:val="22"/>
              </w:rPr>
            </w:pPr>
            <w:r w:rsidRPr="00ED3DCC">
              <w:rPr>
                <w:b/>
                <w:color w:val="000000"/>
                <w:szCs w:val="22"/>
              </w:rPr>
              <w:t>Bezpieczeństwo:</w:t>
            </w:r>
          </w:p>
          <w:p w:rsidR="00ED3DCC" w:rsidRPr="005F37E1" w:rsidRDefault="00ED3DCC"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Mechanizm konfiguracji użytkowników, ról i uprawnień poziomu GUI.</w:t>
            </w:r>
          </w:p>
          <w:p w:rsidR="00ED3DCC" w:rsidRPr="005F37E1" w:rsidRDefault="00ED3DCC"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Podział widoczności danych do wskazanych indeksów dla wybranych grup</w:t>
            </w:r>
          </w:p>
          <w:p w:rsidR="00ED3DCC" w:rsidRPr="005F37E1" w:rsidRDefault="00ED3DCC"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Użytkowników.</w:t>
            </w:r>
          </w:p>
          <w:p w:rsidR="00ED3DCC" w:rsidRPr="005F37E1" w:rsidRDefault="00ED3DCC"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Integracja z istniejącym katalogiem użytkowników LDAP.</w:t>
            </w:r>
          </w:p>
          <w:p w:rsidR="00ED3DCC" w:rsidRPr="005F37E1" w:rsidRDefault="00ED3DCC"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Zapis historii działań i zmian dokonywanych w systemie przez użytkowników i administratorów (logi wewnętrzne).</w:t>
            </w:r>
          </w:p>
          <w:p w:rsidR="00EF3E06" w:rsidRPr="00ED3DCC" w:rsidRDefault="00ED3DCC"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Audyt logów wewnętrznych.</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ED3DCC" w:rsidP="00AF1AA5">
            <w:pPr>
              <w:spacing w:before="100" w:beforeAutospacing="1" w:after="119"/>
              <w:ind w:left="0"/>
              <w:rPr>
                <w:color w:val="000000"/>
                <w:szCs w:val="22"/>
                <w:lang w:bidi="en-US"/>
              </w:rPr>
            </w:pPr>
            <w:r>
              <w:rPr>
                <w:color w:val="000000"/>
                <w:szCs w:val="22"/>
                <w:lang w:bidi="en-US"/>
              </w:rPr>
              <w:lastRenderedPageBreak/>
              <w:t>254.</w:t>
            </w:r>
          </w:p>
        </w:tc>
        <w:tc>
          <w:tcPr>
            <w:tcW w:w="8861" w:type="dxa"/>
            <w:shd w:val="clear" w:color="auto" w:fill="auto"/>
            <w:noWrap/>
          </w:tcPr>
          <w:p w:rsidR="00ED3DCC" w:rsidRPr="00ED3DCC" w:rsidRDefault="00ED3DCC" w:rsidP="00ED3DCC">
            <w:pPr>
              <w:pStyle w:val="Akapitzlist"/>
              <w:ind w:left="0"/>
              <w:jc w:val="both"/>
              <w:rPr>
                <w:b/>
                <w:color w:val="000000"/>
                <w:szCs w:val="22"/>
              </w:rPr>
            </w:pPr>
            <w:r w:rsidRPr="00ED3DCC">
              <w:rPr>
                <w:b/>
                <w:color w:val="000000"/>
                <w:szCs w:val="22"/>
              </w:rPr>
              <w:t>Zakres integracji z istniejącymi systemami:</w:t>
            </w:r>
          </w:p>
          <w:p w:rsidR="00ED3DCC" w:rsidRPr="005F37E1" w:rsidRDefault="00ED3DCC" w:rsidP="00ED3DCC">
            <w:pPr>
              <w:pStyle w:val="Akapitzlist"/>
              <w:ind w:left="0"/>
              <w:jc w:val="both"/>
              <w:rPr>
                <w:color w:val="000000"/>
                <w:szCs w:val="22"/>
              </w:rPr>
            </w:pPr>
            <w:r w:rsidRPr="005F37E1">
              <w:rPr>
                <w:color w:val="000000"/>
                <w:szCs w:val="22"/>
              </w:rPr>
              <w:t xml:space="preserve">W ramach wdrożenia systemu analizy ruchu sieciowego należy przygotować  wdrażany </w:t>
            </w:r>
            <w:r w:rsidRPr="005F37E1">
              <w:rPr>
                <w:color w:val="000000"/>
                <w:szCs w:val="22"/>
                <w:lang w:bidi="en-US"/>
              </w:rPr>
              <w:t>Moduł gromadzenia, analizy i raportowania informacji z ruchu sieciowego</w:t>
            </w:r>
            <w:r w:rsidRPr="005F37E1">
              <w:rPr>
                <w:color w:val="000000"/>
                <w:szCs w:val="22"/>
              </w:rPr>
              <w:t xml:space="preserve"> do integracji z posiadanym przez Zamawiającego systemem do nadzoru urządzeń sieciowych typu MNS oraz zbierania logów  z posiadanych przez Zamawiającego wszystkich urządzeń sieciowych, w tym urządzeń z sieci LAN, urządzeń pracujących w sieci szerokopasmowej gminy Olecko, urządzeń systemu monitoringu miejskiego, z wykorzystaniem protokołów:</w:t>
            </w:r>
          </w:p>
          <w:p w:rsidR="00ED3DCC" w:rsidRPr="005F37E1" w:rsidRDefault="00ED3DCC" w:rsidP="00ED3DCC">
            <w:pPr>
              <w:pStyle w:val="Akapitzlist"/>
              <w:ind w:left="0"/>
              <w:jc w:val="both"/>
              <w:rPr>
                <w:color w:val="000000"/>
                <w:szCs w:val="22"/>
              </w:rPr>
            </w:pPr>
            <w:r w:rsidRPr="005F37E1">
              <w:rPr>
                <w:color w:val="000000"/>
                <w:szCs w:val="22"/>
              </w:rPr>
              <w:t>- Syslog</w:t>
            </w:r>
          </w:p>
          <w:p w:rsidR="00ED3DCC" w:rsidRPr="005F37E1" w:rsidRDefault="00ED3DCC" w:rsidP="00ED3DCC">
            <w:pPr>
              <w:pStyle w:val="Akapitzlist"/>
              <w:ind w:left="0"/>
              <w:jc w:val="both"/>
              <w:rPr>
                <w:color w:val="000000"/>
                <w:szCs w:val="22"/>
              </w:rPr>
            </w:pPr>
            <w:r w:rsidRPr="005F37E1">
              <w:rPr>
                <w:color w:val="000000"/>
                <w:szCs w:val="22"/>
              </w:rPr>
              <w:t>- SNMP</w:t>
            </w:r>
          </w:p>
          <w:p w:rsidR="00EF3E06" w:rsidRPr="00EF3E06" w:rsidRDefault="00ED3DCC" w:rsidP="00ED3DCC">
            <w:pPr>
              <w:ind w:left="0"/>
              <w:rPr>
                <w:color w:val="000000"/>
                <w:szCs w:val="22"/>
              </w:rPr>
            </w:pPr>
            <w:r w:rsidRPr="005F37E1">
              <w:rPr>
                <w:color w:val="000000"/>
                <w:szCs w:val="22"/>
              </w:rPr>
              <w:t xml:space="preserve">W ramach wdrożenia należy przekazać wytyczne nt. sposobu konfiguracji posiadanych przez niego urządzeń do udostępniania logów do wdrażanego </w:t>
            </w:r>
            <w:r w:rsidRPr="005F37E1">
              <w:rPr>
                <w:color w:val="000000"/>
                <w:szCs w:val="22"/>
                <w:lang w:bidi="en-US"/>
              </w:rPr>
              <w:t>Moduł gromadzenia, analizy i raportowania informacji z ruchu sieciowego.</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F17CCB" w:rsidRPr="00F32A66" w:rsidTr="00FB7C7E">
        <w:tc>
          <w:tcPr>
            <w:tcW w:w="707" w:type="dxa"/>
            <w:tcBorders>
              <w:tl2br w:val="single" w:sz="4" w:space="0" w:color="auto"/>
              <w:tr2bl w:val="single" w:sz="4" w:space="0" w:color="auto"/>
            </w:tcBorders>
            <w:shd w:val="clear" w:color="auto" w:fill="auto"/>
            <w:noWrap/>
            <w:vAlign w:val="center"/>
          </w:tcPr>
          <w:p w:rsidR="00F17CCB" w:rsidRDefault="00F17CCB" w:rsidP="00FB7C7E">
            <w:pPr>
              <w:spacing w:before="100" w:beforeAutospacing="1" w:after="119"/>
              <w:ind w:left="0"/>
              <w:rPr>
                <w:color w:val="000000"/>
                <w:lang w:bidi="en-US"/>
              </w:rPr>
            </w:pPr>
          </w:p>
        </w:tc>
        <w:tc>
          <w:tcPr>
            <w:tcW w:w="8861" w:type="dxa"/>
            <w:shd w:val="clear" w:color="auto" w:fill="auto"/>
            <w:noWrap/>
            <w:vAlign w:val="center"/>
          </w:tcPr>
          <w:p w:rsidR="00F17CCB" w:rsidRPr="007828E5" w:rsidRDefault="00F17CCB" w:rsidP="00FB7C7E">
            <w:pPr>
              <w:pStyle w:val="Akapitzlist"/>
              <w:widowControl w:val="0"/>
              <w:suppressAutoHyphens/>
              <w:spacing w:before="0" w:after="0" w:line="240" w:lineRule="auto"/>
              <w:ind w:left="497"/>
              <w:contextualSpacing w:val="0"/>
              <w:rPr>
                <w:color w:val="000000"/>
                <w:sz w:val="26"/>
                <w:szCs w:val="26"/>
              </w:rPr>
            </w:pPr>
            <w:r>
              <w:rPr>
                <w:b/>
                <w:color w:val="000000"/>
                <w:sz w:val="26"/>
                <w:szCs w:val="26"/>
                <w:lang w:bidi="en-US"/>
              </w:rPr>
              <w:t>Wsparcie i pomoc</w:t>
            </w:r>
          </w:p>
        </w:tc>
        <w:tc>
          <w:tcPr>
            <w:tcW w:w="1417" w:type="dxa"/>
            <w:tcBorders>
              <w:tl2br w:val="single" w:sz="4" w:space="0" w:color="auto"/>
              <w:tr2bl w:val="single" w:sz="4" w:space="0" w:color="auto"/>
            </w:tcBorders>
          </w:tcPr>
          <w:p w:rsidR="00F17CCB" w:rsidRPr="0006100A" w:rsidRDefault="00F17CCB" w:rsidP="00FB7C7E">
            <w:pPr>
              <w:rPr>
                <w:color w:val="000000"/>
                <w:szCs w:val="22"/>
              </w:rPr>
            </w:pPr>
          </w:p>
        </w:tc>
        <w:tc>
          <w:tcPr>
            <w:tcW w:w="3260" w:type="dxa"/>
            <w:tcBorders>
              <w:bottom w:val="single" w:sz="4" w:space="0" w:color="auto"/>
              <w:tl2br w:val="single" w:sz="4" w:space="0" w:color="auto"/>
              <w:tr2bl w:val="single" w:sz="4" w:space="0" w:color="auto"/>
            </w:tcBorders>
          </w:tcPr>
          <w:p w:rsidR="00F17CCB" w:rsidRPr="00F32A66" w:rsidRDefault="00F17CCB" w:rsidP="00FB7C7E">
            <w:pPr>
              <w:ind w:left="0"/>
              <w:rPr>
                <w:color w:val="000000"/>
                <w:sz w:val="20"/>
                <w:szCs w:val="22"/>
              </w:rPr>
            </w:pPr>
          </w:p>
        </w:tc>
      </w:tr>
      <w:tr w:rsidR="00EF3E06" w:rsidRPr="00EF3E06" w:rsidTr="00AF1AA5">
        <w:tc>
          <w:tcPr>
            <w:tcW w:w="707" w:type="dxa"/>
            <w:shd w:val="clear" w:color="auto" w:fill="auto"/>
            <w:noWrap/>
            <w:vAlign w:val="center"/>
          </w:tcPr>
          <w:p w:rsidR="00EF3E06" w:rsidRPr="00EF3E06" w:rsidRDefault="00F17CCB" w:rsidP="00AF1AA5">
            <w:pPr>
              <w:spacing w:before="100" w:beforeAutospacing="1" w:after="119"/>
              <w:ind w:left="0"/>
              <w:rPr>
                <w:color w:val="000000"/>
                <w:szCs w:val="22"/>
                <w:lang w:bidi="en-US"/>
              </w:rPr>
            </w:pPr>
            <w:r>
              <w:rPr>
                <w:color w:val="000000"/>
                <w:szCs w:val="22"/>
                <w:lang w:bidi="en-US"/>
              </w:rPr>
              <w:t>255.</w:t>
            </w:r>
          </w:p>
        </w:tc>
        <w:tc>
          <w:tcPr>
            <w:tcW w:w="8861" w:type="dxa"/>
            <w:shd w:val="clear" w:color="auto" w:fill="auto"/>
            <w:noWrap/>
          </w:tcPr>
          <w:p w:rsidR="00EF3E06" w:rsidRPr="00F17CCB" w:rsidRDefault="00F17CCB"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System musi posiadać podpowiedzi dziedzinowe (porady) w obszarze licencjonowania.</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F17CCB" w:rsidP="00AF1AA5">
            <w:pPr>
              <w:spacing w:before="100" w:beforeAutospacing="1" w:after="119"/>
              <w:ind w:left="0"/>
              <w:rPr>
                <w:color w:val="000000"/>
                <w:szCs w:val="22"/>
                <w:lang w:bidi="en-US"/>
              </w:rPr>
            </w:pPr>
            <w:r>
              <w:rPr>
                <w:color w:val="000000"/>
                <w:szCs w:val="22"/>
                <w:lang w:bidi="en-US"/>
              </w:rPr>
              <w:t>256.</w:t>
            </w:r>
          </w:p>
        </w:tc>
        <w:tc>
          <w:tcPr>
            <w:tcW w:w="8861" w:type="dxa"/>
            <w:shd w:val="clear" w:color="auto" w:fill="auto"/>
            <w:noWrap/>
          </w:tcPr>
          <w:p w:rsidR="00F17CCB" w:rsidRDefault="00F17CCB" w:rsidP="00F00280">
            <w:pPr>
              <w:pStyle w:val="Akapitzlist"/>
              <w:widowControl w:val="0"/>
              <w:numPr>
                <w:ilvl w:val="0"/>
                <w:numId w:val="30"/>
              </w:numPr>
              <w:suppressAutoHyphens/>
              <w:spacing w:before="0" w:after="0" w:line="240" w:lineRule="auto"/>
              <w:ind w:left="497"/>
              <w:contextualSpacing w:val="0"/>
              <w:jc w:val="both"/>
              <w:rPr>
                <w:color w:val="000000"/>
                <w:szCs w:val="22"/>
              </w:rPr>
            </w:pPr>
            <w:r>
              <w:rPr>
                <w:color w:val="000000"/>
                <w:szCs w:val="22"/>
              </w:rPr>
              <w:t>Wbudowana</w:t>
            </w:r>
            <w:r w:rsidRPr="005F37E1">
              <w:rPr>
                <w:color w:val="000000"/>
                <w:szCs w:val="22"/>
              </w:rPr>
              <w:t xml:space="preserve"> dokumentacja pomocy użytkownika w języku polskim lub angielskim</w:t>
            </w:r>
            <w:r>
              <w:rPr>
                <w:color w:val="000000"/>
                <w:szCs w:val="22"/>
              </w:rPr>
              <w:t xml:space="preserve">, </w:t>
            </w:r>
          </w:p>
          <w:p w:rsidR="00EF3E06" w:rsidRPr="00F17CCB" w:rsidRDefault="00F17CCB" w:rsidP="00F00280">
            <w:pPr>
              <w:pStyle w:val="Akapitzlist"/>
              <w:widowControl w:val="0"/>
              <w:numPr>
                <w:ilvl w:val="0"/>
                <w:numId w:val="30"/>
              </w:numPr>
              <w:suppressAutoHyphens/>
              <w:spacing w:before="0" w:after="0" w:line="240" w:lineRule="auto"/>
              <w:ind w:left="497"/>
              <w:contextualSpacing w:val="0"/>
              <w:jc w:val="both"/>
              <w:rPr>
                <w:color w:val="000000"/>
                <w:szCs w:val="22"/>
              </w:rPr>
            </w:pPr>
            <w:r>
              <w:rPr>
                <w:color w:val="000000"/>
                <w:szCs w:val="22"/>
              </w:rPr>
              <w:t xml:space="preserve">Dostępność </w:t>
            </w:r>
            <w:r w:rsidRPr="005F37E1">
              <w:rPr>
                <w:color w:val="000000"/>
                <w:szCs w:val="22"/>
              </w:rPr>
              <w:t>filmów instruktażowych w języku polskim</w:t>
            </w:r>
            <w:r>
              <w:rPr>
                <w:color w:val="000000"/>
                <w:szCs w:val="22"/>
              </w:rPr>
              <w:t xml:space="preserve"> obejmujących instrukcje konfiguracji głównych funkcjonalności systemu</w:t>
            </w:r>
            <w:r w:rsidRPr="005F37E1">
              <w:rPr>
                <w:color w:val="000000"/>
                <w:szCs w:val="22"/>
              </w:rPr>
              <w:t>.</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r w:rsidR="00EF3E06" w:rsidRPr="00EF3E06" w:rsidTr="00AF1AA5">
        <w:tc>
          <w:tcPr>
            <w:tcW w:w="707" w:type="dxa"/>
            <w:shd w:val="clear" w:color="auto" w:fill="auto"/>
            <w:noWrap/>
            <w:vAlign w:val="center"/>
          </w:tcPr>
          <w:p w:rsidR="00EF3E06" w:rsidRPr="00EF3E06" w:rsidRDefault="00F17CCB" w:rsidP="00AF1AA5">
            <w:pPr>
              <w:spacing w:before="100" w:beforeAutospacing="1" w:after="119"/>
              <w:ind w:left="0"/>
              <w:rPr>
                <w:color w:val="000000"/>
                <w:szCs w:val="22"/>
                <w:lang w:bidi="en-US"/>
              </w:rPr>
            </w:pPr>
            <w:r>
              <w:rPr>
                <w:color w:val="000000"/>
                <w:szCs w:val="22"/>
                <w:lang w:bidi="en-US"/>
              </w:rPr>
              <w:t>257.</w:t>
            </w:r>
          </w:p>
        </w:tc>
        <w:tc>
          <w:tcPr>
            <w:tcW w:w="8861" w:type="dxa"/>
            <w:shd w:val="clear" w:color="auto" w:fill="auto"/>
            <w:noWrap/>
          </w:tcPr>
          <w:p w:rsidR="00EF3E06" w:rsidRPr="00F17CCB" w:rsidRDefault="00F17CCB" w:rsidP="00F00280">
            <w:pPr>
              <w:pStyle w:val="Akapitzlist"/>
              <w:widowControl w:val="0"/>
              <w:numPr>
                <w:ilvl w:val="0"/>
                <w:numId w:val="30"/>
              </w:numPr>
              <w:suppressAutoHyphens/>
              <w:spacing w:before="0" w:after="0" w:line="240" w:lineRule="auto"/>
              <w:ind w:left="497"/>
              <w:contextualSpacing w:val="0"/>
              <w:jc w:val="both"/>
              <w:rPr>
                <w:color w:val="000000"/>
                <w:szCs w:val="22"/>
              </w:rPr>
            </w:pPr>
            <w:r w:rsidRPr="005F37E1">
              <w:rPr>
                <w:color w:val="000000"/>
                <w:szCs w:val="22"/>
              </w:rPr>
              <w:t>Pomoc techniczna musi być świadczona co najmniej w dni robocze w godzinach od 8.00-16.00.</w:t>
            </w:r>
          </w:p>
        </w:tc>
        <w:tc>
          <w:tcPr>
            <w:tcW w:w="1417" w:type="dxa"/>
          </w:tcPr>
          <w:p w:rsidR="00EF3E06" w:rsidRPr="00EF3E06" w:rsidRDefault="00EF3E06" w:rsidP="00AF1AA5">
            <w:pPr>
              <w:rPr>
                <w:color w:val="000000"/>
                <w:szCs w:val="22"/>
              </w:rPr>
            </w:pPr>
          </w:p>
        </w:tc>
        <w:tc>
          <w:tcPr>
            <w:tcW w:w="3260" w:type="dxa"/>
            <w:tcBorders>
              <w:tl2br w:val="single" w:sz="4" w:space="0" w:color="auto"/>
              <w:tr2bl w:val="single" w:sz="4" w:space="0" w:color="auto"/>
            </w:tcBorders>
          </w:tcPr>
          <w:p w:rsidR="00EF3E06" w:rsidRPr="00EF3E06" w:rsidRDefault="00EF3E06" w:rsidP="00AF1AA5">
            <w:pPr>
              <w:rPr>
                <w:color w:val="000000"/>
                <w:szCs w:val="22"/>
              </w:rPr>
            </w:pPr>
          </w:p>
        </w:tc>
      </w:tr>
    </w:tbl>
    <w:p w:rsidR="0019258F" w:rsidRDefault="0019258F" w:rsidP="00D270AE">
      <w:pPr>
        <w:spacing w:before="360" w:line="276" w:lineRule="auto"/>
        <w:ind w:left="0"/>
        <w:rPr>
          <w:rFonts w:asciiTheme="minorHAnsi" w:eastAsia="Calibri" w:hAnsiTheme="minorHAnsi" w:cstheme="minorHAnsi"/>
          <w:b/>
          <w:sz w:val="28"/>
          <w:szCs w:val="28"/>
          <w:lang w:eastAsia="en-US"/>
        </w:rPr>
      </w:pPr>
    </w:p>
    <w:p w:rsidR="00FF1606" w:rsidRDefault="00FF1606">
      <w:pPr>
        <w:spacing w:before="0" w:after="0" w:line="240" w:lineRule="auto"/>
        <w:ind w:left="0"/>
        <w:rPr>
          <w:rFonts w:cs="Arial"/>
          <w:szCs w:val="21"/>
        </w:rPr>
      </w:pPr>
      <w:r>
        <w:rPr>
          <w:rFonts w:cs="Arial"/>
          <w:szCs w:val="21"/>
        </w:rPr>
        <w:br w:type="page"/>
      </w:r>
    </w:p>
    <w:p w:rsidR="00A06A67" w:rsidRPr="001B7F79" w:rsidRDefault="00A06A67" w:rsidP="00A06A67">
      <w:pPr>
        <w:adjustRightInd w:val="0"/>
        <w:rPr>
          <w:rFonts w:cs="Arial"/>
          <w:color w:val="000000"/>
          <w:szCs w:val="21"/>
        </w:rPr>
      </w:pPr>
      <w:r>
        <w:rPr>
          <w:rFonts w:cs="Arial"/>
          <w:szCs w:val="21"/>
        </w:rPr>
        <w:lastRenderedPageBreak/>
        <w:t xml:space="preserve">5. Serwer  - 2 sztuki pracujące w trybie HA    </w:t>
      </w:r>
      <w:r w:rsidRPr="001B7F79">
        <w:rPr>
          <w:rFonts w:cs="Arial"/>
          <w:szCs w:val="21"/>
        </w:rPr>
        <w:t xml:space="preserve">. . . . </w:t>
      </w:r>
      <w:r w:rsidRPr="001B7F79">
        <w:rPr>
          <w:rFonts w:cs="Arial"/>
          <w:color w:val="000000"/>
          <w:szCs w:val="21"/>
        </w:rPr>
        <w:t>. . . . . . . . . . . . . . . . . . . . . . . . . . . . . . . . . . . . . . . . . . . . . . . . . . .. . . . w konfiguracji:</w:t>
      </w:r>
    </w:p>
    <w:p w:rsidR="00A06A67" w:rsidRDefault="00A06A67" w:rsidP="00A06A67">
      <w:pPr>
        <w:adjustRightInd w:val="0"/>
        <w:rPr>
          <w:rFonts w:cs="Arial"/>
          <w:i/>
          <w:iCs/>
          <w:color w:val="000000"/>
          <w:sz w:val="16"/>
          <w:szCs w:val="16"/>
        </w:rPr>
      </w:pP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t>(</w:t>
      </w:r>
      <w:r w:rsidRPr="001B7F79">
        <w:rPr>
          <w:rFonts w:cs="Arial"/>
          <w:i/>
          <w:iCs/>
          <w:color w:val="000000"/>
          <w:sz w:val="16"/>
          <w:szCs w:val="16"/>
        </w:rPr>
        <w:t>Nazwa handlowa (producent, typ, model)</w:t>
      </w:r>
    </w:p>
    <w:p w:rsidR="00A06A67" w:rsidRDefault="00A06A67" w:rsidP="00A06A67"/>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97"/>
        <w:gridCol w:w="7371"/>
        <w:gridCol w:w="1417"/>
        <w:gridCol w:w="3260"/>
      </w:tblGrid>
      <w:tr w:rsidR="00A06A67" w:rsidRPr="00552D5F" w:rsidTr="00FB7C7E">
        <w:tc>
          <w:tcPr>
            <w:tcW w:w="9568" w:type="dxa"/>
            <w:gridSpan w:val="2"/>
            <w:shd w:val="clear" w:color="auto" w:fill="92D050"/>
            <w:noWrap/>
            <w:vAlign w:val="center"/>
          </w:tcPr>
          <w:p w:rsidR="00A06A67" w:rsidRPr="007930A4" w:rsidRDefault="00A06A67" w:rsidP="00F00280">
            <w:pPr>
              <w:pStyle w:val="Akapitzlist"/>
              <w:widowControl w:val="0"/>
              <w:numPr>
                <w:ilvl w:val="0"/>
                <w:numId w:val="29"/>
              </w:numPr>
              <w:suppressAutoHyphens/>
              <w:snapToGrid w:val="0"/>
              <w:spacing w:before="0" w:after="0" w:line="240" w:lineRule="auto"/>
              <w:ind w:left="492"/>
              <w:contextualSpacing w:val="0"/>
              <w:jc w:val="both"/>
              <w:rPr>
                <w:b/>
                <w:color w:val="000000"/>
                <w:szCs w:val="22"/>
                <w:lang w:bidi="en-US"/>
              </w:rPr>
            </w:pPr>
            <w:r>
              <w:rPr>
                <w:b/>
                <w:color w:val="000000"/>
                <w:szCs w:val="22"/>
                <w:lang w:bidi="en-US"/>
              </w:rPr>
              <w:t>Serwer  – 2 sztuki pracujące w trybie HA</w:t>
            </w:r>
          </w:p>
        </w:tc>
        <w:tc>
          <w:tcPr>
            <w:tcW w:w="1417" w:type="dxa"/>
            <w:vMerge w:val="restart"/>
            <w:shd w:val="clear" w:color="auto" w:fill="92D050"/>
          </w:tcPr>
          <w:p w:rsidR="00A06A67" w:rsidRPr="007930A4" w:rsidRDefault="00A06A67" w:rsidP="00FB7C7E">
            <w:pPr>
              <w:pStyle w:val="Akapitzlist"/>
              <w:snapToGrid w:val="0"/>
              <w:ind w:left="72"/>
              <w:jc w:val="center"/>
              <w:rPr>
                <w:b/>
                <w:color w:val="000000"/>
                <w:szCs w:val="22"/>
                <w:lang w:bidi="en-US"/>
              </w:rPr>
            </w:pPr>
            <w:r w:rsidRPr="00824E32">
              <w:rPr>
                <w:bCs/>
                <w:color w:val="000000"/>
                <w:sz w:val="18"/>
                <w:szCs w:val="18"/>
              </w:rPr>
              <w:t xml:space="preserve">Spełnienie </w:t>
            </w:r>
            <w:r>
              <w:rPr>
                <w:bCs/>
                <w:color w:val="000000"/>
                <w:sz w:val="18"/>
                <w:szCs w:val="18"/>
              </w:rPr>
              <w:t>przez Wykonawcę</w:t>
            </w:r>
            <w:r w:rsidRPr="00824E32">
              <w:rPr>
                <w:bCs/>
                <w:color w:val="000000"/>
                <w:sz w:val="18"/>
                <w:szCs w:val="18"/>
              </w:rPr>
              <w:t xml:space="preserve"> wymaganych</w:t>
            </w:r>
            <w:r>
              <w:rPr>
                <w:bCs/>
                <w:color w:val="000000"/>
                <w:sz w:val="18"/>
                <w:szCs w:val="18"/>
              </w:rPr>
              <w:t xml:space="preserve"> parametrów</w:t>
            </w:r>
          </w:p>
          <w:p w:rsidR="00A06A67" w:rsidRPr="007930A4" w:rsidRDefault="00A06A67" w:rsidP="00FB7C7E">
            <w:pPr>
              <w:snapToGrid w:val="0"/>
              <w:ind w:left="0"/>
              <w:jc w:val="center"/>
              <w:rPr>
                <w:b/>
                <w:color w:val="000000"/>
                <w:szCs w:val="22"/>
                <w:lang w:bidi="en-US"/>
              </w:rPr>
            </w:pPr>
            <w:r>
              <w:rPr>
                <w:b/>
                <w:color w:val="000000"/>
                <w:szCs w:val="22"/>
                <w:lang w:bidi="en-US"/>
              </w:rPr>
              <w:t>TAK/NIE</w:t>
            </w:r>
          </w:p>
        </w:tc>
        <w:tc>
          <w:tcPr>
            <w:tcW w:w="3260" w:type="dxa"/>
            <w:vMerge w:val="restart"/>
            <w:shd w:val="clear" w:color="auto" w:fill="92D050"/>
          </w:tcPr>
          <w:p w:rsidR="00A06A67" w:rsidRDefault="00A06A67" w:rsidP="00FB7C7E">
            <w:pPr>
              <w:adjustRightInd w:val="0"/>
              <w:snapToGrid w:val="0"/>
              <w:ind w:left="0"/>
              <w:jc w:val="center"/>
              <w:rPr>
                <w:bCs/>
                <w:color w:val="000000"/>
                <w:sz w:val="18"/>
                <w:szCs w:val="18"/>
              </w:rPr>
            </w:pPr>
            <w:r>
              <w:rPr>
                <w:bCs/>
                <w:color w:val="000000"/>
                <w:sz w:val="18"/>
                <w:szCs w:val="18"/>
              </w:rPr>
              <w:t>O</w:t>
            </w:r>
            <w:r w:rsidRPr="00824E32">
              <w:rPr>
                <w:bCs/>
                <w:color w:val="000000"/>
                <w:sz w:val="18"/>
                <w:szCs w:val="18"/>
              </w:rPr>
              <w:t>ferowane</w:t>
            </w:r>
            <w:r>
              <w:rPr>
                <w:bCs/>
                <w:color w:val="000000"/>
                <w:sz w:val="18"/>
                <w:szCs w:val="18"/>
              </w:rPr>
              <w:t xml:space="preserve"> parametry</w:t>
            </w:r>
          </w:p>
          <w:p w:rsidR="00A06A67" w:rsidRPr="00824E32" w:rsidRDefault="00A06A67" w:rsidP="00FB7C7E">
            <w:pPr>
              <w:pStyle w:val="Akapitzlist"/>
              <w:snapToGrid w:val="0"/>
              <w:ind w:left="72"/>
              <w:jc w:val="center"/>
              <w:rPr>
                <w:bCs/>
                <w:color w:val="000000"/>
                <w:sz w:val="18"/>
                <w:szCs w:val="18"/>
              </w:rPr>
            </w:pPr>
            <w:r>
              <w:rPr>
                <w:bCs/>
                <w:color w:val="000000"/>
                <w:sz w:val="18"/>
                <w:szCs w:val="18"/>
              </w:rPr>
              <w:t>(do wypełnienia w zakresie wskazanym przez Zamawiającego)</w:t>
            </w:r>
          </w:p>
        </w:tc>
      </w:tr>
      <w:tr w:rsidR="00A06A67" w:rsidRPr="00552D5F" w:rsidTr="00830423">
        <w:tc>
          <w:tcPr>
            <w:tcW w:w="2197" w:type="dxa"/>
            <w:shd w:val="clear" w:color="auto" w:fill="92D050"/>
            <w:noWrap/>
            <w:vAlign w:val="center"/>
          </w:tcPr>
          <w:p w:rsidR="00A06A67" w:rsidRPr="00552D5F" w:rsidRDefault="00830423" w:rsidP="00FB7C7E">
            <w:pPr>
              <w:snapToGrid w:val="0"/>
              <w:ind w:left="0"/>
              <w:jc w:val="center"/>
              <w:rPr>
                <w:b/>
                <w:color w:val="000000"/>
                <w:lang w:bidi="en-US"/>
              </w:rPr>
            </w:pPr>
            <w:r w:rsidRPr="005F37E1">
              <w:rPr>
                <w:b/>
                <w:color w:val="000000"/>
                <w:szCs w:val="22"/>
                <w:lang w:bidi="en-US"/>
              </w:rPr>
              <w:t>Nazwa składnika/parametru technicznego sprzętu</w:t>
            </w:r>
          </w:p>
        </w:tc>
        <w:tc>
          <w:tcPr>
            <w:tcW w:w="7371" w:type="dxa"/>
            <w:shd w:val="clear" w:color="auto" w:fill="92D050"/>
            <w:noWrap/>
            <w:vAlign w:val="center"/>
          </w:tcPr>
          <w:p w:rsidR="00A06A67" w:rsidRPr="0006100A" w:rsidRDefault="00A06A67" w:rsidP="00FB7C7E">
            <w:pPr>
              <w:snapToGrid w:val="0"/>
              <w:ind w:left="0"/>
              <w:jc w:val="center"/>
              <w:rPr>
                <w:b/>
                <w:color w:val="000000"/>
                <w:lang w:bidi="en-US"/>
              </w:rPr>
            </w:pPr>
            <w:r w:rsidRPr="0006100A">
              <w:rPr>
                <w:b/>
                <w:color w:val="000000"/>
                <w:szCs w:val="22"/>
                <w:lang w:bidi="en-US"/>
              </w:rPr>
              <w:t>Minimalne wymagania w zakresie składników i parametrów technicznych sprzętu</w:t>
            </w:r>
          </w:p>
        </w:tc>
        <w:tc>
          <w:tcPr>
            <w:tcW w:w="1417" w:type="dxa"/>
            <w:vMerge/>
            <w:shd w:val="clear" w:color="auto" w:fill="92D050"/>
          </w:tcPr>
          <w:p w:rsidR="00A06A67" w:rsidRPr="0006100A" w:rsidRDefault="00A06A67" w:rsidP="00FB7C7E">
            <w:pPr>
              <w:snapToGrid w:val="0"/>
              <w:jc w:val="center"/>
              <w:rPr>
                <w:b/>
                <w:color w:val="000000"/>
                <w:szCs w:val="22"/>
                <w:lang w:bidi="en-US"/>
              </w:rPr>
            </w:pPr>
          </w:p>
        </w:tc>
        <w:tc>
          <w:tcPr>
            <w:tcW w:w="3260" w:type="dxa"/>
            <w:vMerge/>
            <w:tcBorders>
              <w:bottom w:val="single" w:sz="4" w:space="0" w:color="auto"/>
            </w:tcBorders>
            <w:shd w:val="clear" w:color="auto" w:fill="92D050"/>
          </w:tcPr>
          <w:p w:rsidR="00A06A67" w:rsidRDefault="00A06A67" w:rsidP="00FB7C7E">
            <w:pPr>
              <w:snapToGrid w:val="0"/>
              <w:jc w:val="center"/>
              <w:rPr>
                <w:b/>
                <w:color w:val="000000"/>
                <w:szCs w:val="22"/>
                <w:lang w:bidi="en-US"/>
              </w:rPr>
            </w:pPr>
          </w:p>
        </w:tc>
      </w:tr>
      <w:tr w:rsidR="00830423" w:rsidRPr="00552D5F" w:rsidTr="00830423">
        <w:tc>
          <w:tcPr>
            <w:tcW w:w="2197" w:type="dxa"/>
            <w:shd w:val="clear" w:color="auto" w:fill="auto"/>
            <w:noWrap/>
            <w:vAlign w:val="center"/>
          </w:tcPr>
          <w:p w:rsidR="00830423" w:rsidRPr="0006100A" w:rsidRDefault="00830423" w:rsidP="00FB7C7E">
            <w:pPr>
              <w:spacing w:before="100" w:beforeAutospacing="1" w:after="119"/>
              <w:ind w:left="0"/>
              <w:rPr>
                <w:color w:val="000000"/>
                <w:lang w:bidi="en-US"/>
              </w:rPr>
            </w:pPr>
            <w:r w:rsidRPr="005F37E1">
              <w:rPr>
                <w:b/>
                <w:color w:val="000000"/>
                <w:szCs w:val="22"/>
                <w:lang w:bidi="en-US"/>
              </w:rPr>
              <w:t>Procesor</w:t>
            </w:r>
          </w:p>
        </w:tc>
        <w:tc>
          <w:tcPr>
            <w:tcW w:w="7371" w:type="dxa"/>
            <w:shd w:val="clear" w:color="auto" w:fill="auto"/>
            <w:noWrap/>
            <w:vAlign w:val="center"/>
          </w:tcPr>
          <w:p w:rsidR="00830423" w:rsidRPr="00830423" w:rsidRDefault="00830423" w:rsidP="00FB7C7E">
            <w:pPr>
              <w:pStyle w:val="Default"/>
              <w:rPr>
                <w:rFonts w:ascii="Calibri" w:hAnsi="Calibri"/>
                <w:sz w:val="20"/>
                <w:szCs w:val="22"/>
              </w:rPr>
            </w:pPr>
            <w:r w:rsidRPr="00830423">
              <w:rPr>
                <w:rFonts w:ascii="Calibri" w:hAnsi="Calibri"/>
                <w:sz w:val="20"/>
                <w:szCs w:val="22"/>
              </w:rPr>
              <w:t>Zainstalowane dwa procesory 10-rdzeniowe klasy x86 dedykowane do pracy z zaoferowanym serwerem.</w:t>
            </w:r>
          </w:p>
          <w:p w:rsidR="00830423" w:rsidRPr="00830423" w:rsidRDefault="00830423" w:rsidP="00FB7C7E">
            <w:pPr>
              <w:ind w:left="0"/>
              <w:rPr>
                <w:color w:val="000000"/>
                <w:sz w:val="20"/>
                <w:szCs w:val="22"/>
              </w:rPr>
            </w:pPr>
            <w:r w:rsidRPr="00830423">
              <w:rPr>
                <w:sz w:val="20"/>
                <w:szCs w:val="22"/>
              </w:rPr>
              <w:t xml:space="preserve">Zaoferowany serwer z dwoma procesorami musi umożliwiać osiągnięcie wyniku min. 905 punktów w teście SPECint_rate_base2006. Wynik testu musi być publikowany na stronie </w:t>
            </w:r>
            <w:hyperlink r:id="rId13" w:history="1">
              <w:r w:rsidRPr="00830423">
                <w:rPr>
                  <w:rStyle w:val="Hipercze"/>
                  <w:color w:val="000000"/>
                  <w:sz w:val="20"/>
                  <w:szCs w:val="22"/>
                </w:rPr>
                <w:t>www.spec.org</w:t>
              </w:r>
            </w:hyperlink>
          </w:p>
        </w:tc>
        <w:tc>
          <w:tcPr>
            <w:tcW w:w="1417" w:type="dxa"/>
          </w:tcPr>
          <w:p w:rsidR="00830423" w:rsidRPr="0006100A" w:rsidRDefault="00830423" w:rsidP="00FB7C7E">
            <w:pPr>
              <w:rPr>
                <w:color w:val="000000"/>
                <w:szCs w:val="22"/>
              </w:rPr>
            </w:pPr>
          </w:p>
        </w:tc>
        <w:tc>
          <w:tcPr>
            <w:tcW w:w="3260" w:type="dxa"/>
            <w:tcBorders>
              <w:tl2br w:val="nil"/>
              <w:tr2bl w:val="nil"/>
            </w:tcBorders>
          </w:tcPr>
          <w:p w:rsidR="00830423" w:rsidRPr="00F32A66" w:rsidRDefault="00830423" w:rsidP="00830423">
            <w:pPr>
              <w:adjustRightInd w:val="0"/>
              <w:ind w:left="0"/>
              <w:rPr>
                <w:rFonts w:asciiTheme="minorHAnsi" w:hAnsiTheme="minorHAnsi"/>
                <w:snapToGrid w:val="0"/>
                <w:color w:val="000000"/>
                <w:sz w:val="18"/>
                <w:szCs w:val="18"/>
              </w:rPr>
            </w:pPr>
            <w:r w:rsidRPr="00830423">
              <w:rPr>
                <w:sz w:val="20"/>
                <w:szCs w:val="22"/>
              </w:rPr>
              <w:t>Nazwa i model procesora ……………………………………….…………</w:t>
            </w:r>
            <w:r>
              <w:rPr>
                <w:sz w:val="20"/>
                <w:szCs w:val="22"/>
              </w:rPr>
              <w:t>……</w:t>
            </w:r>
          </w:p>
        </w:tc>
      </w:tr>
      <w:tr w:rsidR="00830423" w:rsidRPr="00552D5F" w:rsidTr="00830423">
        <w:tc>
          <w:tcPr>
            <w:tcW w:w="2197" w:type="dxa"/>
            <w:shd w:val="clear" w:color="auto" w:fill="auto"/>
            <w:noWrap/>
            <w:vAlign w:val="center"/>
          </w:tcPr>
          <w:p w:rsidR="00830423" w:rsidRPr="0006100A" w:rsidRDefault="00830423" w:rsidP="00FB7C7E">
            <w:pPr>
              <w:spacing w:before="100" w:beforeAutospacing="1" w:after="119"/>
              <w:ind w:left="0"/>
              <w:rPr>
                <w:color w:val="000000"/>
                <w:lang w:bidi="en-US"/>
              </w:rPr>
            </w:pPr>
            <w:r w:rsidRPr="005F37E1">
              <w:rPr>
                <w:b/>
                <w:color w:val="000000"/>
                <w:szCs w:val="22"/>
                <w:lang w:bidi="en-US"/>
              </w:rPr>
              <w:t>Pamięć operacyjna</w:t>
            </w:r>
          </w:p>
        </w:tc>
        <w:tc>
          <w:tcPr>
            <w:tcW w:w="7371" w:type="dxa"/>
            <w:shd w:val="clear" w:color="auto" w:fill="auto"/>
            <w:noWrap/>
            <w:vAlign w:val="center"/>
          </w:tcPr>
          <w:p w:rsidR="00830423" w:rsidRPr="00830423" w:rsidRDefault="00830423" w:rsidP="00FB7C7E">
            <w:pPr>
              <w:pStyle w:val="Default"/>
              <w:rPr>
                <w:rFonts w:ascii="Calibri" w:hAnsi="Calibri"/>
                <w:sz w:val="20"/>
                <w:szCs w:val="22"/>
              </w:rPr>
            </w:pPr>
            <w:r w:rsidRPr="00830423">
              <w:rPr>
                <w:rFonts w:ascii="Calibri" w:hAnsi="Calibri"/>
                <w:sz w:val="20"/>
                <w:szCs w:val="22"/>
              </w:rPr>
              <w:t>Zainstalowane min. 128GB pamięci RAM DDR4.</w:t>
            </w:r>
          </w:p>
          <w:p w:rsidR="00830423" w:rsidRPr="00830423" w:rsidRDefault="00830423" w:rsidP="00FB7C7E">
            <w:pPr>
              <w:pStyle w:val="Default"/>
              <w:rPr>
                <w:rFonts w:ascii="Calibri" w:hAnsi="Calibri"/>
                <w:sz w:val="20"/>
                <w:szCs w:val="22"/>
              </w:rPr>
            </w:pPr>
            <w:r w:rsidRPr="00830423">
              <w:rPr>
                <w:rFonts w:ascii="Calibri" w:hAnsi="Calibri"/>
                <w:sz w:val="20"/>
                <w:szCs w:val="22"/>
              </w:rPr>
              <w:t>Na płycie głównej powinny znajdować się minimum 24 sloty przeznaczone do instalacji pamięci. Płyta główna powinna obsługiwać do 3TB pamięci RAM.</w:t>
            </w:r>
          </w:p>
          <w:p w:rsidR="00830423" w:rsidRPr="00830423" w:rsidRDefault="00830423" w:rsidP="00FB7C7E">
            <w:pPr>
              <w:ind w:left="0"/>
              <w:rPr>
                <w:color w:val="000000"/>
                <w:sz w:val="20"/>
              </w:rPr>
            </w:pPr>
            <w:r w:rsidRPr="00830423">
              <w:rPr>
                <w:sz w:val="20"/>
                <w:szCs w:val="22"/>
              </w:rPr>
              <w:t xml:space="preserve">Zabezpieczenia pamięci: Advanced ECC oraz Online Spare. </w:t>
            </w:r>
          </w:p>
        </w:tc>
        <w:tc>
          <w:tcPr>
            <w:tcW w:w="1417" w:type="dxa"/>
          </w:tcPr>
          <w:p w:rsidR="00830423" w:rsidRPr="0006100A" w:rsidRDefault="00830423" w:rsidP="00FB7C7E">
            <w:pPr>
              <w:rPr>
                <w:color w:val="000000"/>
                <w:szCs w:val="22"/>
              </w:rPr>
            </w:pPr>
          </w:p>
        </w:tc>
        <w:tc>
          <w:tcPr>
            <w:tcW w:w="3260" w:type="dxa"/>
            <w:tcBorders>
              <w:bottom w:val="single" w:sz="4" w:space="0" w:color="auto"/>
            </w:tcBorders>
          </w:tcPr>
          <w:p w:rsidR="00830423" w:rsidRPr="00830423" w:rsidRDefault="00830423" w:rsidP="00FB7C7E">
            <w:pPr>
              <w:pStyle w:val="Default"/>
              <w:rPr>
                <w:rFonts w:ascii="Calibri" w:hAnsi="Calibri"/>
                <w:sz w:val="20"/>
                <w:szCs w:val="22"/>
              </w:rPr>
            </w:pPr>
            <w:r w:rsidRPr="00830423">
              <w:rPr>
                <w:rFonts w:ascii="Calibri" w:hAnsi="Calibri"/>
                <w:sz w:val="20"/>
                <w:szCs w:val="22"/>
              </w:rPr>
              <w:t>Ilość i rodzaj pamięci RAM</w:t>
            </w:r>
            <w:r>
              <w:rPr>
                <w:rFonts w:ascii="Calibri" w:hAnsi="Calibri"/>
                <w:sz w:val="20"/>
                <w:szCs w:val="22"/>
              </w:rPr>
              <w:t xml:space="preserve"> </w:t>
            </w:r>
            <w:r w:rsidRPr="00830423">
              <w:rPr>
                <w:rFonts w:ascii="Calibri" w:hAnsi="Calibri"/>
                <w:sz w:val="20"/>
                <w:szCs w:val="22"/>
              </w:rPr>
              <w:t>……</w:t>
            </w:r>
            <w:r>
              <w:rPr>
                <w:rFonts w:ascii="Calibri" w:hAnsi="Calibri"/>
                <w:sz w:val="20"/>
                <w:szCs w:val="22"/>
              </w:rPr>
              <w:t>……………………………………………….…..</w:t>
            </w:r>
          </w:p>
          <w:p w:rsidR="00830423" w:rsidRPr="00830423" w:rsidRDefault="00830423" w:rsidP="00FB7C7E">
            <w:pPr>
              <w:ind w:left="0"/>
              <w:rPr>
                <w:color w:val="000000"/>
                <w:sz w:val="20"/>
                <w:szCs w:val="22"/>
              </w:rPr>
            </w:pPr>
            <w:r w:rsidRPr="00830423">
              <w:rPr>
                <w:sz w:val="20"/>
                <w:szCs w:val="22"/>
              </w:rPr>
              <w:t>Ilość wolnych slotów pamięci RAM</w:t>
            </w:r>
            <w:r>
              <w:rPr>
                <w:sz w:val="20"/>
                <w:szCs w:val="22"/>
              </w:rPr>
              <w:t xml:space="preserve"> </w:t>
            </w:r>
            <w:r w:rsidRPr="00830423">
              <w:rPr>
                <w:sz w:val="20"/>
                <w:szCs w:val="22"/>
              </w:rPr>
              <w:t>………</w:t>
            </w:r>
            <w:r>
              <w:rPr>
                <w:sz w:val="20"/>
                <w:szCs w:val="22"/>
              </w:rPr>
              <w:t>…………………………………………………</w:t>
            </w:r>
          </w:p>
        </w:tc>
      </w:tr>
      <w:tr w:rsidR="00830423" w:rsidRPr="00552D5F" w:rsidTr="00830423">
        <w:tc>
          <w:tcPr>
            <w:tcW w:w="2197" w:type="dxa"/>
            <w:shd w:val="clear" w:color="auto" w:fill="auto"/>
            <w:noWrap/>
            <w:vAlign w:val="center"/>
          </w:tcPr>
          <w:p w:rsidR="00830423" w:rsidRPr="0006100A" w:rsidRDefault="00830423" w:rsidP="00FB7C7E">
            <w:pPr>
              <w:spacing w:before="100" w:beforeAutospacing="1" w:after="119"/>
              <w:ind w:left="0"/>
              <w:rPr>
                <w:color w:val="000000"/>
                <w:lang w:bidi="en-US"/>
              </w:rPr>
            </w:pPr>
            <w:r w:rsidRPr="005F37E1">
              <w:rPr>
                <w:b/>
                <w:color w:val="000000"/>
                <w:szCs w:val="22"/>
                <w:lang w:bidi="en-US"/>
              </w:rPr>
              <w:t>Pamięć masowa</w:t>
            </w:r>
          </w:p>
        </w:tc>
        <w:tc>
          <w:tcPr>
            <w:tcW w:w="7371" w:type="dxa"/>
            <w:shd w:val="clear" w:color="auto" w:fill="auto"/>
            <w:noWrap/>
            <w:vAlign w:val="center"/>
          </w:tcPr>
          <w:p w:rsidR="00830423" w:rsidRPr="00830423" w:rsidRDefault="00830423" w:rsidP="00402F44">
            <w:pPr>
              <w:ind w:left="0"/>
              <w:rPr>
                <w:color w:val="000000"/>
                <w:sz w:val="20"/>
                <w:szCs w:val="22"/>
              </w:rPr>
            </w:pPr>
            <w:r w:rsidRPr="00830423">
              <w:rPr>
                <w:color w:val="000000"/>
                <w:sz w:val="20"/>
                <w:szCs w:val="22"/>
              </w:rPr>
              <w:t>Zainstalowane min. 2 dyski 240GB Read Intensive SSD SATA 6G.</w:t>
            </w:r>
          </w:p>
          <w:p w:rsidR="00830423" w:rsidRPr="00830423" w:rsidRDefault="00830423" w:rsidP="00FB7C7E">
            <w:pPr>
              <w:ind w:left="0"/>
              <w:rPr>
                <w:color w:val="000000"/>
                <w:sz w:val="20"/>
              </w:rPr>
            </w:pPr>
            <w:r w:rsidRPr="00830423">
              <w:rPr>
                <w:color w:val="000000"/>
                <w:sz w:val="20"/>
                <w:szCs w:val="22"/>
              </w:rPr>
              <w:t>Możliwość instalacji do min. 8 dysków typu HotSwap SATA, SAS, SSD 2.5” oraz 2 dysków M.2.</w:t>
            </w:r>
          </w:p>
        </w:tc>
        <w:tc>
          <w:tcPr>
            <w:tcW w:w="1417" w:type="dxa"/>
          </w:tcPr>
          <w:p w:rsidR="00830423" w:rsidRPr="0006100A" w:rsidRDefault="00830423" w:rsidP="00FB7C7E">
            <w:pPr>
              <w:rPr>
                <w:color w:val="000000"/>
                <w:szCs w:val="22"/>
              </w:rPr>
            </w:pPr>
          </w:p>
        </w:tc>
        <w:tc>
          <w:tcPr>
            <w:tcW w:w="3260" w:type="dxa"/>
            <w:tcBorders>
              <w:tl2br w:val="nil"/>
              <w:tr2bl w:val="nil"/>
            </w:tcBorders>
          </w:tcPr>
          <w:p w:rsidR="00830423" w:rsidRPr="00830423" w:rsidRDefault="00830423" w:rsidP="00402F44">
            <w:pPr>
              <w:ind w:left="0"/>
              <w:rPr>
                <w:color w:val="000000"/>
                <w:sz w:val="20"/>
                <w:szCs w:val="22"/>
              </w:rPr>
            </w:pPr>
            <w:r w:rsidRPr="00830423">
              <w:rPr>
                <w:sz w:val="20"/>
                <w:szCs w:val="22"/>
              </w:rPr>
              <w:t xml:space="preserve">Rodzaj i ilość dysków HDD </w:t>
            </w:r>
            <w:r w:rsidR="00402F44">
              <w:rPr>
                <w:sz w:val="20"/>
                <w:szCs w:val="22"/>
              </w:rPr>
              <w:t>………………………………………………</w:t>
            </w:r>
            <w:r w:rsidRPr="00830423">
              <w:rPr>
                <w:sz w:val="20"/>
                <w:szCs w:val="22"/>
              </w:rPr>
              <w:t>…………</w:t>
            </w:r>
          </w:p>
        </w:tc>
      </w:tr>
      <w:tr w:rsidR="00830423" w:rsidRPr="00552D5F" w:rsidTr="00830423">
        <w:tc>
          <w:tcPr>
            <w:tcW w:w="2197" w:type="dxa"/>
            <w:shd w:val="clear" w:color="auto" w:fill="auto"/>
            <w:noWrap/>
            <w:vAlign w:val="center"/>
          </w:tcPr>
          <w:p w:rsidR="00830423" w:rsidRPr="0006100A" w:rsidRDefault="00830423" w:rsidP="00FB7C7E">
            <w:pPr>
              <w:spacing w:before="100" w:beforeAutospacing="1" w:after="119"/>
              <w:ind w:left="0"/>
              <w:rPr>
                <w:color w:val="000000"/>
                <w:szCs w:val="22"/>
                <w:lang w:bidi="en-US"/>
              </w:rPr>
            </w:pPr>
            <w:r w:rsidRPr="005F37E1">
              <w:rPr>
                <w:b/>
                <w:color w:val="000000"/>
                <w:szCs w:val="22"/>
                <w:lang w:bidi="en-US"/>
              </w:rPr>
              <w:t>Interfejsy sieciowe</w:t>
            </w:r>
          </w:p>
        </w:tc>
        <w:tc>
          <w:tcPr>
            <w:tcW w:w="7371" w:type="dxa"/>
            <w:shd w:val="clear" w:color="auto" w:fill="auto"/>
            <w:noWrap/>
            <w:vAlign w:val="center"/>
          </w:tcPr>
          <w:p w:rsidR="00830423" w:rsidRPr="00830423" w:rsidRDefault="00830423" w:rsidP="00402F44">
            <w:pPr>
              <w:ind w:left="0"/>
              <w:rPr>
                <w:color w:val="000000"/>
                <w:sz w:val="20"/>
                <w:szCs w:val="22"/>
              </w:rPr>
            </w:pPr>
            <w:r w:rsidRPr="00830423">
              <w:rPr>
                <w:color w:val="000000"/>
                <w:sz w:val="20"/>
                <w:szCs w:val="22"/>
              </w:rPr>
              <w:t>Wbudowane cztery interfejsy sieciowe 1Gb Ethernet w standardzie BaseT z funkcją Wake-On-LAN, RJ45, niezajmujące slotów PCI-E.</w:t>
            </w:r>
          </w:p>
          <w:p w:rsidR="00830423" w:rsidRPr="00830423" w:rsidRDefault="00830423" w:rsidP="00402F44">
            <w:pPr>
              <w:ind w:left="0"/>
              <w:rPr>
                <w:color w:val="000000"/>
                <w:sz w:val="20"/>
              </w:rPr>
            </w:pPr>
            <w:r w:rsidRPr="00830423">
              <w:rPr>
                <w:color w:val="000000"/>
                <w:sz w:val="20"/>
                <w:szCs w:val="22"/>
              </w:rPr>
              <w:t xml:space="preserve">Zainstalowane: </w:t>
            </w:r>
          </w:p>
          <w:p w:rsidR="00830423" w:rsidRPr="00830423" w:rsidRDefault="00830423" w:rsidP="00402F44">
            <w:pPr>
              <w:ind w:left="0"/>
              <w:rPr>
                <w:color w:val="000000"/>
                <w:sz w:val="20"/>
                <w:szCs w:val="22"/>
              </w:rPr>
            </w:pPr>
            <w:r w:rsidRPr="00830423">
              <w:rPr>
                <w:color w:val="000000"/>
                <w:sz w:val="20"/>
                <w:szCs w:val="22"/>
              </w:rPr>
              <w:t>- dwie dwuportowe karty sieciowe 10Gb Ethernet</w:t>
            </w:r>
          </w:p>
          <w:p w:rsidR="00830423" w:rsidRPr="00830423" w:rsidRDefault="00830423" w:rsidP="00FB7C7E">
            <w:pPr>
              <w:ind w:left="0"/>
              <w:rPr>
                <w:color w:val="000000"/>
                <w:sz w:val="20"/>
                <w:szCs w:val="22"/>
              </w:rPr>
            </w:pPr>
            <w:r w:rsidRPr="00830423">
              <w:rPr>
                <w:color w:val="000000"/>
                <w:sz w:val="20"/>
                <w:szCs w:val="22"/>
              </w:rPr>
              <w:t xml:space="preserve">- dwuportowa karty FiberChannel 16Gb/s z wkładkami optycznymi, przy czym każdy port powinien posiadać niezależny procesor i pamięć (dopuszcza się zastosowanie dwóch </w:t>
            </w:r>
            <w:r w:rsidRPr="00830423">
              <w:rPr>
                <w:color w:val="000000"/>
                <w:sz w:val="20"/>
                <w:szCs w:val="22"/>
              </w:rPr>
              <w:lastRenderedPageBreak/>
              <w:t>niezależnych kart jednoportowych FiberChannel 16Gb/s).</w:t>
            </w:r>
          </w:p>
        </w:tc>
        <w:tc>
          <w:tcPr>
            <w:tcW w:w="1417" w:type="dxa"/>
          </w:tcPr>
          <w:p w:rsidR="00830423" w:rsidRPr="0006100A" w:rsidRDefault="00830423" w:rsidP="00FB7C7E">
            <w:pPr>
              <w:rPr>
                <w:color w:val="000000"/>
                <w:szCs w:val="22"/>
              </w:rPr>
            </w:pPr>
          </w:p>
        </w:tc>
        <w:tc>
          <w:tcPr>
            <w:tcW w:w="3260" w:type="dxa"/>
            <w:tcBorders>
              <w:bottom w:val="single" w:sz="4" w:space="0" w:color="auto"/>
            </w:tcBorders>
          </w:tcPr>
          <w:p w:rsidR="00830423" w:rsidRPr="00830423" w:rsidRDefault="00830423" w:rsidP="00FB7C7E">
            <w:pPr>
              <w:ind w:left="0"/>
              <w:rPr>
                <w:color w:val="000000"/>
                <w:sz w:val="20"/>
                <w:szCs w:val="22"/>
              </w:rPr>
            </w:pPr>
            <w:r w:rsidRPr="00830423">
              <w:rPr>
                <w:sz w:val="20"/>
                <w:szCs w:val="22"/>
              </w:rPr>
              <w:t>Ilość i rodzaj  interfejsów sieciowych ……………………………</w:t>
            </w:r>
            <w:r w:rsidR="00402F44">
              <w:rPr>
                <w:sz w:val="20"/>
                <w:szCs w:val="22"/>
              </w:rPr>
              <w:t>………………………….</w:t>
            </w:r>
          </w:p>
        </w:tc>
      </w:tr>
      <w:tr w:rsidR="00830423" w:rsidRPr="00552D5F" w:rsidTr="00402F44">
        <w:tc>
          <w:tcPr>
            <w:tcW w:w="2197" w:type="dxa"/>
            <w:shd w:val="clear" w:color="auto" w:fill="auto"/>
            <w:noWrap/>
            <w:vAlign w:val="center"/>
          </w:tcPr>
          <w:p w:rsidR="00830423" w:rsidRPr="0006100A" w:rsidRDefault="00830423" w:rsidP="00FB7C7E">
            <w:pPr>
              <w:spacing w:before="100" w:beforeAutospacing="1" w:after="119"/>
              <w:ind w:left="0"/>
              <w:rPr>
                <w:color w:val="000000"/>
                <w:szCs w:val="22"/>
                <w:lang w:bidi="en-US"/>
              </w:rPr>
            </w:pPr>
            <w:r w:rsidRPr="005F37E1">
              <w:rPr>
                <w:b/>
                <w:color w:val="000000"/>
                <w:szCs w:val="22"/>
                <w:lang w:bidi="en-US"/>
              </w:rPr>
              <w:lastRenderedPageBreak/>
              <w:t>Obudowa</w:t>
            </w:r>
          </w:p>
        </w:tc>
        <w:tc>
          <w:tcPr>
            <w:tcW w:w="7371" w:type="dxa"/>
            <w:shd w:val="clear" w:color="auto" w:fill="auto"/>
            <w:noWrap/>
            <w:vAlign w:val="center"/>
          </w:tcPr>
          <w:p w:rsidR="00830423" w:rsidRPr="00830423" w:rsidRDefault="00830423" w:rsidP="00FB7C7E">
            <w:pPr>
              <w:ind w:left="0"/>
              <w:rPr>
                <w:color w:val="000000"/>
                <w:sz w:val="20"/>
                <w:szCs w:val="22"/>
              </w:rPr>
            </w:pPr>
            <w:r w:rsidRPr="00830423">
              <w:rPr>
                <w:color w:val="000000"/>
                <w:sz w:val="20"/>
                <w:szCs w:val="22"/>
              </w:rPr>
              <w:t>Obudowa Rack o wysokości max 1U z możliwością instalacji w szafie rack 19”, w komplecie wraz ze wszystkimi elementami niezbędnymi do zamontowania serwera w szafie oraz organizerem na kable montowanym z tyłu obudowy.</w:t>
            </w:r>
          </w:p>
        </w:tc>
        <w:tc>
          <w:tcPr>
            <w:tcW w:w="1417" w:type="dxa"/>
          </w:tcPr>
          <w:p w:rsidR="00830423" w:rsidRPr="0006100A" w:rsidRDefault="00830423" w:rsidP="00FB7C7E">
            <w:pPr>
              <w:rPr>
                <w:color w:val="000000"/>
                <w:szCs w:val="22"/>
              </w:rPr>
            </w:pPr>
          </w:p>
        </w:tc>
        <w:tc>
          <w:tcPr>
            <w:tcW w:w="3260" w:type="dxa"/>
            <w:tcBorders>
              <w:bottom w:val="single" w:sz="4" w:space="0" w:color="auto"/>
              <w:tl2br w:val="single" w:sz="4" w:space="0" w:color="auto"/>
              <w:tr2bl w:val="single" w:sz="4" w:space="0" w:color="auto"/>
            </w:tcBorders>
          </w:tcPr>
          <w:p w:rsidR="00830423" w:rsidRDefault="00830423" w:rsidP="00FB7C7E">
            <w:pPr>
              <w:ind w:left="0"/>
              <w:rPr>
                <w:color w:val="000000"/>
                <w:sz w:val="20"/>
                <w:szCs w:val="22"/>
              </w:rPr>
            </w:pPr>
          </w:p>
        </w:tc>
      </w:tr>
      <w:tr w:rsidR="00830423" w:rsidRPr="00552D5F" w:rsidTr="00402F44">
        <w:tc>
          <w:tcPr>
            <w:tcW w:w="2197" w:type="dxa"/>
            <w:shd w:val="clear" w:color="auto" w:fill="auto"/>
            <w:noWrap/>
            <w:vAlign w:val="center"/>
          </w:tcPr>
          <w:p w:rsidR="00830423" w:rsidRPr="0006100A" w:rsidRDefault="00830423" w:rsidP="00FB7C7E">
            <w:pPr>
              <w:spacing w:before="100" w:beforeAutospacing="1" w:after="119"/>
              <w:ind w:left="0"/>
              <w:rPr>
                <w:color w:val="000000"/>
                <w:lang w:bidi="en-US"/>
              </w:rPr>
            </w:pPr>
            <w:r w:rsidRPr="005F37E1">
              <w:rPr>
                <w:b/>
                <w:color w:val="000000"/>
                <w:szCs w:val="22"/>
                <w:lang w:bidi="en-US"/>
              </w:rPr>
              <w:t>Płyta główna</w:t>
            </w:r>
          </w:p>
        </w:tc>
        <w:tc>
          <w:tcPr>
            <w:tcW w:w="7371" w:type="dxa"/>
            <w:shd w:val="clear" w:color="auto" w:fill="auto"/>
            <w:noWrap/>
            <w:vAlign w:val="center"/>
          </w:tcPr>
          <w:p w:rsidR="00830423" w:rsidRPr="00830423" w:rsidRDefault="00830423" w:rsidP="00FB7C7E">
            <w:pPr>
              <w:ind w:left="0"/>
              <w:rPr>
                <w:color w:val="000000"/>
                <w:sz w:val="20"/>
              </w:rPr>
            </w:pPr>
            <w:r w:rsidRPr="00830423">
              <w:rPr>
                <w:color w:val="000000"/>
                <w:sz w:val="20"/>
                <w:szCs w:val="22"/>
              </w:rPr>
              <w:t>Płyta główna z możliwością zainstalowania minimum dwóch procesorów. Płyta główna musi być zaprojektowana przez producenta serwera i oznaczona jego znakiem firmowym.</w:t>
            </w:r>
          </w:p>
        </w:tc>
        <w:tc>
          <w:tcPr>
            <w:tcW w:w="1417" w:type="dxa"/>
          </w:tcPr>
          <w:p w:rsidR="00830423" w:rsidRPr="0006100A" w:rsidRDefault="00830423" w:rsidP="00FB7C7E">
            <w:pPr>
              <w:rPr>
                <w:color w:val="000000"/>
                <w:szCs w:val="22"/>
              </w:rPr>
            </w:pPr>
          </w:p>
        </w:tc>
        <w:tc>
          <w:tcPr>
            <w:tcW w:w="3260" w:type="dxa"/>
            <w:tcBorders>
              <w:tl2br w:val="single" w:sz="4" w:space="0" w:color="auto"/>
              <w:tr2bl w:val="single" w:sz="4" w:space="0" w:color="auto"/>
            </w:tcBorders>
          </w:tcPr>
          <w:p w:rsidR="00830423" w:rsidRPr="00F32A66" w:rsidRDefault="00830423" w:rsidP="00FB7C7E">
            <w:pPr>
              <w:ind w:left="0"/>
              <w:rPr>
                <w:color w:val="000000"/>
                <w:sz w:val="20"/>
                <w:szCs w:val="22"/>
              </w:rPr>
            </w:pPr>
          </w:p>
        </w:tc>
      </w:tr>
      <w:tr w:rsidR="00830423" w:rsidRPr="00552D5F" w:rsidTr="00402F44">
        <w:tc>
          <w:tcPr>
            <w:tcW w:w="2197" w:type="dxa"/>
            <w:shd w:val="clear" w:color="auto" w:fill="auto"/>
            <w:noWrap/>
            <w:vAlign w:val="center"/>
          </w:tcPr>
          <w:p w:rsidR="00830423" w:rsidRPr="0006100A" w:rsidRDefault="00830423" w:rsidP="00FB7C7E">
            <w:pPr>
              <w:spacing w:before="100" w:beforeAutospacing="1" w:after="119"/>
              <w:ind w:left="0"/>
              <w:rPr>
                <w:color w:val="000000"/>
                <w:lang w:bidi="en-US"/>
              </w:rPr>
            </w:pPr>
            <w:r w:rsidRPr="005F37E1">
              <w:rPr>
                <w:b/>
                <w:color w:val="000000"/>
                <w:szCs w:val="22"/>
                <w:lang w:bidi="en-US"/>
              </w:rPr>
              <w:t>Sloty PCI Express</w:t>
            </w:r>
          </w:p>
        </w:tc>
        <w:tc>
          <w:tcPr>
            <w:tcW w:w="7371" w:type="dxa"/>
            <w:shd w:val="clear" w:color="auto" w:fill="auto"/>
            <w:noWrap/>
          </w:tcPr>
          <w:p w:rsidR="00830423" w:rsidRPr="00830423" w:rsidRDefault="00830423" w:rsidP="00FB7C7E">
            <w:pPr>
              <w:pStyle w:val="Default"/>
              <w:rPr>
                <w:rFonts w:ascii="Calibri" w:hAnsi="Calibri"/>
                <w:sz w:val="20"/>
                <w:szCs w:val="22"/>
              </w:rPr>
            </w:pPr>
            <w:r w:rsidRPr="00830423">
              <w:rPr>
                <w:rFonts w:ascii="Calibri" w:hAnsi="Calibri"/>
                <w:sz w:val="20"/>
                <w:szCs w:val="22"/>
              </w:rPr>
              <w:t>Serwer z  co najmniej 3 slotami  PCI-Express Generacji 3:</w:t>
            </w:r>
          </w:p>
          <w:p w:rsidR="00830423" w:rsidRPr="00830423" w:rsidRDefault="00830423" w:rsidP="00F00280">
            <w:pPr>
              <w:pStyle w:val="Default"/>
              <w:numPr>
                <w:ilvl w:val="0"/>
                <w:numId w:val="34"/>
              </w:numPr>
              <w:rPr>
                <w:rFonts w:ascii="Calibri" w:hAnsi="Calibri"/>
                <w:sz w:val="20"/>
                <w:szCs w:val="22"/>
              </w:rPr>
            </w:pPr>
            <w:r w:rsidRPr="00830423">
              <w:rPr>
                <w:rFonts w:ascii="Calibri" w:hAnsi="Calibri"/>
                <w:sz w:val="20"/>
                <w:szCs w:val="22"/>
              </w:rPr>
              <w:t>co najmniej 2 sloty PCI-Express Generacji 3 działające z prędkością x16 (bus width), w tym dwa jeden pełnej długości i wysokości.</w:t>
            </w:r>
          </w:p>
          <w:p w:rsidR="00830423" w:rsidRPr="00830423" w:rsidRDefault="00830423" w:rsidP="00F00280">
            <w:pPr>
              <w:pStyle w:val="Default"/>
              <w:numPr>
                <w:ilvl w:val="0"/>
                <w:numId w:val="34"/>
              </w:numPr>
              <w:rPr>
                <w:sz w:val="20"/>
              </w:rPr>
            </w:pPr>
            <w:r w:rsidRPr="00830423">
              <w:rPr>
                <w:rFonts w:ascii="Calibri" w:hAnsi="Calibri"/>
                <w:sz w:val="20"/>
                <w:szCs w:val="22"/>
              </w:rPr>
              <w:t>co najmniej  1 slot PCI-Express Generacji 3 działający z prędkością x8 (bus width) pełnej wysokości.</w:t>
            </w:r>
          </w:p>
        </w:tc>
        <w:tc>
          <w:tcPr>
            <w:tcW w:w="1417" w:type="dxa"/>
          </w:tcPr>
          <w:p w:rsidR="00830423" w:rsidRPr="0006100A" w:rsidRDefault="00830423" w:rsidP="00FB7C7E">
            <w:pPr>
              <w:rPr>
                <w:color w:val="000000"/>
                <w:szCs w:val="22"/>
              </w:rPr>
            </w:pPr>
          </w:p>
        </w:tc>
        <w:tc>
          <w:tcPr>
            <w:tcW w:w="3260" w:type="dxa"/>
            <w:tcBorders>
              <w:bottom w:val="single" w:sz="4" w:space="0" w:color="auto"/>
            </w:tcBorders>
          </w:tcPr>
          <w:p w:rsidR="00830423" w:rsidRPr="00F32A66" w:rsidRDefault="00402F44" w:rsidP="00FB7C7E">
            <w:pPr>
              <w:ind w:left="0"/>
              <w:rPr>
                <w:color w:val="000000"/>
                <w:sz w:val="20"/>
                <w:szCs w:val="22"/>
              </w:rPr>
            </w:pPr>
            <w:r w:rsidRPr="00402F44">
              <w:rPr>
                <w:sz w:val="20"/>
                <w:szCs w:val="22"/>
              </w:rPr>
              <w:t>Ilość i rodzaj slotów PCI ………………………</w:t>
            </w:r>
            <w:r>
              <w:rPr>
                <w:sz w:val="20"/>
                <w:szCs w:val="22"/>
              </w:rPr>
              <w:t>………………………………..</w:t>
            </w:r>
          </w:p>
        </w:tc>
      </w:tr>
      <w:tr w:rsidR="00830423" w:rsidRPr="00552D5F" w:rsidTr="00402F44">
        <w:tc>
          <w:tcPr>
            <w:tcW w:w="2197" w:type="dxa"/>
            <w:shd w:val="clear" w:color="auto" w:fill="auto"/>
            <w:noWrap/>
            <w:vAlign w:val="center"/>
          </w:tcPr>
          <w:p w:rsidR="00830423" w:rsidRPr="0006100A" w:rsidRDefault="00830423" w:rsidP="00FB7C7E">
            <w:pPr>
              <w:spacing w:before="100" w:beforeAutospacing="1" w:after="119"/>
              <w:ind w:left="0"/>
              <w:rPr>
                <w:color w:val="000000"/>
                <w:szCs w:val="22"/>
                <w:lang w:bidi="en-US"/>
              </w:rPr>
            </w:pPr>
            <w:r w:rsidRPr="005F37E1">
              <w:rPr>
                <w:b/>
                <w:color w:val="000000"/>
                <w:szCs w:val="22"/>
                <w:lang w:bidi="en-US"/>
              </w:rPr>
              <w:t>Zasilanie i chłodzenie</w:t>
            </w:r>
          </w:p>
        </w:tc>
        <w:tc>
          <w:tcPr>
            <w:tcW w:w="7371" w:type="dxa"/>
            <w:shd w:val="clear" w:color="auto" w:fill="auto"/>
            <w:noWrap/>
            <w:vAlign w:val="center"/>
          </w:tcPr>
          <w:p w:rsidR="00830423" w:rsidRPr="00830423" w:rsidRDefault="00830423" w:rsidP="005D3D1D">
            <w:pPr>
              <w:spacing w:before="100" w:beforeAutospacing="1"/>
              <w:ind w:left="0"/>
              <w:rPr>
                <w:color w:val="000000"/>
                <w:sz w:val="20"/>
                <w:szCs w:val="22"/>
                <w:lang w:bidi="en-US"/>
              </w:rPr>
            </w:pPr>
            <w:r w:rsidRPr="00830423">
              <w:rPr>
                <w:color w:val="000000"/>
                <w:sz w:val="20"/>
                <w:szCs w:val="22"/>
                <w:lang w:bidi="en-US"/>
              </w:rPr>
              <w:t>Zasilacze typu Platinum - minimum 2szt., redundantne, typu hot-plug o mocy maksymalnie 800W każdy.</w:t>
            </w:r>
          </w:p>
          <w:p w:rsidR="00830423" w:rsidRPr="00830423" w:rsidRDefault="00830423" w:rsidP="00FB7C7E">
            <w:pPr>
              <w:ind w:left="0"/>
              <w:rPr>
                <w:color w:val="000000"/>
                <w:sz w:val="20"/>
                <w:szCs w:val="22"/>
              </w:rPr>
            </w:pPr>
            <w:r w:rsidRPr="00830423">
              <w:rPr>
                <w:color w:val="000000"/>
                <w:sz w:val="20"/>
                <w:szCs w:val="22"/>
                <w:lang w:bidi="en-US"/>
              </w:rPr>
              <w:t>Zestaw redundantnych wentylatorów typu hot-plug.</w:t>
            </w:r>
          </w:p>
        </w:tc>
        <w:tc>
          <w:tcPr>
            <w:tcW w:w="1417" w:type="dxa"/>
          </w:tcPr>
          <w:p w:rsidR="00830423" w:rsidRPr="0006100A" w:rsidRDefault="00830423" w:rsidP="00FB7C7E">
            <w:pPr>
              <w:rPr>
                <w:color w:val="000000"/>
                <w:szCs w:val="22"/>
              </w:rPr>
            </w:pPr>
          </w:p>
        </w:tc>
        <w:tc>
          <w:tcPr>
            <w:tcW w:w="3260" w:type="dxa"/>
            <w:tcBorders>
              <w:tl2br w:val="single" w:sz="4" w:space="0" w:color="auto"/>
              <w:tr2bl w:val="single" w:sz="4" w:space="0" w:color="auto"/>
            </w:tcBorders>
          </w:tcPr>
          <w:p w:rsidR="00830423" w:rsidRPr="0006100A" w:rsidRDefault="00830423" w:rsidP="00FB7C7E">
            <w:pPr>
              <w:ind w:left="0"/>
              <w:rPr>
                <w:color w:val="000000"/>
                <w:szCs w:val="22"/>
              </w:rPr>
            </w:pPr>
          </w:p>
        </w:tc>
      </w:tr>
      <w:tr w:rsidR="00830423" w:rsidRPr="00552D5F" w:rsidTr="00102F2D">
        <w:tc>
          <w:tcPr>
            <w:tcW w:w="2197" w:type="dxa"/>
            <w:shd w:val="clear" w:color="auto" w:fill="auto"/>
            <w:noWrap/>
            <w:vAlign w:val="center"/>
          </w:tcPr>
          <w:p w:rsidR="00830423" w:rsidRPr="0006100A" w:rsidRDefault="00830423" w:rsidP="00FB7C7E">
            <w:pPr>
              <w:spacing w:before="100" w:beforeAutospacing="1" w:after="119"/>
              <w:ind w:left="0"/>
              <w:rPr>
                <w:color w:val="000000"/>
                <w:szCs w:val="22"/>
                <w:lang w:bidi="en-US"/>
              </w:rPr>
            </w:pPr>
            <w:r w:rsidRPr="005F37E1">
              <w:rPr>
                <w:b/>
                <w:color w:val="000000"/>
                <w:szCs w:val="22"/>
                <w:lang w:bidi="en-US"/>
              </w:rPr>
              <w:t>Kontroler dyskowy</w:t>
            </w:r>
          </w:p>
        </w:tc>
        <w:tc>
          <w:tcPr>
            <w:tcW w:w="7371" w:type="dxa"/>
            <w:shd w:val="clear" w:color="auto" w:fill="auto"/>
            <w:noWrap/>
            <w:vAlign w:val="center"/>
          </w:tcPr>
          <w:p w:rsidR="00830423" w:rsidRPr="00830423" w:rsidRDefault="00830423" w:rsidP="00FB7C7E">
            <w:pPr>
              <w:pStyle w:val="Default"/>
              <w:rPr>
                <w:rFonts w:ascii="Calibri" w:hAnsi="Calibri"/>
                <w:sz w:val="20"/>
                <w:szCs w:val="22"/>
              </w:rPr>
            </w:pPr>
            <w:r w:rsidRPr="00830423">
              <w:rPr>
                <w:rFonts w:ascii="Calibri" w:hAnsi="Calibri"/>
                <w:sz w:val="20"/>
                <w:szCs w:val="22"/>
              </w:rPr>
              <w:t>Kontroler macierzowy SAS 12Gb  z min. 2GB cache, z mechanizmem podtrzymywania zawartości pamięci cache w razie braku zasilania, zapewniający obsługę do 16 napędów dyskowych SAS oraz obsługujący poziomy:</w:t>
            </w:r>
            <w:r w:rsidR="00102F2D">
              <w:rPr>
                <w:rFonts w:ascii="Calibri" w:hAnsi="Calibri"/>
                <w:sz w:val="20"/>
                <w:szCs w:val="22"/>
              </w:rPr>
              <w:t xml:space="preserve"> </w:t>
            </w:r>
            <w:r w:rsidRPr="00830423">
              <w:rPr>
                <w:rFonts w:ascii="Calibri" w:hAnsi="Calibri"/>
                <w:sz w:val="20"/>
                <w:szCs w:val="22"/>
              </w:rPr>
              <w:t>RAID 0/1/1+0/5/5+0/6/6+0.</w:t>
            </w:r>
          </w:p>
          <w:p w:rsidR="00830423" w:rsidRPr="00830423" w:rsidRDefault="00830423" w:rsidP="00FB7C7E">
            <w:pPr>
              <w:ind w:left="0"/>
              <w:rPr>
                <w:color w:val="000000"/>
                <w:sz w:val="20"/>
                <w:szCs w:val="22"/>
              </w:rPr>
            </w:pPr>
            <w:r w:rsidRPr="00830423">
              <w:rPr>
                <w:sz w:val="20"/>
                <w:szCs w:val="22"/>
              </w:rPr>
              <w:t>Możliwość rozbudowy pamięci cache do 4GB poprzez rozbudowę kontrolera lub wymianę kontrolera.</w:t>
            </w:r>
          </w:p>
        </w:tc>
        <w:tc>
          <w:tcPr>
            <w:tcW w:w="1417" w:type="dxa"/>
          </w:tcPr>
          <w:p w:rsidR="00830423" w:rsidRPr="0006100A" w:rsidRDefault="00830423" w:rsidP="00FB7C7E">
            <w:pPr>
              <w:rPr>
                <w:color w:val="000000"/>
                <w:szCs w:val="22"/>
              </w:rPr>
            </w:pPr>
          </w:p>
        </w:tc>
        <w:tc>
          <w:tcPr>
            <w:tcW w:w="3260" w:type="dxa"/>
            <w:tcBorders>
              <w:bottom w:val="single" w:sz="4" w:space="0" w:color="auto"/>
            </w:tcBorders>
          </w:tcPr>
          <w:p w:rsidR="00830423" w:rsidRPr="0006100A" w:rsidRDefault="00102F2D" w:rsidP="00FB7C7E">
            <w:pPr>
              <w:ind w:left="0"/>
              <w:rPr>
                <w:color w:val="000000"/>
                <w:szCs w:val="22"/>
              </w:rPr>
            </w:pPr>
            <w:r w:rsidRPr="00102F2D">
              <w:rPr>
                <w:sz w:val="20"/>
                <w:szCs w:val="22"/>
                <w:lang w:bidi="en-US"/>
              </w:rPr>
              <w:t>Ilość pamięci cache ……………….</w:t>
            </w:r>
          </w:p>
        </w:tc>
      </w:tr>
      <w:tr w:rsidR="00830423" w:rsidRPr="00552D5F" w:rsidTr="00102F2D">
        <w:tc>
          <w:tcPr>
            <w:tcW w:w="2197" w:type="dxa"/>
            <w:shd w:val="clear" w:color="auto" w:fill="auto"/>
            <w:noWrap/>
            <w:vAlign w:val="center"/>
          </w:tcPr>
          <w:p w:rsidR="00830423" w:rsidRPr="0006100A" w:rsidRDefault="00830423" w:rsidP="00FB7C7E">
            <w:pPr>
              <w:spacing w:before="100" w:beforeAutospacing="1" w:after="119"/>
              <w:ind w:left="0"/>
              <w:rPr>
                <w:color w:val="000000"/>
                <w:lang w:bidi="en-US"/>
              </w:rPr>
            </w:pPr>
            <w:r w:rsidRPr="005F37E1">
              <w:rPr>
                <w:b/>
                <w:color w:val="000000"/>
                <w:szCs w:val="22"/>
                <w:lang w:bidi="en-US"/>
              </w:rPr>
              <w:t>Grafika</w:t>
            </w:r>
          </w:p>
        </w:tc>
        <w:tc>
          <w:tcPr>
            <w:tcW w:w="7371" w:type="dxa"/>
            <w:shd w:val="clear" w:color="auto" w:fill="auto"/>
            <w:noWrap/>
            <w:vAlign w:val="center"/>
          </w:tcPr>
          <w:p w:rsidR="00830423" w:rsidRPr="00830423" w:rsidRDefault="00830423" w:rsidP="00FB7C7E">
            <w:pPr>
              <w:ind w:left="0"/>
              <w:rPr>
                <w:rFonts w:eastAsia="Arial" w:cs="Calibri"/>
                <w:color w:val="000000"/>
                <w:sz w:val="20"/>
                <w:szCs w:val="22"/>
              </w:rPr>
            </w:pPr>
            <w:r w:rsidRPr="00830423">
              <w:rPr>
                <w:color w:val="000000"/>
                <w:sz w:val="20"/>
                <w:szCs w:val="22"/>
                <w:lang w:bidi="en-US"/>
              </w:rPr>
              <w:t xml:space="preserve">Zintegrowana z płytą główną </w:t>
            </w:r>
          </w:p>
        </w:tc>
        <w:tc>
          <w:tcPr>
            <w:tcW w:w="1417" w:type="dxa"/>
          </w:tcPr>
          <w:p w:rsidR="00830423" w:rsidRPr="0006100A" w:rsidRDefault="00830423" w:rsidP="00FB7C7E">
            <w:pPr>
              <w:rPr>
                <w:color w:val="000000"/>
                <w:szCs w:val="22"/>
              </w:rPr>
            </w:pPr>
          </w:p>
        </w:tc>
        <w:tc>
          <w:tcPr>
            <w:tcW w:w="3260" w:type="dxa"/>
            <w:tcBorders>
              <w:bottom w:val="single" w:sz="4" w:space="0" w:color="auto"/>
              <w:tl2br w:val="single" w:sz="4" w:space="0" w:color="auto"/>
              <w:tr2bl w:val="single" w:sz="4" w:space="0" w:color="auto"/>
            </w:tcBorders>
          </w:tcPr>
          <w:p w:rsidR="00830423" w:rsidRPr="0006100A" w:rsidRDefault="00830423" w:rsidP="00FB7C7E">
            <w:pPr>
              <w:ind w:left="0"/>
              <w:rPr>
                <w:color w:val="000000"/>
                <w:szCs w:val="22"/>
              </w:rPr>
            </w:pPr>
          </w:p>
        </w:tc>
      </w:tr>
      <w:tr w:rsidR="00830423" w:rsidRPr="00552D5F" w:rsidTr="00102F2D">
        <w:tc>
          <w:tcPr>
            <w:tcW w:w="2197" w:type="dxa"/>
            <w:shd w:val="clear" w:color="auto" w:fill="auto"/>
            <w:noWrap/>
            <w:vAlign w:val="center"/>
          </w:tcPr>
          <w:p w:rsidR="00830423" w:rsidRPr="0006100A" w:rsidRDefault="00830423" w:rsidP="00FB7C7E">
            <w:pPr>
              <w:spacing w:before="100" w:beforeAutospacing="1" w:after="119"/>
              <w:ind w:left="0"/>
              <w:rPr>
                <w:color w:val="000000"/>
                <w:lang w:bidi="en-US"/>
              </w:rPr>
            </w:pPr>
            <w:r w:rsidRPr="005F37E1">
              <w:rPr>
                <w:b/>
                <w:color w:val="000000"/>
                <w:szCs w:val="22"/>
                <w:lang w:bidi="en-US"/>
              </w:rPr>
              <w:t>Interfejsy i porty</w:t>
            </w:r>
          </w:p>
        </w:tc>
        <w:tc>
          <w:tcPr>
            <w:tcW w:w="7371" w:type="dxa"/>
            <w:shd w:val="clear" w:color="auto" w:fill="auto"/>
            <w:noWrap/>
          </w:tcPr>
          <w:p w:rsidR="00830423" w:rsidRPr="00830423" w:rsidRDefault="00830423" w:rsidP="00830423">
            <w:pPr>
              <w:spacing w:before="0" w:after="0"/>
              <w:ind w:left="0"/>
              <w:rPr>
                <w:color w:val="000000"/>
                <w:sz w:val="20"/>
                <w:szCs w:val="22"/>
              </w:rPr>
            </w:pPr>
            <w:r w:rsidRPr="00830423">
              <w:rPr>
                <w:color w:val="000000"/>
                <w:sz w:val="20"/>
                <w:szCs w:val="22"/>
              </w:rPr>
              <w:t xml:space="preserve">5 x USB 3.0 (w tym dwa wewnętrzne). </w:t>
            </w:r>
          </w:p>
          <w:p w:rsidR="00830423" w:rsidRPr="00830423" w:rsidRDefault="00830423" w:rsidP="00830423">
            <w:pPr>
              <w:spacing w:before="0" w:after="0"/>
              <w:ind w:left="0"/>
              <w:rPr>
                <w:color w:val="000000"/>
                <w:sz w:val="20"/>
                <w:szCs w:val="22"/>
              </w:rPr>
            </w:pPr>
            <w:r w:rsidRPr="00830423">
              <w:rPr>
                <w:color w:val="000000"/>
                <w:sz w:val="20"/>
                <w:szCs w:val="22"/>
              </w:rPr>
              <w:t>1x VGA</w:t>
            </w:r>
          </w:p>
          <w:p w:rsidR="00830423" w:rsidRPr="00830423" w:rsidRDefault="00830423" w:rsidP="00830423">
            <w:pPr>
              <w:spacing w:before="0" w:after="0"/>
              <w:ind w:left="0"/>
              <w:rPr>
                <w:color w:val="000000"/>
                <w:sz w:val="20"/>
                <w:szCs w:val="22"/>
              </w:rPr>
            </w:pPr>
            <w:r w:rsidRPr="00830423">
              <w:rPr>
                <w:color w:val="000000"/>
                <w:sz w:val="20"/>
                <w:szCs w:val="22"/>
              </w:rPr>
              <w:t>Wewnętrzny slot na kartę microSD/SD.</w:t>
            </w:r>
          </w:p>
          <w:p w:rsidR="00830423" w:rsidRPr="00830423" w:rsidRDefault="00830423" w:rsidP="00830423">
            <w:pPr>
              <w:spacing w:before="0" w:after="0"/>
              <w:ind w:left="0"/>
              <w:rPr>
                <w:color w:val="000000"/>
                <w:sz w:val="20"/>
                <w:szCs w:val="22"/>
              </w:rPr>
            </w:pPr>
            <w:r w:rsidRPr="00830423">
              <w:rPr>
                <w:color w:val="000000"/>
                <w:sz w:val="20"/>
                <w:szCs w:val="22"/>
              </w:rPr>
              <w:t xml:space="preserve">Display Port dostępny z przodu serwera. </w:t>
            </w:r>
          </w:p>
          <w:p w:rsidR="00830423" w:rsidRPr="00830423" w:rsidRDefault="00830423" w:rsidP="00830423">
            <w:pPr>
              <w:spacing w:before="0" w:after="0"/>
              <w:ind w:left="0"/>
              <w:rPr>
                <w:color w:val="000000"/>
                <w:sz w:val="20"/>
                <w:szCs w:val="22"/>
              </w:rPr>
            </w:pPr>
            <w:r w:rsidRPr="00830423">
              <w:rPr>
                <w:color w:val="000000"/>
                <w:sz w:val="20"/>
                <w:szCs w:val="22"/>
              </w:rPr>
              <w:t>Port USB dedykowany do zarządzania z przodu obudowy.</w:t>
            </w:r>
          </w:p>
          <w:p w:rsidR="00830423" w:rsidRPr="00830423" w:rsidRDefault="00830423" w:rsidP="00830423">
            <w:pPr>
              <w:spacing w:before="0" w:after="0"/>
              <w:ind w:left="0"/>
              <w:rPr>
                <w:color w:val="000000"/>
                <w:sz w:val="20"/>
                <w:szCs w:val="22"/>
              </w:rPr>
            </w:pPr>
            <w:r w:rsidRPr="00830423">
              <w:rPr>
                <w:color w:val="000000"/>
                <w:sz w:val="20"/>
                <w:szCs w:val="22"/>
              </w:rPr>
              <w:t>Port szeregowy.</w:t>
            </w:r>
          </w:p>
          <w:p w:rsidR="00830423" w:rsidRPr="00830423" w:rsidRDefault="00830423" w:rsidP="00FB7C7E">
            <w:pPr>
              <w:ind w:left="0"/>
              <w:rPr>
                <w:color w:val="000000"/>
                <w:sz w:val="20"/>
                <w:szCs w:val="22"/>
              </w:rPr>
            </w:pPr>
            <w:r w:rsidRPr="00830423">
              <w:rPr>
                <w:color w:val="000000"/>
                <w:sz w:val="20"/>
                <w:szCs w:val="22"/>
              </w:rPr>
              <w:t xml:space="preserve">Porty nie mogą zostać osiągnięte poprzez stosowanie dodatkowych adapterów, </w:t>
            </w:r>
            <w:r w:rsidRPr="00830423">
              <w:rPr>
                <w:color w:val="000000"/>
                <w:sz w:val="20"/>
                <w:szCs w:val="22"/>
              </w:rPr>
              <w:lastRenderedPageBreak/>
              <w:t>przejściówek oraz kart rozszerzeń.</w:t>
            </w:r>
          </w:p>
        </w:tc>
        <w:tc>
          <w:tcPr>
            <w:tcW w:w="1417" w:type="dxa"/>
          </w:tcPr>
          <w:p w:rsidR="00830423" w:rsidRPr="0006100A" w:rsidRDefault="00830423" w:rsidP="00FB7C7E">
            <w:pPr>
              <w:rPr>
                <w:color w:val="000000"/>
                <w:szCs w:val="22"/>
              </w:rPr>
            </w:pPr>
          </w:p>
        </w:tc>
        <w:tc>
          <w:tcPr>
            <w:tcW w:w="3260" w:type="dxa"/>
            <w:tcBorders>
              <w:bottom w:val="single" w:sz="4" w:space="0" w:color="auto"/>
              <w:tl2br w:val="nil"/>
              <w:tr2bl w:val="nil"/>
            </w:tcBorders>
          </w:tcPr>
          <w:p w:rsidR="00102F2D" w:rsidRPr="0006100A" w:rsidRDefault="00102F2D" w:rsidP="00102F2D">
            <w:pPr>
              <w:ind w:left="0"/>
              <w:rPr>
                <w:color w:val="000000"/>
                <w:szCs w:val="22"/>
              </w:rPr>
            </w:pPr>
            <w:r w:rsidRPr="005D3D1D">
              <w:rPr>
                <w:color w:val="000000"/>
                <w:sz w:val="20"/>
                <w:szCs w:val="22"/>
              </w:rPr>
              <w:t>Rodzaje i ilości portów ………………………………………………………………………………………………………………………………………………………………</w:t>
            </w:r>
            <w:r w:rsidR="005D3D1D">
              <w:rPr>
                <w:color w:val="000000"/>
                <w:sz w:val="20"/>
                <w:szCs w:val="22"/>
              </w:rPr>
              <w:t>…………………………………………………………………………</w:t>
            </w:r>
          </w:p>
        </w:tc>
      </w:tr>
      <w:tr w:rsidR="00830423" w:rsidRPr="00552D5F" w:rsidTr="00FB7C7E">
        <w:tc>
          <w:tcPr>
            <w:tcW w:w="2197" w:type="dxa"/>
            <w:shd w:val="clear" w:color="auto" w:fill="auto"/>
            <w:noWrap/>
            <w:vAlign w:val="center"/>
          </w:tcPr>
          <w:p w:rsidR="00830423" w:rsidRPr="0006100A" w:rsidRDefault="00830423" w:rsidP="00FB7C7E">
            <w:pPr>
              <w:spacing w:before="100" w:beforeAutospacing="1" w:after="119"/>
              <w:ind w:left="0"/>
              <w:rPr>
                <w:color w:val="000000"/>
                <w:lang w:bidi="en-US"/>
              </w:rPr>
            </w:pPr>
            <w:r w:rsidRPr="005F37E1">
              <w:rPr>
                <w:b/>
                <w:color w:val="000000"/>
                <w:szCs w:val="22"/>
                <w:lang w:bidi="en-US"/>
              </w:rPr>
              <w:lastRenderedPageBreak/>
              <w:t>Gwarancja</w:t>
            </w:r>
          </w:p>
        </w:tc>
        <w:tc>
          <w:tcPr>
            <w:tcW w:w="7371" w:type="dxa"/>
            <w:shd w:val="clear" w:color="auto" w:fill="auto"/>
            <w:noWrap/>
            <w:vAlign w:val="center"/>
          </w:tcPr>
          <w:p w:rsidR="00830423" w:rsidRPr="00830423" w:rsidRDefault="00830423" w:rsidP="00830423">
            <w:pPr>
              <w:ind w:left="0"/>
              <w:rPr>
                <w:color w:val="000000"/>
                <w:sz w:val="20"/>
                <w:lang w:bidi="en-US"/>
              </w:rPr>
            </w:pPr>
            <w:r w:rsidRPr="00830423">
              <w:rPr>
                <w:color w:val="000000"/>
                <w:sz w:val="20"/>
                <w:szCs w:val="22"/>
                <w:lang w:bidi="en-US"/>
              </w:rPr>
              <w:t>Co najmniej 4 lata gwarancji producenta (</w:t>
            </w:r>
            <w:r w:rsidRPr="00830423">
              <w:rPr>
                <w:b/>
                <w:color w:val="000000"/>
                <w:sz w:val="20"/>
                <w:szCs w:val="22"/>
                <w:lang w:bidi="en-US"/>
              </w:rPr>
              <w:t xml:space="preserve">jednak nie krócej niż okres gwarancji i wsparcia </w:t>
            </w:r>
            <w:r w:rsidR="003336F8">
              <w:rPr>
                <w:b/>
                <w:color w:val="000000"/>
                <w:sz w:val="20"/>
                <w:szCs w:val="22"/>
                <w:lang w:bidi="en-US"/>
              </w:rPr>
              <w:t>zadeklarowany w formularzu oferty</w:t>
            </w:r>
            <w:r w:rsidRPr="00830423">
              <w:rPr>
                <w:color w:val="000000"/>
                <w:sz w:val="20"/>
                <w:szCs w:val="22"/>
                <w:lang w:bidi="en-US"/>
              </w:rPr>
              <w:t>) realizowanej w miejscu instalacji sprzętu, z czasem reakcji do następnego dnia roboczego od przyjęcia zgłoszenia, możliwość zgłaszania awarii w trybie 9x5 (od poniedziałku do piątku, w godzinach 8 -17) poprzez ogólnopolską linię telefoniczną lub system zgłoszeń producenta.</w:t>
            </w:r>
          </w:p>
          <w:p w:rsidR="00830423" w:rsidRPr="00830423" w:rsidRDefault="00830423" w:rsidP="00830423">
            <w:pPr>
              <w:ind w:left="0"/>
              <w:rPr>
                <w:bCs/>
                <w:color w:val="000000"/>
                <w:sz w:val="20"/>
                <w:szCs w:val="22"/>
              </w:rPr>
            </w:pPr>
            <w:r w:rsidRPr="00830423">
              <w:rPr>
                <w:bCs/>
                <w:color w:val="000000"/>
                <w:sz w:val="20"/>
                <w:szCs w:val="22"/>
              </w:rPr>
              <w:t>Obsługa gwarancyjna realizowana przez polski oddział serwisu producenta.</w:t>
            </w:r>
          </w:p>
          <w:p w:rsidR="00830423" w:rsidRPr="00830423" w:rsidRDefault="00830423" w:rsidP="00FB7C7E">
            <w:pPr>
              <w:ind w:left="0"/>
              <w:rPr>
                <w:color w:val="000000"/>
                <w:sz w:val="20"/>
              </w:rPr>
            </w:pPr>
            <w:r w:rsidRPr="00830423">
              <w:rPr>
                <w:bCs/>
                <w:color w:val="000000"/>
                <w:sz w:val="20"/>
                <w:szCs w:val="22"/>
              </w:rPr>
              <w:t>W przypadku awarii dysków twardych dysk pozostaje u Zamawiającego.</w:t>
            </w:r>
          </w:p>
        </w:tc>
        <w:tc>
          <w:tcPr>
            <w:tcW w:w="1417" w:type="dxa"/>
          </w:tcPr>
          <w:p w:rsidR="00830423" w:rsidRPr="0006100A" w:rsidRDefault="00830423" w:rsidP="00FB7C7E">
            <w:pPr>
              <w:rPr>
                <w:color w:val="000000"/>
                <w:szCs w:val="22"/>
              </w:rPr>
            </w:pPr>
          </w:p>
        </w:tc>
        <w:tc>
          <w:tcPr>
            <w:tcW w:w="3260" w:type="dxa"/>
            <w:tcBorders>
              <w:bottom w:val="single" w:sz="4" w:space="0" w:color="auto"/>
              <w:tl2br w:val="single" w:sz="4" w:space="0" w:color="auto"/>
              <w:tr2bl w:val="single" w:sz="4" w:space="0" w:color="auto"/>
            </w:tcBorders>
          </w:tcPr>
          <w:p w:rsidR="00830423" w:rsidRPr="0006100A" w:rsidRDefault="00830423" w:rsidP="00FB7C7E">
            <w:pPr>
              <w:rPr>
                <w:color w:val="000000"/>
                <w:szCs w:val="22"/>
              </w:rPr>
            </w:pPr>
          </w:p>
        </w:tc>
      </w:tr>
      <w:tr w:rsidR="00830423" w:rsidRPr="00552D5F" w:rsidTr="00FB7C7E">
        <w:tc>
          <w:tcPr>
            <w:tcW w:w="2197" w:type="dxa"/>
            <w:shd w:val="clear" w:color="auto" w:fill="auto"/>
            <w:noWrap/>
          </w:tcPr>
          <w:p w:rsidR="00830423" w:rsidRPr="0006100A" w:rsidRDefault="00830423" w:rsidP="00FB7C7E">
            <w:pPr>
              <w:spacing w:before="100" w:beforeAutospacing="1" w:after="119"/>
              <w:ind w:left="0"/>
              <w:rPr>
                <w:color w:val="000000"/>
                <w:szCs w:val="22"/>
                <w:lang w:bidi="en-US"/>
              </w:rPr>
            </w:pPr>
            <w:r w:rsidRPr="005F37E1">
              <w:rPr>
                <w:b/>
                <w:color w:val="000000"/>
                <w:szCs w:val="22"/>
                <w:lang w:bidi="en-US"/>
              </w:rPr>
              <w:t>Zarządzanie i obsługa techniczna</w:t>
            </w:r>
          </w:p>
        </w:tc>
        <w:tc>
          <w:tcPr>
            <w:tcW w:w="7371" w:type="dxa"/>
            <w:shd w:val="clear" w:color="auto" w:fill="auto"/>
            <w:noWrap/>
          </w:tcPr>
          <w:p w:rsidR="00830423" w:rsidRPr="00830423" w:rsidRDefault="00830423" w:rsidP="00830423">
            <w:pPr>
              <w:ind w:left="0"/>
              <w:rPr>
                <w:color w:val="000000"/>
                <w:sz w:val="20"/>
                <w:szCs w:val="22"/>
              </w:rPr>
            </w:pPr>
            <w:r w:rsidRPr="00830423">
              <w:rPr>
                <w:color w:val="000000"/>
                <w:sz w:val="20"/>
                <w:szCs w:val="22"/>
              </w:rPr>
              <w:t>Serwer musi być wyposażony w kartę zdalnego zarządzania (konsoli) pozwalającej na: włączenie, wyłączenie i restart serwera, podgląd logów sprzętowych serwera i karty, przejęcie pełnej konsoli tekstowej serwera niezależnie od jego stanu (także podczas startu, restartu OS) . Funkcjonalność przejęcia zdalnej konsoli graficznej i podłączania wirtualnych napędów CD/DVD/ISO i FDD.</w:t>
            </w:r>
          </w:p>
          <w:p w:rsidR="00830423" w:rsidRPr="00830423" w:rsidRDefault="00830423" w:rsidP="00830423">
            <w:pPr>
              <w:ind w:left="0"/>
              <w:rPr>
                <w:color w:val="000000"/>
                <w:sz w:val="20"/>
                <w:szCs w:val="22"/>
              </w:rPr>
            </w:pPr>
            <w:r w:rsidRPr="00830423">
              <w:rPr>
                <w:color w:val="000000"/>
                <w:sz w:val="20"/>
                <w:szCs w:val="22"/>
              </w:rPr>
              <w:t xml:space="preserve">Karta zdalnego zarządzania musi posiadać wbudowaną pamięć flash, minimum 4GB, w tym minimum 1GB dostępny dla użytkownika serwera. </w:t>
            </w:r>
          </w:p>
          <w:p w:rsidR="00830423" w:rsidRPr="00830423" w:rsidRDefault="00830423" w:rsidP="00830423">
            <w:pPr>
              <w:ind w:left="0"/>
              <w:rPr>
                <w:color w:val="000000"/>
                <w:sz w:val="20"/>
                <w:szCs w:val="22"/>
              </w:rPr>
            </w:pPr>
            <w:r w:rsidRPr="00830423">
              <w:rPr>
                <w:color w:val="000000"/>
                <w:sz w:val="20"/>
                <w:szCs w:val="22"/>
              </w:rPr>
              <w:t>Karta zarządzania zdalnego, udostepniająca wbudowane narzędzie wspomagające instalację systemów operacyjnych oraz konfigurację serwera. Narzędzie dostępne z poziomu BIOS poprzez interfejs graficzny (GUI), udostępniające minimum następujące funkcjonalności:</w:t>
            </w:r>
          </w:p>
          <w:p w:rsidR="00830423" w:rsidRPr="00830423" w:rsidRDefault="00830423" w:rsidP="00F00280">
            <w:pPr>
              <w:widowControl w:val="0"/>
              <w:numPr>
                <w:ilvl w:val="0"/>
                <w:numId w:val="35"/>
              </w:numPr>
              <w:suppressAutoHyphens/>
              <w:spacing w:before="0" w:after="0" w:line="240" w:lineRule="auto"/>
              <w:rPr>
                <w:color w:val="000000"/>
                <w:sz w:val="20"/>
                <w:szCs w:val="22"/>
              </w:rPr>
            </w:pPr>
            <w:r w:rsidRPr="00830423">
              <w:rPr>
                <w:color w:val="000000"/>
                <w:sz w:val="20"/>
                <w:szCs w:val="22"/>
              </w:rPr>
              <w:t>wspomaganą instalację systemu operacyjnego – wybór najlepszych sterowników i firmware,</w:t>
            </w:r>
          </w:p>
          <w:p w:rsidR="00830423" w:rsidRPr="00830423" w:rsidRDefault="00830423" w:rsidP="00F00280">
            <w:pPr>
              <w:widowControl w:val="0"/>
              <w:numPr>
                <w:ilvl w:val="0"/>
                <w:numId w:val="35"/>
              </w:numPr>
              <w:suppressAutoHyphens/>
              <w:spacing w:before="0" w:after="0" w:line="240" w:lineRule="auto"/>
              <w:rPr>
                <w:color w:val="000000"/>
                <w:sz w:val="20"/>
                <w:szCs w:val="22"/>
              </w:rPr>
            </w:pPr>
            <w:r w:rsidRPr="00830423">
              <w:rPr>
                <w:color w:val="000000"/>
                <w:sz w:val="20"/>
                <w:szCs w:val="22"/>
              </w:rPr>
              <w:t>diagnostykę wszystkich elementów sprzętowych serwera,</w:t>
            </w:r>
          </w:p>
          <w:p w:rsidR="00830423" w:rsidRPr="00830423" w:rsidRDefault="00830423" w:rsidP="00F00280">
            <w:pPr>
              <w:widowControl w:val="0"/>
              <w:numPr>
                <w:ilvl w:val="0"/>
                <w:numId w:val="35"/>
              </w:numPr>
              <w:suppressAutoHyphens/>
              <w:spacing w:before="0" w:after="0" w:line="240" w:lineRule="auto"/>
              <w:rPr>
                <w:color w:val="000000"/>
                <w:sz w:val="20"/>
                <w:szCs w:val="22"/>
              </w:rPr>
            </w:pPr>
            <w:r w:rsidRPr="00830423">
              <w:rPr>
                <w:color w:val="000000"/>
                <w:sz w:val="20"/>
                <w:szCs w:val="22"/>
              </w:rPr>
              <w:t>konfigurację kontrolera macierzowego i dysków poprzez GUI,</w:t>
            </w:r>
          </w:p>
          <w:p w:rsidR="00830423" w:rsidRPr="00830423" w:rsidRDefault="00830423" w:rsidP="00F00280">
            <w:pPr>
              <w:widowControl w:val="0"/>
              <w:numPr>
                <w:ilvl w:val="0"/>
                <w:numId w:val="35"/>
              </w:numPr>
              <w:suppressAutoHyphens/>
              <w:spacing w:before="0" w:after="0" w:line="240" w:lineRule="auto"/>
              <w:rPr>
                <w:color w:val="000000"/>
                <w:sz w:val="20"/>
                <w:szCs w:val="22"/>
              </w:rPr>
            </w:pPr>
            <w:r w:rsidRPr="00830423">
              <w:rPr>
                <w:color w:val="000000"/>
                <w:sz w:val="20"/>
                <w:szCs w:val="22"/>
              </w:rPr>
              <w:t>ustawienia parametrów BIOS.</w:t>
            </w:r>
          </w:p>
          <w:p w:rsidR="00830423" w:rsidRPr="00830423" w:rsidRDefault="00830423" w:rsidP="00FB7C7E">
            <w:pPr>
              <w:ind w:left="2"/>
              <w:rPr>
                <w:color w:val="000000"/>
                <w:sz w:val="20"/>
                <w:szCs w:val="22"/>
              </w:rPr>
            </w:pPr>
            <w:r w:rsidRPr="00830423">
              <w:rPr>
                <w:color w:val="000000"/>
                <w:sz w:val="20"/>
                <w:szCs w:val="22"/>
              </w:rPr>
              <w:t xml:space="preserve">Rozwiązanie sprzętowe, niezależne od systemów operacyjnych, zintegrowane z płytą główną, posiadające dedykowany port RJ45. </w:t>
            </w:r>
          </w:p>
        </w:tc>
        <w:tc>
          <w:tcPr>
            <w:tcW w:w="1417" w:type="dxa"/>
          </w:tcPr>
          <w:p w:rsidR="00830423" w:rsidRPr="0006100A" w:rsidRDefault="00830423" w:rsidP="00FB7C7E">
            <w:pPr>
              <w:rPr>
                <w:color w:val="000000"/>
                <w:szCs w:val="22"/>
              </w:rPr>
            </w:pPr>
          </w:p>
        </w:tc>
        <w:tc>
          <w:tcPr>
            <w:tcW w:w="3260" w:type="dxa"/>
            <w:tcBorders>
              <w:bottom w:val="single" w:sz="4" w:space="0" w:color="auto"/>
              <w:tl2br w:val="single" w:sz="4" w:space="0" w:color="auto"/>
              <w:tr2bl w:val="single" w:sz="4" w:space="0" w:color="auto"/>
            </w:tcBorders>
          </w:tcPr>
          <w:p w:rsidR="00830423" w:rsidRDefault="00830423" w:rsidP="00FB7C7E">
            <w:pPr>
              <w:rPr>
                <w:color w:val="000000"/>
                <w:szCs w:val="22"/>
              </w:rPr>
            </w:pPr>
          </w:p>
        </w:tc>
      </w:tr>
      <w:tr w:rsidR="00830423" w:rsidRPr="005551DB" w:rsidTr="00CF7FF1">
        <w:tc>
          <w:tcPr>
            <w:tcW w:w="2197" w:type="dxa"/>
            <w:shd w:val="clear" w:color="auto" w:fill="auto"/>
            <w:noWrap/>
            <w:vAlign w:val="center"/>
          </w:tcPr>
          <w:p w:rsidR="00830423" w:rsidRDefault="00830423" w:rsidP="00FB7C7E">
            <w:pPr>
              <w:spacing w:before="100" w:beforeAutospacing="1" w:after="119"/>
              <w:ind w:left="0"/>
              <w:rPr>
                <w:color w:val="000000"/>
                <w:lang w:bidi="en-US"/>
              </w:rPr>
            </w:pPr>
            <w:r w:rsidRPr="005F37E1">
              <w:rPr>
                <w:b/>
                <w:color w:val="000000"/>
                <w:szCs w:val="22"/>
                <w:lang w:bidi="en-US"/>
              </w:rPr>
              <w:t>Certyfikaty</w:t>
            </w:r>
          </w:p>
        </w:tc>
        <w:tc>
          <w:tcPr>
            <w:tcW w:w="7371" w:type="dxa"/>
            <w:shd w:val="clear" w:color="auto" w:fill="auto"/>
            <w:noWrap/>
            <w:vAlign w:val="center"/>
          </w:tcPr>
          <w:p w:rsidR="00830423" w:rsidRPr="00830423" w:rsidRDefault="00830423" w:rsidP="00FB7C7E">
            <w:pPr>
              <w:ind w:left="2"/>
              <w:rPr>
                <w:color w:val="000000"/>
                <w:sz w:val="20"/>
                <w:szCs w:val="22"/>
                <w:lang w:val="en-US"/>
              </w:rPr>
            </w:pPr>
            <w:r w:rsidRPr="00830423">
              <w:rPr>
                <w:color w:val="000000"/>
                <w:sz w:val="20"/>
                <w:szCs w:val="22"/>
              </w:rPr>
              <w:t xml:space="preserve">Serwer musi być wyprodukowany zgodnie z normą  ISO-9001:2008 oraz ISO-14001. </w:t>
            </w:r>
            <w:r w:rsidRPr="00830423">
              <w:rPr>
                <w:color w:val="000000"/>
                <w:sz w:val="20"/>
                <w:szCs w:val="22"/>
              </w:rPr>
              <w:br/>
            </w:r>
            <w:r w:rsidRPr="00830423">
              <w:rPr>
                <w:color w:val="000000"/>
                <w:sz w:val="20"/>
                <w:szCs w:val="22"/>
              </w:rPr>
              <w:lastRenderedPageBreak/>
              <w:t>Serwer musi posiadać deklaracja CE.</w:t>
            </w:r>
          </w:p>
        </w:tc>
        <w:tc>
          <w:tcPr>
            <w:tcW w:w="1417" w:type="dxa"/>
          </w:tcPr>
          <w:p w:rsidR="00830423" w:rsidRPr="00ED1784" w:rsidRDefault="00830423" w:rsidP="00FB7C7E">
            <w:pPr>
              <w:rPr>
                <w:color w:val="000000"/>
                <w:szCs w:val="22"/>
                <w:lang w:val="en-US"/>
              </w:rPr>
            </w:pPr>
          </w:p>
        </w:tc>
        <w:tc>
          <w:tcPr>
            <w:tcW w:w="3260" w:type="dxa"/>
            <w:tcBorders>
              <w:bottom w:val="single" w:sz="4" w:space="0" w:color="auto"/>
              <w:tl2br w:val="single" w:sz="4" w:space="0" w:color="auto"/>
              <w:tr2bl w:val="single" w:sz="4" w:space="0" w:color="auto"/>
            </w:tcBorders>
          </w:tcPr>
          <w:p w:rsidR="00830423" w:rsidRPr="00ED1784" w:rsidRDefault="00830423" w:rsidP="00FB7C7E">
            <w:pPr>
              <w:ind w:left="0"/>
              <w:rPr>
                <w:color w:val="000000"/>
                <w:szCs w:val="22"/>
                <w:lang w:val="en-US"/>
              </w:rPr>
            </w:pPr>
          </w:p>
        </w:tc>
      </w:tr>
      <w:tr w:rsidR="00830423" w:rsidRPr="00160DFD" w:rsidTr="00CF7FF1">
        <w:tc>
          <w:tcPr>
            <w:tcW w:w="2197" w:type="dxa"/>
            <w:shd w:val="clear" w:color="auto" w:fill="auto"/>
            <w:noWrap/>
            <w:vAlign w:val="center"/>
          </w:tcPr>
          <w:p w:rsidR="00830423" w:rsidRPr="0006100A" w:rsidRDefault="00830423" w:rsidP="00FB7C7E">
            <w:pPr>
              <w:spacing w:before="100" w:beforeAutospacing="1" w:after="119"/>
              <w:ind w:left="0"/>
              <w:rPr>
                <w:color w:val="000000"/>
                <w:lang w:bidi="en-US"/>
              </w:rPr>
            </w:pPr>
            <w:r w:rsidRPr="005F37E1">
              <w:rPr>
                <w:b/>
                <w:color w:val="000000"/>
                <w:szCs w:val="22"/>
                <w:lang w:bidi="en-US"/>
              </w:rPr>
              <w:lastRenderedPageBreak/>
              <w:t>Obsługa systemów operacyjnych i systemów wirtualizacyjnych</w:t>
            </w:r>
          </w:p>
        </w:tc>
        <w:tc>
          <w:tcPr>
            <w:tcW w:w="7371" w:type="dxa"/>
            <w:shd w:val="clear" w:color="auto" w:fill="auto"/>
            <w:noWrap/>
          </w:tcPr>
          <w:p w:rsidR="00830423" w:rsidRPr="00830423" w:rsidRDefault="00830423" w:rsidP="00830423">
            <w:pPr>
              <w:spacing w:before="0" w:after="0"/>
              <w:ind w:left="0"/>
              <w:rPr>
                <w:color w:val="000000"/>
                <w:sz w:val="20"/>
                <w:szCs w:val="22"/>
                <w:lang w:val="en-US"/>
              </w:rPr>
            </w:pPr>
            <w:r w:rsidRPr="00830423">
              <w:rPr>
                <w:color w:val="000000"/>
                <w:sz w:val="20"/>
                <w:szCs w:val="22"/>
                <w:lang w:val="en-US"/>
              </w:rPr>
              <w:t>Microsoft Windows Server min. w wersji 2012R2 i 2016</w:t>
            </w:r>
          </w:p>
          <w:p w:rsidR="00830423" w:rsidRPr="00830423" w:rsidRDefault="00830423" w:rsidP="00830423">
            <w:pPr>
              <w:spacing w:before="0" w:after="0"/>
              <w:ind w:left="0"/>
              <w:rPr>
                <w:color w:val="000000"/>
                <w:sz w:val="20"/>
                <w:szCs w:val="22"/>
                <w:lang w:val="en-US"/>
              </w:rPr>
            </w:pPr>
            <w:r w:rsidRPr="00830423">
              <w:rPr>
                <w:color w:val="000000"/>
                <w:sz w:val="20"/>
                <w:szCs w:val="22"/>
                <w:lang w:val="en-US"/>
              </w:rPr>
              <w:t>Ubuntu</w:t>
            </w:r>
          </w:p>
          <w:p w:rsidR="00830423" w:rsidRPr="00830423" w:rsidRDefault="00830423" w:rsidP="00830423">
            <w:pPr>
              <w:spacing w:before="0" w:after="0"/>
              <w:ind w:left="0"/>
              <w:rPr>
                <w:color w:val="000000"/>
                <w:sz w:val="20"/>
                <w:szCs w:val="22"/>
                <w:lang w:val="en-US"/>
              </w:rPr>
            </w:pPr>
            <w:r w:rsidRPr="00830423">
              <w:rPr>
                <w:color w:val="000000"/>
                <w:sz w:val="20"/>
                <w:szCs w:val="22"/>
                <w:lang w:val="en-US"/>
              </w:rPr>
              <w:t>Red Hat Enterprise Linux (RHEL)</w:t>
            </w:r>
          </w:p>
          <w:p w:rsidR="00830423" w:rsidRPr="00830423" w:rsidRDefault="00830423" w:rsidP="00830423">
            <w:pPr>
              <w:spacing w:before="0" w:after="0"/>
              <w:ind w:left="0"/>
              <w:rPr>
                <w:color w:val="000000"/>
                <w:sz w:val="20"/>
                <w:szCs w:val="22"/>
                <w:lang w:val="en-US"/>
              </w:rPr>
            </w:pPr>
            <w:r w:rsidRPr="00830423">
              <w:rPr>
                <w:color w:val="000000"/>
                <w:sz w:val="20"/>
                <w:szCs w:val="22"/>
                <w:lang w:val="en-US"/>
              </w:rPr>
              <w:t>SUSE Linux Enterprise Server (SLES)</w:t>
            </w:r>
          </w:p>
          <w:p w:rsidR="00830423" w:rsidRPr="00830423" w:rsidRDefault="00830423" w:rsidP="00830423">
            <w:pPr>
              <w:spacing w:before="0" w:after="0"/>
              <w:ind w:left="0"/>
              <w:rPr>
                <w:color w:val="000000"/>
                <w:sz w:val="20"/>
                <w:szCs w:val="22"/>
                <w:lang w:val="en-US"/>
              </w:rPr>
            </w:pPr>
            <w:r w:rsidRPr="00830423">
              <w:rPr>
                <w:color w:val="000000"/>
                <w:sz w:val="20"/>
                <w:szCs w:val="22"/>
                <w:lang w:val="en-US"/>
              </w:rPr>
              <w:t>VMware</w:t>
            </w:r>
          </w:p>
          <w:p w:rsidR="00830423" w:rsidRPr="00830423" w:rsidRDefault="00830423" w:rsidP="00830423">
            <w:pPr>
              <w:spacing w:before="0" w:after="0"/>
              <w:ind w:left="0"/>
              <w:rPr>
                <w:color w:val="000000"/>
                <w:sz w:val="20"/>
                <w:szCs w:val="22"/>
                <w:lang w:val="en-US"/>
              </w:rPr>
            </w:pPr>
            <w:r w:rsidRPr="00830423">
              <w:rPr>
                <w:color w:val="000000"/>
                <w:sz w:val="20"/>
                <w:szCs w:val="22"/>
                <w:lang w:val="en-US"/>
              </w:rPr>
              <w:t>Citrix XenServer</w:t>
            </w:r>
          </w:p>
          <w:p w:rsidR="00830423" w:rsidRPr="00830423" w:rsidRDefault="00830423" w:rsidP="00830423">
            <w:pPr>
              <w:spacing w:before="0" w:after="0"/>
              <w:ind w:left="2"/>
              <w:rPr>
                <w:color w:val="000000"/>
                <w:sz w:val="20"/>
                <w:lang w:val="en-US"/>
              </w:rPr>
            </w:pPr>
            <w:r w:rsidRPr="00830423">
              <w:rPr>
                <w:color w:val="000000"/>
                <w:sz w:val="20"/>
                <w:szCs w:val="22"/>
                <w:lang w:val="en-US"/>
              </w:rPr>
              <w:t>Oracle Linux</w:t>
            </w:r>
          </w:p>
        </w:tc>
        <w:tc>
          <w:tcPr>
            <w:tcW w:w="1417" w:type="dxa"/>
          </w:tcPr>
          <w:p w:rsidR="00830423" w:rsidRPr="00830423" w:rsidRDefault="00830423" w:rsidP="00FB7C7E">
            <w:pPr>
              <w:rPr>
                <w:color w:val="000000"/>
                <w:szCs w:val="22"/>
                <w:lang w:val="en-US"/>
              </w:rPr>
            </w:pPr>
          </w:p>
        </w:tc>
        <w:tc>
          <w:tcPr>
            <w:tcW w:w="3260" w:type="dxa"/>
            <w:tcBorders>
              <w:bottom w:val="single" w:sz="4" w:space="0" w:color="auto"/>
              <w:tl2br w:val="single" w:sz="4" w:space="0" w:color="auto"/>
              <w:tr2bl w:val="single" w:sz="4" w:space="0" w:color="auto"/>
            </w:tcBorders>
          </w:tcPr>
          <w:p w:rsidR="00830423" w:rsidRPr="00D95DC6" w:rsidRDefault="00830423" w:rsidP="00FB7C7E">
            <w:pPr>
              <w:ind w:left="0"/>
              <w:rPr>
                <w:color w:val="000000"/>
                <w:szCs w:val="22"/>
                <w:lang w:val="en-US"/>
              </w:rPr>
            </w:pPr>
          </w:p>
        </w:tc>
      </w:tr>
      <w:tr w:rsidR="00102F2D" w:rsidRPr="00552D5F" w:rsidTr="00CF7FF1">
        <w:tc>
          <w:tcPr>
            <w:tcW w:w="2197" w:type="dxa"/>
            <w:shd w:val="clear" w:color="auto" w:fill="auto"/>
            <w:noWrap/>
            <w:vAlign w:val="center"/>
          </w:tcPr>
          <w:p w:rsidR="00102F2D" w:rsidRPr="005F37E1" w:rsidRDefault="00102F2D" w:rsidP="00FB7C7E">
            <w:pPr>
              <w:spacing w:before="100" w:beforeAutospacing="1" w:after="119"/>
              <w:ind w:left="0"/>
              <w:rPr>
                <w:b/>
                <w:color w:val="000000"/>
                <w:szCs w:val="22"/>
                <w:lang w:bidi="en-US"/>
              </w:rPr>
            </w:pPr>
            <w:r>
              <w:rPr>
                <w:b/>
                <w:color w:val="000000"/>
                <w:szCs w:val="22"/>
                <w:lang w:bidi="en-US"/>
              </w:rPr>
              <w:t>Produkcja</w:t>
            </w:r>
          </w:p>
        </w:tc>
        <w:tc>
          <w:tcPr>
            <w:tcW w:w="7371" w:type="dxa"/>
            <w:shd w:val="clear" w:color="auto" w:fill="auto"/>
            <w:noWrap/>
          </w:tcPr>
          <w:p w:rsidR="00102F2D" w:rsidRPr="00102F2D" w:rsidRDefault="00102F2D" w:rsidP="00830423">
            <w:pPr>
              <w:spacing w:before="0" w:after="0"/>
              <w:ind w:left="0"/>
              <w:rPr>
                <w:color w:val="000000"/>
                <w:sz w:val="20"/>
                <w:szCs w:val="22"/>
              </w:rPr>
            </w:pPr>
            <w:r w:rsidRPr="00CF7FF1">
              <w:rPr>
                <w:sz w:val="20"/>
                <w:szCs w:val="22"/>
              </w:rPr>
              <w:t>Produkt musi być fabrycznie nowy i dostarczony przez autoryzowany kanał sprzedaży producenta na terenie kraju.</w:t>
            </w:r>
          </w:p>
        </w:tc>
        <w:tc>
          <w:tcPr>
            <w:tcW w:w="1417" w:type="dxa"/>
          </w:tcPr>
          <w:p w:rsidR="00102F2D" w:rsidRPr="00102F2D" w:rsidRDefault="00102F2D" w:rsidP="00FB7C7E">
            <w:pPr>
              <w:rPr>
                <w:color w:val="000000"/>
                <w:szCs w:val="22"/>
              </w:rPr>
            </w:pPr>
          </w:p>
        </w:tc>
        <w:tc>
          <w:tcPr>
            <w:tcW w:w="3260" w:type="dxa"/>
            <w:tcBorders>
              <w:bottom w:val="single" w:sz="4" w:space="0" w:color="auto"/>
              <w:tl2br w:val="single" w:sz="4" w:space="0" w:color="auto"/>
              <w:tr2bl w:val="single" w:sz="4" w:space="0" w:color="auto"/>
            </w:tcBorders>
          </w:tcPr>
          <w:p w:rsidR="00102F2D" w:rsidRPr="0006100A" w:rsidRDefault="00102F2D" w:rsidP="00FB7C7E">
            <w:pPr>
              <w:ind w:left="0"/>
              <w:rPr>
                <w:color w:val="000000"/>
                <w:szCs w:val="22"/>
              </w:rPr>
            </w:pPr>
          </w:p>
        </w:tc>
      </w:tr>
    </w:tbl>
    <w:p w:rsidR="00D215FD" w:rsidRDefault="00D215FD" w:rsidP="00D270AE">
      <w:pPr>
        <w:spacing w:before="360" w:line="276" w:lineRule="auto"/>
        <w:ind w:left="0"/>
        <w:rPr>
          <w:rFonts w:asciiTheme="minorHAnsi" w:eastAsia="Calibri" w:hAnsiTheme="minorHAnsi" w:cstheme="minorHAnsi"/>
          <w:b/>
          <w:sz w:val="28"/>
          <w:szCs w:val="28"/>
          <w:lang w:eastAsia="en-US"/>
        </w:rPr>
      </w:pPr>
    </w:p>
    <w:p w:rsidR="00A4406A" w:rsidRPr="001B7F79" w:rsidRDefault="00A4406A" w:rsidP="00A4406A">
      <w:pPr>
        <w:adjustRightInd w:val="0"/>
        <w:ind w:left="0"/>
        <w:rPr>
          <w:rFonts w:cs="Arial"/>
          <w:color w:val="000000"/>
          <w:szCs w:val="21"/>
        </w:rPr>
      </w:pPr>
      <w:r>
        <w:rPr>
          <w:rFonts w:cs="Arial"/>
          <w:szCs w:val="21"/>
        </w:rPr>
        <w:t xml:space="preserve">6. Serwerowy system operacyjny  - 1 komplet    </w:t>
      </w:r>
      <w:r w:rsidRPr="001B7F79">
        <w:rPr>
          <w:rFonts w:cs="Arial"/>
          <w:szCs w:val="21"/>
        </w:rPr>
        <w:t xml:space="preserve">. . . . </w:t>
      </w:r>
      <w:r w:rsidRPr="001B7F79">
        <w:rPr>
          <w:rFonts w:cs="Arial"/>
          <w:color w:val="000000"/>
          <w:szCs w:val="21"/>
        </w:rPr>
        <w:t>. . . . . . . . . . . . . . . . . . . . . . . . . . . . . . . . . . . . . . . . . . . . . . . . . . .. . . . w konfiguracji:</w:t>
      </w:r>
    </w:p>
    <w:p w:rsidR="00A4406A" w:rsidRDefault="00A4406A" w:rsidP="00A4406A">
      <w:pPr>
        <w:adjustRightInd w:val="0"/>
        <w:rPr>
          <w:rFonts w:cs="Arial"/>
          <w:i/>
          <w:iCs/>
          <w:color w:val="000000"/>
          <w:sz w:val="16"/>
          <w:szCs w:val="16"/>
        </w:rPr>
      </w:pP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t>(</w:t>
      </w:r>
      <w:r w:rsidRPr="001B7F79">
        <w:rPr>
          <w:rFonts w:cs="Arial"/>
          <w:i/>
          <w:iCs/>
          <w:color w:val="000000"/>
          <w:sz w:val="16"/>
          <w:szCs w:val="16"/>
        </w:rPr>
        <w:t>Nazwa handlowa (producent, typ, model)</w:t>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08"/>
        <w:gridCol w:w="14"/>
        <w:gridCol w:w="475"/>
        <w:gridCol w:w="7371"/>
        <w:gridCol w:w="1417"/>
        <w:gridCol w:w="3260"/>
      </w:tblGrid>
      <w:tr w:rsidR="00A4406A" w:rsidRPr="00552D5F" w:rsidTr="00FB7C7E">
        <w:tc>
          <w:tcPr>
            <w:tcW w:w="9568" w:type="dxa"/>
            <w:gridSpan w:val="4"/>
            <w:shd w:val="clear" w:color="auto" w:fill="92D050"/>
            <w:noWrap/>
            <w:vAlign w:val="center"/>
          </w:tcPr>
          <w:p w:rsidR="00A4406A" w:rsidRPr="007930A4" w:rsidRDefault="00A4406A" w:rsidP="00F00280">
            <w:pPr>
              <w:pStyle w:val="Akapitzlist"/>
              <w:widowControl w:val="0"/>
              <w:numPr>
                <w:ilvl w:val="0"/>
                <w:numId w:val="29"/>
              </w:numPr>
              <w:suppressAutoHyphens/>
              <w:snapToGrid w:val="0"/>
              <w:spacing w:before="0" w:after="0" w:line="240" w:lineRule="auto"/>
              <w:ind w:left="492"/>
              <w:contextualSpacing w:val="0"/>
              <w:jc w:val="both"/>
              <w:rPr>
                <w:b/>
                <w:color w:val="000000"/>
                <w:szCs w:val="22"/>
                <w:lang w:bidi="en-US"/>
              </w:rPr>
            </w:pPr>
            <w:r>
              <w:rPr>
                <w:b/>
                <w:color w:val="000000"/>
                <w:szCs w:val="22"/>
                <w:lang w:bidi="en-US"/>
              </w:rPr>
              <w:t>Serwer</w:t>
            </w:r>
            <w:r w:rsidR="005D3D1D">
              <w:rPr>
                <w:b/>
                <w:color w:val="000000"/>
                <w:szCs w:val="22"/>
                <w:lang w:bidi="en-US"/>
              </w:rPr>
              <w:t>owy system operacyjny</w:t>
            </w:r>
            <w:r>
              <w:rPr>
                <w:b/>
                <w:color w:val="000000"/>
                <w:szCs w:val="22"/>
                <w:lang w:bidi="en-US"/>
              </w:rPr>
              <w:t xml:space="preserve">  – </w:t>
            </w:r>
            <w:r w:rsidR="005D3D1D">
              <w:rPr>
                <w:b/>
                <w:color w:val="000000"/>
                <w:szCs w:val="22"/>
                <w:lang w:bidi="en-US"/>
              </w:rPr>
              <w:t>1 komplet</w:t>
            </w:r>
          </w:p>
        </w:tc>
        <w:tc>
          <w:tcPr>
            <w:tcW w:w="1417" w:type="dxa"/>
            <w:vMerge w:val="restart"/>
            <w:shd w:val="clear" w:color="auto" w:fill="92D050"/>
          </w:tcPr>
          <w:p w:rsidR="00A4406A" w:rsidRPr="007930A4" w:rsidRDefault="00A4406A" w:rsidP="00FB7C7E">
            <w:pPr>
              <w:pStyle w:val="Akapitzlist"/>
              <w:snapToGrid w:val="0"/>
              <w:ind w:left="72"/>
              <w:jc w:val="center"/>
              <w:rPr>
                <w:b/>
                <w:color w:val="000000"/>
                <w:szCs w:val="22"/>
                <w:lang w:bidi="en-US"/>
              </w:rPr>
            </w:pPr>
            <w:r w:rsidRPr="00824E32">
              <w:rPr>
                <w:bCs/>
                <w:color w:val="000000"/>
                <w:sz w:val="18"/>
                <w:szCs w:val="18"/>
              </w:rPr>
              <w:t xml:space="preserve">Spełnienie </w:t>
            </w:r>
            <w:r>
              <w:rPr>
                <w:bCs/>
                <w:color w:val="000000"/>
                <w:sz w:val="18"/>
                <w:szCs w:val="18"/>
              </w:rPr>
              <w:t>przez Wykonawcę</w:t>
            </w:r>
            <w:r w:rsidRPr="00824E32">
              <w:rPr>
                <w:bCs/>
                <w:color w:val="000000"/>
                <w:sz w:val="18"/>
                <w:szCs w:val="18"/>
              </w:rPr>
              <w:t xml:space="preserve"> wymaganych</w:t>
            </w:r>
            <w:r>
              <w:rPr>
                <w:bCs/>
                <w:color w:val="000000"/>
                <w:sz w:val="18"/>
                <w:szCs w:val="18"/>
              </w:rPr>
              <w:t xml:space="preserve"> parametrów</w:t>
            </w:r>
          </w:p>
          <w:p w:rsidR="00A4406A" w:rsidRPr="007930A4" w:rsidRDefault="00A4406A" w:rsidP="00FB7C7E">
            <w:pPr>
              <w:snapToGrid w:val="0"/>
              <w:ind w:left="0"/>
              <w:jc w:val="center"/>
              <w:rPr>
                <w:b/>
                <w:color w:val="000000"/>
                <w:szCs w:val="22"/>
                <w:lang w:bidi="en-US"/>
              </w:rPr>
            </w:pPr>
            <w:r>
              <w:rPr>
                <w:b/>
                <w:color w:val="000000"/>
                <w:szCs w:val="22"/>
                <w:lang w:bidi="en-US"/>
              </w:rPr>
              <w:t>TAK/NIE</w:t>
            </w:r>
          </w:p>
        </w:tc>
        <w:tc>
          <w:tcPr>
            <w:tcW w:w="3260" w:type="dxa"/>
            <w:vMerge w:val="restart"/>
            <w:shd w:val="clear" w:color="auto" w:fill="92D050"/>
          </w:tcPr>
          <w:p w:rsidR="00A4406A" w:rsidRDefault="00A4406A" w:rsidP="00FB7C7E">
            <w:pPr>
              <w:adjustRightInd w:val="0"/>
              <w:snapToGrid w:val="0"/>
              <w:ind w:left="0"/>
              <w:jc w:val="center"/>
              <w:rPr>
                <w:bCs/>
                <w:color w:val="000000"/>
                <w:sz w:val="18"/>
                <w:szCs w:val="18"/>
              </w:rPr>
            </w:pPr>
            <w:r>
              <w:rPr>
                <w:bCs/>
                <w:color w:val="000000"/>
                <w:sz w:val="18"/>
                <w:szCs w:val="18"/>
              </w:rPr>
              <w:t>O</w:t>
            </w:r>
            <w:r w:rsidRPr="00824E32">
              <w:rPr>
                <w:bCs/>
                <w:color w:val="000000"/>
                <w:sz w:val="18"/>
                <w:szCs w:val="18"/>
              </w:rPr>
              <w:t>ferowane</w:t>
            </w:r>
            <w:r>
              <w:rPr>
                <w:bCs/>
                <w:color w:val="000000"/>
                <w:sz w:val="18"/>
                <w:szCs w:val="18"/>
              </w:rPr>
              <w:t xml:space="preserve"> parametry</w:t>
            </w:r>
          </w:p>
          <w:p w:rsidR="00A4406A" w:rsidRPr="00824E32" w:rsidRDefault="00A4406A" w:rsidP="00FB7C7E">
            <w:pPr>
              <w:pStyle w:val="Akapitzlist"/>
              <w:snapToGrid w:val="0"/>
              <w:ind w:left="72"/>
              <w:jc w:val="center"/>
              <w:rPr>
                <w:bCs/>
                <w:color w:val="000000"/>
                <w:sz w:val="18"/>
                <w:szCs w:val="18"/>
              </w:rPr>
            </w:pPr>
            <w:r>
              <w:rPr>
                <w:bCs/>
                <w:color w:val="000000"/>
                <w:sz w:val="18"/>
                <w:szCs w:val="18"/>
              </w:rPr>
              <w:t>(do wypełnienia w zakresie wskazanym przez Zamawiającego)</w:t>
            </w:r>
          </w:p>
        </w:tc>
      </w:tr>
      <w:tr w:rsidR="00A4406A" w:rsidRPr="00552D5F" w:rsidTr="0009705B">
        <w:tc>
          <w:tcPr>
            <w:tcW w:w="2197" w:type="dxa"/>
            <w:gridSpan w:val="3"/>
            <w:shd w:val="clear" w:color="auto" w:fill="92D050"/>
            <w:noWrap/>
            <w:vAlign w:val="center"/>
          </w:tcPr>
          <w:p w:rsidR="00A4406A" w:rsidRPr="00552D5F" w:rsidRDefault="00A4406A" w:rsidP="00FB7C7E">
            <w:pPr>
              <w:snapToGrid w:val="0"/>
              <w:ind w:left="0"/>
              <w:jc w:val="center"/>
              <w:rPr>
                <w:b/>
                <w:color w:val="000000"/>
                <w:lang w:bidi="en-US"/>
              </w:rPr>
            </w:pPr>
            <w:r w:rsidRPr="005F37E1">
              <w:rPr>
                <w:b/>
                <w:color w:val="000000"/>
                <w:szCs w:val="22"/>
                <w:lang w:bidi="en-US"/>
              </w:rPr>
              <w:t>Nazwa składnika/parametru technicznego sprzętu</w:t>
            </w:r>
          </w:p>
        </w:tc>
        <w:tc>
          <w:tcPr>
            <w:tcW w:w="7371" w:type="dxa"/>
            <w:shd w:val="clear" w:color="auto" w:fill="92D050"/>
            <w:noWrap/>
            <w:vAlign w:val="center"/>
          </w:tcPr>
          <w:p w:rsidR="00A4406A" w:rsidRPr="0006100A" w:rsidRDefault="00A4406A" w:rsidP="00FB7C7E">
            <w:pPr>
              <w:snapToGrid w:val="0"/>
              <w:ind w:left="0"/>
              <w:jc w:val="center"/>
              <w:rPr>
                <w:b/>
                <w:color w:val="000000"/>
                <w:lang w:bidi="en-US"/>
              </w:rPr>
            </w:pPr>
            <w:r w:rsidRPr="0006100A">
              <w:rPr>
                <w:b/>
                <w:color w:val="000000"/>
                <w:szCs w:val="22"/>
                <w:lang w:bidi="en-US"/>
              </w:rPr>
              <w:t>Minimalne wymagania w zakresie składników i parametrów technicznych sprzętu</w:t>
            </w:r>
          </w:p>
        </w:tc>
        <w:tc>
          <w:tcPr>
            <w:tcW w:w="1417" w:type="dxa"/>
            <w:vMerge/>
            <w:shd w:val="clear" w:color="auto" w:fill="92D050"/>
          </w:tcPr>
          <w:p w:rsidR="00A4406A" w:rsidRPr="0006100A" w:rsidRDefault="00A4406A" w:rsidP="00FB7C7E">
            <w:pPr>
              <w:snapToGrid w:val="0"/>
              <w:jc w:val="center"/>
              <w:rPr>
                <w:b/>
                <w:color w:val="000000"/>
                <w:szCs w:val="22"/>
                <w:lang w:bidi="en-US"/>
              </w:rPr>
            </w:pPr>
          </w:p>
        </w:tc>
        <w:tc>
          <w:tcPr>
            <w:tcW w:w="3260" w:type="dxa"/>
            <w:vMerge/>
            <w:tcBorders>
              <w:bottom w:val="single" w:sz="4" w:space="0" w:color="auto"/>
            </w:tcBorders>
            <w:shd w:val="clear" w:color="auto" w:fill="92D050"/>
          </w:tcPr>
          <w:p w:rsidR="00A4406A" w:rsidRDefault="00A4406A" w:rsidP="00FB7C7E">
            <w:pPr>
              <w:snapToGrid w:val="0"/>
              <w:jc w:val="center"/>
              <w:rPr>
                <w:b/>
                <w:color w:val="000000"/>
                <w:szCs w:val="22"/>
                <w:lang w:bidi="en-US"/>
              </w:rPr>
            </w:pPr>
          </w:p>
        </w:tc>
      </w:tr>
      <w:tr w:rsidR="005D3D1D" w:rsidRPr="00552D5F" w:rsidTr="003B525B">
        <w:tc>
          <w:tcPr>
            <w:tcW w:w="2197" w:type="dxa"/>
            <w:gridSpan w:val="3"/>
            <w:shd w:val="clear" w:color="auto" w:fill="auto"/>
            <w:noWrap/>
            <w:vAlign w:val="center"/>
          </w:tcPr>
          <w:p w:rsidR="005D3D1D" w:rsidRPr="0009705B" w:rsidRDefault="005D3D1D" w:rsidP="00FB7C7E">
            <w:pPr>
              <w:spacing w:before="100" w:beforeAutospacing="1" w:after="119"/>
              <w:ind w:left="0"/>
              <w:rPr>
                <w:color w:val="000000"/>
                <w:sz w:val="20"/>
                <w:lang w:bidi="en-US"/>
              </w:rPr>
            </w:pPr>
            <w:r w:rsidRPr="0009705B">
              <w:rPr>
                <w:b/>
                <w:color w:val="000000"/>
                <w:sz w:val="20"/>
                <w:szCs w:val="22"/>
                <w:lang w:bidi="en-US"/>
              </w:rPr>
              <w:t>Architektura systemu</w:t>
            </w:r>
          </w:p>
        </w:tc>
        <w:tc>
          <w:tcPr>
            <w:tcW w:w="7371" w:type="dxa"/>
            <w:shd w:val="clear" w:color="auto" w:fill="auto"/>
            <w:noWrap/>
            <w:vAlign w:val="center"/>
          </w:tcPr>
          <w:p w:rsidR="005D3D1D" w:rsidRPr="0009705B" w:rsidRDefault="005D3D1D" w:rsidP="00FB7C7E">
            <w:pPr>
              <w:ind w:left="0"/>
              <w:rPr>
                <w:color w:val="000000"/>
                <w:sz w:val="20"/>
                <w:szCs w:val="22"/>
              </w:rPr>
            </w:pPr>
            <w:r w:rsidRPr="0009705B">
              <w:rPr>
                <w:color w:val="000000"/>
                <w:sz w:val="20"/>
                <w:szCs w:val="22"/>
              </w:rPr>
              <w:t>System przeznaczony do obsługi dwóch serwerów dostarczonych w ramach realizacji przedmiotu zamówienia, pracujących w trybie wysokiej dostępności HA (High Availability)</w:t>
            </w:r>
          </w:p>
        </w:tc>
        <w:tc>
          <w:tcPr>
            <w:tcW w:w="1417" w:type="dxa"/>
          </w:tcPr>
          <w:p w:rsidR="005D3D1D" w:rsidRPr="0006100A" w:rsidRDefault="005D3D1D" w:rsidP="00FB7C7E">
            <w:pPr>
              <w:rPr>
                <w:color w:val="000000"/>
                <w:szCs w:val="22"/>
              </w:rPr>
            </w:pPr>
          </w:p>
        </w:tc>
        <w:tc>
          <w:tcPr>
            <w:tcW w:w="3260" w:type="dxa"/>
            <w:tcBorders>
              <w:bottom w:val="single" w:sz="4" w:space="0" w:color="auto"/>
              <w:tl2br w:val="single" w:sz="4" w:space="0" w:color="auto"/>
              <w:tr2bl w:val="single" w:sz="4" w:space="0" w:color="auto"/>
            </w:tcBorders>
          </w:tcPr>
          <w:p w:rsidR="005D3D1D" w:rsidRPr="00F32A66" w:rsidRDefault="005D3D1D" w:rsidP="00FB7C7E">
            <w:pPr>
              <w:adjustRightInd w:val="0"/>
              <w:ind w:left="0"/>
              <w:rPr>
                <w:rFonts w:asciiTheme="minorHAnsi" w:hAnsiTheme="minorHAnsi"/>
                <w:snapToGrid w:val="0"/>
                <w:color w:val="000000"/>
                <w:sz w:val="18"/>
                <w:szCs w:val="18"/>
              </w:rPr>
            </w:pPr>
          </w:p>
        </w:tc>
      </w:tr>
      <w:tr w:rsidR="005D3D1D" w:rsidRPr="00552D5F" w:rsidTr="003B525B">
        <w:tc>
          <w:tcPr>
            <w:tcW w:w="2197" w:type="dxa"/>
            <w:gridSpan w:val="3"/>
            <w:shd w:val="clear" w:color="auto" w:fill="auto"/>
            <w:noWrap/>
            <w:vAlign w:val="center"/>
          </w:tcPr>
          <w:p w:rsidR="005D3D1D" w:rsidRPr="0009705B" w:rsidRDefault="005D3D1D" w:rsidP="00FB7C7E">
            <w:pPr>
              <w:spacing w:before="100" w:beforeAutospacing="1" w:after="119"/>
              <w:ind w:left="0"/>
              <w:rPr>
                <w:color w:val="000000"/>
                <w:sz w:val="20"/>
                <w:lang w:bidi="en-US"/>
              </w:rPr>
            </w:pPr>
            <w:r w:rsidRPr="0009705B">
              <w:rPr>
                <w:b/>
                <w:color w:val="000000"/>
                <w:sz w:val="20"/>
                <w:szCs w:val="22"/>
                <w:lang w:bidi="en-US"/>
              </w:rPr>
              <w:t>Licencjonowanie</w:t>
            </w:r>
          </w:p>
        </w:tc>
        <w:tc>
          <w:tcPr>
            <w:tcW w:w="7371" w:type="dxa"/>
            <w:shd w:val="clear" w:color="auto" w:fill="auto"/>
            <w:noWrap/>
            <w:vAlign w:val="center"/>
          </w:tcPr>
          <w:p w:rsidR="005D3D1D" w:rsidRPr="0009705B" w:rsidRDefault="005D3D1D" w:rsidP="0009705B">
            <w:pPr>
              <w:ind w:left="0"/>
              <w:rPr>
                <w:snapToGrid w:val="0"/>
                <w:color w:val="000000"/>
                <w:sz w:val="20"/>
                <w:szCs w:val="22"/>
              </w:rPr>
            </w:pPr>
            <w:r w:rsidRPr="0009705B">
              <w:rPr>
                <w:snapToGrid w:val="0"/>
                <w:color w:val="000000"/>
                <w:sz w:val="20"/>
                <w:szCs w:val="22"/>
              </w:rPr>
              <w:t>W ramach realizacji przedmiotu zamówienia wymagane jest dostarczenie licencji z prawem wieczystego użytkowania zapewniających co najmniej:</w:t>
            </w:r>
          </w:p>
          <w:p w:rsidR="005D3D1D" w:rsidRPr="0009705B" w:rsidRDefault="005D3D1D" w:rsidP="00F00280">
            <w:pPr>
              <w:widowControl w:val="0"/>
              <w:numPr>
                <w:ilvl w:val="0"/>
                <w:numId w:val="36"/>
              </w:numPr>
              <w:suppressAutoHyphens/>
              <w:spacing w:before="0" w:after="0" w:line="240" w:lineRule="auto"/>
              <w:rPr>
                <w:snapToGrid w:val="0"/>
                <w:color w:val="000000"/>
                <w:sz w:val="20"/>
                <w:szCs w:val="22"/>
              </w:rPr>
            </w:pPr>
            <w:r w:rsidRPr="0009705B">
              <w:rPr>
                <w:snapToGrid w:val="0"/>
                <w:color w:val="000000"/>
                <w:sz w:val="20"/>
                <w:szCs w:val="22"/>
              </w:rPr>
              <w:t xml:space="preserve">uruchamiania serwerowego systemu operacyjnego w środowisku fizycznym i co najmniej </w:t>
            </w:r>
            <w:r w:rsidRPr="0009705B">
              <w:rPr>
                <w:b/>
                <w:snapToGrid w:val="0"/>
                <w:color w:val="000000"/>
                <w:sz w:val="20"/>
                <w:szCs w:val="22"/>
                <w:u w:val="single"/>
              </w:rPr>
              <w:t>czterech</w:t>
            </w:r>
            <w:r w:rsidRPr="0009705B">
              <w:rPr>
                <w:snapToGrid w:val="0"/>
                <w:color w:val="000000"/>
                <w:sz w:val="20"/>
                <w:szCs w:val="22"/>
              </w:rPr>
              <w:t xml:space="preserve"> wirtualnych środowisk serwerowego systemu operacyjnego dla pełnej liczby rdzeni w dostarczonych 2 serwerach fizycznych wraz z obsługą </w:t>
            </w:r>
            <w:r w:rsidRPr="0009705B">
              <w:rPr>
                <w:snapToGrid w:val="0"/>
                <w:color w:val="000000"/>
                <w:sz w:val="20"/>
                <w:szCs w:val="22"/>
              </w:rPr>
              <w:lastRenderedPageBreak/>
              <w:t>funkcjonalności HA,</w:t>
            </w:r>
          </w:p>
          <w:p w:rsidR="005D3D1D" w:rsidRPr="0009705B" w:rsidRDefault="005D3D1D" w:rsidP="00F00280">
            <w:pPr>
              <w:widowControl w:val="0"/>
              <w:numPr>
                <w:ilvl w:val="0"/>
                <w:numId w:val="36"/>
              </w:numPr>
              <w:suppressAutoHyphens/>
              <w:spacing w:before="0" w:after="0" w:line="240" w:lineRule="auto"/>
              <w:rPr>
                <w:snapToGrid w:val="0"/>
                <w:color w:val="000000"/>
                <w:sz w:val="20"/>
                <w:szCs w:val="22"/>
              </w:rPr>
            </w:pPr>
            <w:r w:rsidRPr="0009705B">
              <w:rPr>
                <w:snapToGrid w:val="0"/>
                <w:color w:val="000000"/>
                <w:sz w:val="20"/>
                <w:szCs w:val="22"/>
              </w:rPr>
              <w:t xml:space="preserve">uruchomienia dodatkowych środowisk serwerowego systemu operacyjnego lub innych systemów operacyjnych wraz z obsługą funkcjonalności HA, w ilości wymaganej do uruchomienia </w:t>
            </w:r>
            <w:r w:rsidRPr="0009705B">
              <w:rPr>
                <w:color w:val="000000"/>
                <w:sz w:val="20"/>
                <w:szCs w:val="22"/>
              </w:rPr>
              <w:t>wdrażanego zintegrowanego systemu informatycznego,</w:t>
            </w:r>
          </w:p>
          <w:p w:rsidR="005D3D1D" w:rsidRPr="0009705B" w:rsidRDefault="005D3D1D" w:rsidP="00F00280">
            <w:pPr>
              <w:widowControl w:val="0"/>
              <w:numPr>
                <w:ilvl w:val="0"/>
                <w:numId w:val="36"/>
              </w:numPr>
              <w:suppressAutoHyphens/>
              <w:spacing w:before="0" w:after="0" w:line="240" w:lineRule="auto"/>
              <w:rPr>
                <w:snapToGrid w:val="0"/>
                <w:color w:val="000000"/>
                <w:sz w:val="20"/>
                <w:szCs w:val="22"/>
              </w:rPr>
            </w:pPr>
            <w:r w:rsidRPr="0009705B">
              <w:rPr>
                <w:snapToGrid w:val="0"/>
                <w:color w:val="000000"/>
                <w:sz w:val="20"/>
                <w:szCs w:val="22"/>
              </w:rPr>
              <w:t>podłączenie do systemu co najmniej 53 użytkowników wewnętrznych pracujących w sieci wewnętrznej urzędu i jednostek podległych, w których wdrożony zostanie zintegrowany system informatyczny,</w:t>
            </w:r>
          </w:p>
          <w:p w:rsidR="005D3D1D" w:rsidRPr="0009705B" w:rsidRDefault="005D3D1D" w:rsidP="00F00280">
            <w:pPr>
              <w:widowControl w:val="0"/>
              <w:numPr>
                <w:ilvl w:val="0"/>
                <w:numId w:val="36"/>
              </w:numPr>
              <w:suppressAutoHyphens/>
              <w:spacing w:before="0" w:after="0" w:line="240" w:lineRule="auto"/>
              <w:rPr>
                <w:snapToGrid w:val="0"/>
                <w:color w:val="000000"/>
                <w:sz w:val="20"/>
                <w:szCs w:val="22"/>
              </w:rPr>
            </w:pPr>
            <w:r w:rsidRPr="0009705B">
              <w:rPr>
                <w:snapToGrid w:val="0"/>
                <w:color w:val="000000"/>
                <w:sz w:val="20"/>
                <w:szCs w:val="22"/>
              </w:rPr>
              <w:t>dostęp do korzystania e-usług wdrożonych w ramach projektu przez nieograniczoną liczbę użytkowników zewnętrznych .</w:t>
            </w:r>
          </w:p>
          <w:p w:rsidR="005D3D1D" w:rsidRPr="0009705B" w:rsidRDefault="005D3D1D" w:rsidP="00FB7C7E">
            <w:pPr>
              <w:ind w:left="0"/>
              <w:rPr>
                <w:color w:val="000000"/>
                <w:sz w:val="20"/>
              </w:rPr>
            </w:pPr>
            <w:r w:rsidRPr="0009705B">
              <w:rPr>
                <w:color w:val="000000"/>
                <w:sz w:val="20"/>
                <w:szCs w:val="22"/>
              </w:rPr>
              <w:t>Dostarczone licencje powinny zapewniać funkcjonowanie wdrożonego zintegrowanego systemu informatycznego i korzystania z e-usług na dostarczonej platformie sprzętowej, tj. dwóch serwerach pracujących w trybie klastra wysokiej dostępności HA (High Availability).</w:t>
            </w:r>
          </w:p>
        </w:tc>
        <w:tc>
          <w:tcPr>
            <w:tcW w:w="1417" w:type="dxa"/>
          </w:tcPr>
          <w:p w:rsidR="005D3D1D" w:rsidRPr="0006100A" w:rsidRDefault="005D3D1D" w:rsidP="00FB7C7E">
            <w:pPr>
              <w:rPr>
                <w:color w:val="000000"/>
                <w:szCs w:val="22"/>
              </w:rPr>
            </w:pPr>
          </w:p>
        </w:tc>
        <w:tc>
          <w:tcPr>
            <w:tcW w:w="3260" w:type="dxa"/>
            <w:tcBorders>
              <w:bottom w:val="single" w:sz="4" w:space="0" w:color="auto"/>
              <w:tl2br w:val="nil"/>
              <w:tr2bl w:val="nil"/>
            </w:tcBorders>
          </w:tcPr>
          <w:p w:rsidR="003B525B" w:rsidRDefault="003B525B" w:rsidP="00FB7C7E">
            <w:pPr>
              <w:ind w:left="0"/>
              <w:rPr>
                <w:color w:val="000000"/>
                <w:sz w:val="20"/>
                <w:szCs w:val="22"/>
              </w:rPr>
            </w:pPr>
            <w:r>
              <w:rPr>
                <w:color w:val="000000"/>
                <w:sz w:val="20"/>
                <w:szCs w:val="22"/>
              </w:rPr>
              <w:t>Należy wymienić nazwę, rodzaj, ilość zaoferowanych licencji w ramach serwerowego systemu operacyjnego:</w:t>
            </w:r>
          </w:p>
          <w:p w:rsidR="005D3D1D" w:rsidRPr="00830423" w:rsidRDefault="003B525B" w:rsidP="00FB7C7E">
            <w:pPr>
              <w:ind w:left="0"/>
              <w:rPr>
                <w:color w:val="000000"/>
                <w:sz w:val="20"/>
                <w:szCs w:val="22"/>
              </w:rPr>
            </w:pPr>
            <w:r>
              <w:rPr>
                <w:color w:val="000000"/>
                <w:sz w:val="20"/>
                <w:szCs w:val="22"/>
              </w:rPr>
              <w:t>……………………………………………………………………………………………………………………</w:t>
            </w:r>
            <w:r>
              <w:rPr>
                <w:color w:val="000000"/>
                <w:sz w:val="20"/>
                <w:szCs w:val="22"/>
              </w:rPr>
              <w:lastRenderedPageBreak/>
              <w:t xml:space="preserve">………………………………………………………………………………………………………………………………………………………………………………………………………………………………………………………………………………………………………………………………………………………………………………………………………………………………………………………………………………………………………………………………………………………………………………………………………………………………………………………………………………………………………………………………………………………………………………………… </w:t>
            </w:r>
          </w:p>
        </w:tc>
      </w:tr>
      <w:tr w:rsidR="0009705B" w:rsidRPr="00552D5F" w:rsidTr="0009705B">
        <w:trPr>
          <w:trHeight w:val="647"/>
        </w:trPr>
        <w:tc>
          <w:tcPr>
            <w:tcW w:w="1708" w:type="dxa"/>
            <w:tcBorders>
              <w:bottom w:val="nil"/>
            </w:tcBorders>
            <w:shd w:val="clear" w:color="auto" w:fill="auto"/>
            <w:noWrap/>
          </w:tcPr>
          <w:p w:rsidR="0009705B" w:rsidRPr="0006100A" w:rsidRDefault="0009705B" w:rsidP="00FB7C7E">
            <w:pPr>
              <w:spacing w:before="100" w:beforeAutospacing="1" w:after="119"/>
              <w:ind w:left="0"/>
              <w:rPr>
                <w:color w:val="000000"/>
                <w:lang w:bidi="en-US"/>
              </w:rPr>
            </w:pPr>
            <w:r w:rsidRPr="0009705B">
              <w:rPr>
                <w:b/>
                <w:color w:val="000000"/>
                <w:sz w:val="20"/>
                <w:szCs w:val="22"/>
                <w:lang w:bidi="en-US"/>
              </w:rPr>
              <w:lastRenderedPageBreak/>
              <w:t>Funkcjonalności</w:t>
            </w:r>
          </w:p>
        </w:tc>
        <w:tc>
          <w:tcPr>
            <w:tcW w:w="489" w:type="dxa"/>
            <w:gridSpan w:val="2"/>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1.</w:t>
            </w:r>
          </w:p>
        </w:tc>
        <w:tc>
          <w:tcPr>
            <w:tcW w:w="7371" w:type="dxa"/>
            <w:shd w:val="clear" w:color="auto" w:fill="auto"/>
            <w:noWrap/>
          </w:tcPr>
          <w:p w:rsidR="0009705B" w:rsidRPr="0009705B" w:rsidRDefault="0009705B" w:rsidP="00FB7C7E">
            <w:pPr>
              <w:ind w:left="0"/>
              <w:rPr>
                <w:color w:val="000000"/>
                <w:sz w:val="20"/>
                <w:szCs w:val="20"/>
              </w:rPr>
            </w:pPr>
            <w:r w:rsidRPr="0009705B">
              <w:rPr>
                <w:color w:val="000000"/>
                <w:sz w:val="20"/>
                <w:szCs w:val="20"/>
              </w:rPr>
              <w:t xml:space="preserve">Licencja na serwerowy system operacyjny musi obejmować wszystkie rdzenie każdego procesora fizycznego na każdym serwerze. </w:t>
            </w:r>
          </w:p>
        </w:tc>
        <w:tc>
          <w:tcPr>
            <w:tcW w:w="1417" w:type="dxa"/>
          </w:tcPr>
          <w:p w:rsidR="0009705B" w:rsidRPr="0006100A" w:rsidRDefault="0009705B" w:rsidP="00FB7C7E">
            <w:pPr>
              <w:rPr>
                <w:color w:val="000000"/>
                <w:szCs w:val="22"/>
              </w:rPr>
            </w:pPr>
          </w:p>
        </w:tc>
        <w:tc>
          <w:tcPr>
            <w:tcW w:w="3260" w:type="dxa"/>
            <w:tcBorders>
              <w:tl2br w:val="single" w:sz="4" w:space="0" w:color="auto"/>
              <w:tr2bl w:val="single" w:sz="4" w:space="0" w:color="auto"/>
            </w:tcBorders>
          </w:tcPr>
          <w:p w:rsidR="0009705B" w:rsidRPr="00830423" w:rsidRDefault="0009705B" w:rsidP="00FB7C7E">
            <w:pPr>
              <w:ind w:left="0"/>
              <w:rPr>
                <w:color w:val="000000"/>
                <w:sz w:val="20"/>
                <w:szCs w:val="22"/>
              </w:rPr>
            </w:pPr>
          </w:p>
        </w:tc>
      </w:tr>
      <w:tr w:rsidR="0009705B" w:rsidRPr="00552D5F" w:rsidTr="0009705B">
        <w:tc>
          <w:tcPr>
            <w:tcW w:w="1708" w:type="dxa"/>
            <w:tcBorders>
              <w:top w:val="nil"/>
              <w:bottom w:val="nil"/>
            </w:tcBorders>
            <w:shd w:val="clear" w:color="auto" w:fill="auto"/>
            <w:noWrap/>
          </w:tcPr>
          <w:p w:rsidR="0009705B" w:rsidRPr="0006100A" w:rsidRDefault="0009705B" w:rsidP="00FB7C7E">
            <w:pPr>
              <w:spacing w:before="100" w:beforeAutospacing="1" w:after="119"/>
              <w:ind w:left="0"/>
              <w:rPr>
                <w:color w:val="000000"/>
                <w:szCs w:val="22"/>
                <w:lang w:bidi="en-US"/>
              </w:rPr>
            </w:pPr>
          </w:p>
        </w:tc>
        <w:tc>
          <w:tcPr>
            <w:tcW w:w="489" w:type="dxa"/>
            <w:gridSpan w:val="2"/>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2.</w:t>
            </w:r>
          </w:p>
        </w:tc>
        <w:tc>
          <w:tcPr>
            <w:tcW w:w="7371" w:type="dxa"/>
            <w:shd w:val="clear" w:color="auto" w:fill="auto"/>
            <w:noWrap/>
          </w:tcPr>
          <w:p w:rsidR="0009705B" w:rsidRPr="0009705B" w:rsidRDefault="0009705B" w:rsidP="00FB7C7E">
            <w:pPr>
              <w:ind w:left="0"/>
              <w:rPr>
                <w:color w:val="000000"/>
                <w:sz w:val="20"/>
                <w:szCs w:val="20"/>
              </w:rPr>
            </w:pPr>
            <w:r w:rsidRPr="0009705B">
              <w:rPr>
                <w:snapToGrid w:val="0"/>
                <w:color w:val="000000"/>
                <w:sz w:val="20"/>
                <w:szCs w:val="20"/>
              </w:rPr>
              <w:t>Możliwość wykorzystania 320 logicznych procesorów oraz co najmniej 4 TB pamięci RAM w środowisku fizycznym.</w:t>
            </w:r>
          </w:p>
        </w:tc>
        <w:tc>
          <w:tcPr>
            <w:tcW w:w="1417" w:type="dxa"/>
          </w:tcPr>
          <w:p w:rsidR="0009705B" w:rsidRPr="0006100A" w:rsidRDefault="0009705B" w:rsidP="00FB7C7E">
            <w:pPr>
              <w:rPr>
                <w:color w:val="000000"/>
                <w:szCs w:val="22"/>
              </w:rPr>
            </w:pPr>
          </w:p>
        </w:tc>
        <w:tc>
          <w:tcPr>
            <w:tcW w:w="3260" w:type="dxa"/>
            <w:tcBorders>
              <w:bottom w:val="single" w:sz="4" w:space="0" w:color="auto"/>
              <w:tl2br w:val="single" w:sz="4" w:space="0" w:color="auto"/>
              <w:tr2bl w:val="single" w:sz="4" w:space="0" w:color="auto"/>
            </w:tcBorders>
          </w:tcPr>
          <w:p w:rsidR="0009705B" w:rsidRPr="00830423" w:rsidRDefault="0009705B" w:rsidP="00FB7C7E">
            <w:pPr>
              <w:ind w:left="0"/>
              <w:rPr>
                <w:color w:val="000000"/>
                <w:sz w:val="20"/>
                <w:szCs w:val="22"/>
              </w:rPr>
            </w:pPr>
          </w:p>
        </w:tc>
      </w:tr>
      <w:tr w:rsidR="0009705B" w:rsidRPr="00552D5F"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3.</w:t>
            </w:r>
          </w:p>
        </w:tc>
        <w:tc>
          <w:tcPr>
            <w:tcW w:w="7371" w:type="dxa"/>
            <w:shd w:val="clear" w:color="auto" w:fill="auto"/>
            <w:noWrap/>
          </w:tcPr>
          <w:p w:rsidR="0009705B" w:rsidRPr="0009705B" w:rsidRDefault="0009705B" w:rsidP="00FB7C7E">
            <w:pPr>
              <w:ind w:left="0"/>
              <w:rPr>
                <w:color w:val="000000"/>
                <w:sz w:val="20"/>
                <w:szCs w:val="20"/>
              </w:rPr>
            </w:pPr>
            <w:r w:rsidRPr="0009705B">
              <w:rPr>
                <w:snapToGrid w:val="0"/>
                <w:color w:val="000000"/>
                <w:sz w:val="20"/>
                <w:szCs w:val="20"/>
              </w:rPr>
              <w:t>Możliwość wykorzystywania 64 procesorów wirtualnych oraz 1TB pamięci RAM i dysku o pojemności do 64TB przez każdy wirtualny serwerowy system operacyjny.</w:t>
            </w:r>
          </w:p>
        </w:tc>
        <w:tc>
          <w:tcPr>
            <w:tcW w:w="1417" w:type="dxa"/>
          </w:tcPr>
          <w:p w:rsidR="0009705B" w:rsidRPr="0006100A" w:rsidRDefault="0009705B" w:rsidP="00FB7C7E">
            <w:pPr>
              <w:rPr>
                <w:color w:val="000000"/>
                <w:szCs w:val="22"/>
              </w:rPr>
            </w:pPr>
          </w:p>
        </w:tc>
        <w:tc>
          <w:tcPr>
            <w:tcW w:w="3260" w:type="dxa"/>
            <w:tcBorders>
              <w:bottom w:val="single" w:sz="4" w:space="0" w:color="auto"/>
              <w:tl2br w:val="single" w:sz="4" w:space="0" w:color="auto"/>
              <w:tr2bl w:val="single" w:sz="4" w:space="0" w:color="auto"/>
            </w:tcBorders>
          </w:tcPr>
          <w:p w:rsidR="0009705B" w:rsidRDefault="0009705B" w:rsidP="00FB7C7E">
            <w:pPr>
              <w:ind w:left="0"/>
              <w:rPr>
                <w:color w:val="000000"/>
                <w:sz w:val="20"/>
                <w:szCs w:val="22"/>
              </w:rPr>
            </w:pPr>
          </w:p>
        </w:tc>
      </w:tr>
      <w:tr w:rsidR="0009705B" w:rsidRPr="00552D5F"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4.</w:t>
            </w:r>
          </w:p>
        </w:tc>
        <w:tc>
          <w:tcPr>
            <w:tcW w:w="7371" w:type="dxa"/>
            <w:shd w:val="clear" w:color="auto" w:fill="auto"/>
            <w:noWrap/>
          </w:tcPr>
          <w:p w:rsidR="0009705B" w:rsidRPr="0009705B" w:rsidRDefault="0009705B" w:rsidP="00FB7C7E">
            <w:pPr>
              <w:ind w:left="0"/>
              <w:rPr>
                <w:color w:val="000000"/>
                <w:sz w:val="20"/>
                <w:szCs w:val="20"/>
              </w:rPr>
            </w:pPr>
            <w:r w:rsidRPr="0009705B">
              <w:rPr>
                <w:snapToGrid w:val="0"/>
                <w:color w:val="000000"/>
                <w:sz w:val="20"/>
                <w:szCs w:val="20"/>
              </w:rPr>
              <w:t>Możliwość budowania klastrów składających się z 64 węzłów, z możliwością uruchamiania 7000 maszyn wirtualnych.</w:t>
            </w:r>
          </w:p>
        </w:tc>
        <w:tc>
          <w:tcPr>
            <w:tcW w:w="1417" w:type="dxa"/>
          </w:tcPr>
          <w:p w:rsidR="0009705B" w:rsidRPr="0006100A" w:rsidRDefault="0009705B" w:rsidP="00FB7C7E">
            <w:pPr>
              <w:rPr>
                <w:color w:val="000000"/>
                <w:szCs w:val="22"/>
              </w:rPr>
            </w:pPr>
          </w:p>
        </w:tc>
        <w:tc>
          <w:tcPr>
            <w:tcW w:w="3260" w:type="dxa"/>
            <w:tcBorders>
              <w:tl2br w:val="single" w:sz="4" w:space="0" w:color="auto"/>
              <w:tr2bl w:val="single" w:sz="4" w:space="0" w:color="auto"/>
            </w:tcBorders>
          </w:tcPr>
          <w:p w:rsidR="0009705B" w:rsidRPr="00F32A66" w:rsidRDefault="0009705B" w:rsidP="00FB7C7E">
            <w:pPr>
              <w:ind w:left="0"/>
              <w:rPr>
                <w:color w:val="000000"/>
                <w:sz w:val="20"/>
                <w:szCs w:val="22"/>
              </w:rPr>
            </w:pPr>
          </w:p>
        </w:tc>
      </w:tr>
      <w:tr w:rsidR="0009705B" w:rsidRPr="00552D5F"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5.</w:t>
            </w:r>
          </w:p>
        </w:tc>
        <w:tc>
          <w:tcPr>
            <w:tcW w:w="7371" w:type="dxa"/>
            <w:shd w:val="clear" w:color="auto" w:fill="auto"/>
            <w:noWrap/>
          </w:tcPr>
          <w:p w:rsidR="0009705B" w:rsidRPr="0009705B" w:rsidRDefault="0009705B" w:rsidP="00FB7C7E">
            <w:pPr>
              <w:ind w:left="0"/>
              <w:rPr>
                <w:color w:val="000000"/>
                <w:sz w:val="20"/>
                <w:szCs w:val="20"/>
              </w:rPr>
            </w:pPr>
            <w:r w:rsidRPr="0009705B">
              <w:rPr>
                <w:snapToGrid w:val="0"/>
                <w:color w:val="000000"/>
                <w:sz w:val="20"/>
                <w:szCs w:val="20"/>
              </w:rPr>
              <w:t>Możliwość migracji maszyn wirtualnych bez zatrzymywania ich pracy między fizycznymi serwerami z uruchomionym mechanizmem wirtualizacji (hypervisor) przez sieć Ethernet, bez konieczności stosowania dodatkowych mechanizmów współdzielenia pamięci.</w:t>
            </w:r>
          </w:p>
        </w:tc>
        <w:tc>
          <w:tcPr>
            <w:tcW w:w="1417" w:type="dxa"/>
          </w:tcPr>
          <w:p w:rsidR="0009705B" w:rsidRPr="0006100A" w:rsidRDefault="0009705B" w:rsidP="00FB7C7E">
            <w:pPr>
              <w:rPr>
                <w:color w:val="000000"/>
                <w:szCs w:val="22"/>
              </w:rPr>
            </w:pPr>
          </w:p>
        </w:tc>
        <w:tc>
          <w:tcPr>
            <w:tcW w:w="3260" w:type="dxa"/>
            <w:tcBorders>
              <w:bottom w:val="single" w:sz="4" w:space="0" w:color="auto"/>
            </w:tcBorders>
          </w:tcPr>
          <w:p w:rsidR="0009705B" w:rsidRPr="00F32A66" w:rsidRDefault="0009705B" w:rsidP="00FB7C7E">
            <w:pPr>
              <w:ind w:left="0"/>
              <w:rPr>
                <w:color w:val="000000"/>
                <w:sz w:val="20"/>
                <w:szCs w:val="22"/>
              </w:rPr>
            </w:pPr>
          </w:p>
        </w:tc>
      </w:tr>
      <w:tr w:rsidR="0009705B" w:rsidRPr="00552D5F"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6.</w:t>
            </w:r>
          </w:p>
        </w:tc>
        <w:tc>
          <w:tcPr>
            <w:tcW w:w="7371" w:type="dxa"/>
            <w:shd w:val="clear" w:color="auto" w:fill="auto"/>
            <w:noWrap/>
          </w:tcPr>
          <w:p w:rsidR="0009705B" w:rsidRPr="0009705B" w:rsidRDefault="0009705B" w:rsidP="00FB7C7E">
            <w:pPr>
              <w:ind w:left="0"/>
              <w:rPr>
                <w:color w:val="000000"/>
                <w:sz w:val="20"/>
                <w:szCs w:val="20"/>
              </w:rPr>
            </w:pPr>
            <w:r w:rsidRPr="0009705B">
              <w:rPr>
                <w:snapToGrid w:val="0"/>
                <w:color w:val="000000"/>
                <w:sz w:val="20"/>
                <w:szCs w:val="20"/>
              </w:rPr>
              <w:t>Wsparcie (na umożliwiającym to sprzęcie) dodawania i wymiany pamięci RAM bez przerywania pracy.</w:t>
            </w:r>
          </w:p>
        </w:tc>
        <w:tc>
          <w:tcPr>
            <w:tcW w:w="1417" w:type="dxa"/>
          </w:tcPr>
          <w:p w:rsidR="0009705B" w:rsidRPr="0006100A" w:rsidRDefault="0009705B" w:rsidP="00FB7C7E">
            <w:pPr>
              <w:rPr>
                <w:color w:val="000000"/>
                <w:szCs w:val="22"/>
              </w:rPr>
            </w:pPr>
          </w:p>
        </w:tc>
        <w:tc>
          <w:tcPr>
            <w:tcW w:w="3260" w:type="dxa"/>
            <w:tcBorders>
              <w:tl2br w:val="single" w:sz="4" w:space="0" w:color="auto"/>
              <w:tr2bl w:val="single" w:sz="4" w:space="0" w:color="auto"/>
            </w:tcBorders>
          </w:tcPr>
          <w:p w:rsidR="0009705B" w:rsidRPr="0006100A" w:rsidRDefault="0009705B" w:rsidP="00FB7C7E">
            <w:pPr>
              <w:ind w:left="0"/>
              <w:rPr>
                <w:color w:val="000000"/>
                <w:szCs w:val="22"/>
              </w:rPr>
            </w:pPr>
          </w:p>
        </w:tc>
      </w:tr>
      <w:tr w:rsidR="0009705B" w:rsidRPr="00552D5F"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7.</w:t>
            </w:r>
          </w:p>
        </w:tc>
        <w:tc>
          <w:tcPr>
            <w:tcW w:w="7371" w:type="dxa"/>
            <w:shd w:val="clear" w:color="auto" w:fill="auto"/>
            <w:noWrap/>
          </w:tcPr>
          <w:p w:rsidR="0009705B" w:rsidRPr="0009705B" w:rsidRDefault="0009705B" w:rsidP="00FB7C7E">
            <w:pPr>
              <w:ind w:left="0"/>
              <w:rPr>
                <w:color w:val="000000"/>
                <w:sz w:val="20"/>
                <w:szCs w:val="20"/>
              </w:rPr>
            </w:pPr>
            <w:r w:rsidRPr="0009705B">
              <w:rPr>
                <w:snapToGrid w:val="0"/>
                <w:color w:val="000000"/>
                <w:sz w:val="20"/>
                <w:szCs w:val="20"/>
              </w:rPr>
              <w:t>Wsparcie (na umożliwiającym to sprzęcie) dodawania i wymiany procesorów bez przerywania pracy.</w:t>
            </w:r>
          </w:p>
        </w:tc>
        <w:tc>
          <w:tcPr>
            <w:tcW w:w="1417" w:type="dxa"/>
          </w:tcPr>
          <w:p w:rsidR="0009705B" w:rsidRPr="0006100A" w:rsidRDefault="0009705B" w:rsidP="00FB7C7E">
            <w:pPr>
              <w:rPr>
                <w:color w:val="000000"/>
                <w:szCs w:val="22"/>
              </w:rPr>
            </w:pPr>
          </w:p>
        </w:tc>
        <w:tc>
          <w:tcPr>
            <w:tcW w:w="3260" w:type="dxa"/>
            <w:tcBorders>
              <w:bottom w:val="single" w:sz="4" w:space="0" w:color="auto"/>
            </w:tcBorders>
          </w:tcPr>
          <w:p w:rsidR="0009705B" w:rsidRPr="0006100A" w:rsidRDefault="0009705B" w:rsidP="00FB7C7E">
            <w:pPr>
              <w:ind w:left="0"/>
              <w:rPr>
                <w:color w:val="000000"/>
                <w:szCs w:val="22"/>
              </w:rPr>
            </w:pPr>
          </w:p>
        </w:tc>
      </w:tr>
      <w:tr w:rsidR="0009705B" w:rsidRPr="00552D5F"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8.</w:t>
            </w:r>
          </w:p>
        </w:tc>
        <w:tc>
          <w:tcPr>
            <w:tcW w:w="7371" w:type="dxa"/>
            <w:shd w:val="clear" w:color="auto" w:fill="auto"/>
            <w:noWrap/>
          </w:tcPr>
          <w:p w:rsidR="0009705B" w:rsidRPr="0009705B" w:rsidRDefault="0009705B" w:rsidP="00FB7C7E">
            <w:pPr>
              <w:ind w:left="0"/>
              <w:rPr>
                <w:rFonts w:eastAsia="Arial" w:cs="Calibri"/>
                <w:color w:val="000000"/>
                <w:sz w:val="20"/>
                <w:szCs w:val="20"/>
              </w:rPr>
            </w:pPr>
            <w:r w:rsidRPr="0009705B">
              <w:rPr>
                <w:snapToGrid w:val="0"/>
                <w:color w:val="000000"/>
                <w:sz w:val="20"/>
                <w:szCs w:val="20"/>
              </w:rPr>
              <w:t>Automatyczna weryfikacja cyfrowych sygnatur sterowników w celu sprawdzenia, czy sterownik przeszedł testy jakości przeprowadzone przez producenta systemu operacyjnego.</w:t>
            </w:r>
          </w:p>
        </w:tc>
        <w:tc>
          <w:tcPr>
            <w:tcW w:w="1417" w:type="dxa"/>
          </w:tcPr>
          <w:p w:rsidR="0009705B" w:rsidRPr="0006100A" w:rsidRDefault="0009705B" w:rsidP="00FB7C7E">
            <w:pPr>
              <w:rPr>
                <w:color w:val="000000"/>
                <w:szCs w:val="22"/>
              </w:rPr>
            </w:pPr>
          </w:p>
        </w:tc>
        <w:tc>
          <w:tcPr>
            <w:tcW w:w="3260" w:type="dxa"/>
            <w:tcBorders>
              <w:bottom w:val="single" w:sz="4" w:space="0" w:color="auto"/>
              <w:tl2br w:val="single" w:sz="4" w:space="0" w:color="auto"/>
              <w:tr2bl w:val="single" w:sz="4" w:space="0" w:color="auto"/>
            </w:tcBorders>
          </w:tcPr>
          <w:p w:rsidR="0009705B" w:rsidRPr="0006100A" w:rsidRDefault="0009705B" w:rsidP="00FB7C7E">
            <w:pPr>
              <w:ind w:left="0"/>
              <w:rPr>
                <w:color w:val="000000"/>
                <w:szCs w:val="22"/>
              </w:rPr>
            </w:pPr>
          </w:p>
        </w:tc>
      </w:tr>
      <w:tr w:rsidR="0009705B" w:rsidRPr="00552D5F"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9.</w:t>
            </w:r>
          </w:p>
        </w:tc>
        <w:tc>
          <w:tcPr>
            <w:tcW w:w="7371" w:type="dxa"/>
            <w:shd w:val="clear" w:color="auto" w:fill="auto"/>
            <w:noWrap/>
          </w:tcPr>
          <w:p w:rsidR="0009705B" w:rsidRPr="0009705B" w:rsidRDefault="0009705B" w:rsidP="00FB7C7E">
            <w:pPr>
              <w:ind w:left="0"/>
              <w:rPr>
                <w:color w:val="000000"/>
                <w:sz w:val="20"/>
                <w:szCs w:val="20"/>
              </w:rPr>
            </w:pPr>
            <w:r w:rsidRPr="0009705B">
              <w:rPr>
                <w:snapToGrid w:val="0"/>
                <w:color w:val="000000"/>
                <w:sz w:val="20"/>
                <w:szCs w:val="20"/>
              </w:rPr>
              <w:t>Możliwość dynamicznego obniżania poboru energii przez rdzenie procesorów niewykorzystywane w bieżącej pracy. Mechanizm ten musi uwzględniać specyfikę procesorów wyposażonych w mechanizmy Hyper-Threading.</w:t>
            </w:r>
          </w:p>
        </w:tc>
        <w:tc>
          <w:tcPr>
            <w:tcW w:w="1417" w:type="dxa"/>
          </w:tcPr>
          <w:p w:rsidR="0009705B" w:rsidRPr="0006100A" w:rsidRDefault="0009705B" w:rsidP="00FB7C7E">
            <w:pPr>
              <w:rPr>
                <w:color w:val="000000"/>
                <w:szCs w:val="22"/>
              </w:rPr>
            </w:pPr>
          </w:p>
        </w:tc>
        <w:tc>
          <w:tcPr>
            <w:tcW w:w="3260" w:type="dxa"/>
            <w:tcBorders>
              <w:bottom w:val="single" w:sz="4" w:space="0" w:color="auto"/>
              <w:tl2br w:val="nil"/>
              <w:tr2bl w:val="nil"/>
            </w:tcBorders>
          </w:tcPr>
          <w:p w:rsidR="0009705B" w:rsidRPr="0006100A" w:rsidRDefault="0009705B" w:rsidP="00FB7C7E">
            <w:pPr>
              <w:ind w:left="0"/>
              <w:rPr>
                <w:color w:val="000000"/>
                <w:szCs w:val="22"/>
              </w:rPr>
            </w:pPr>
          </w:p>
        </w:tc>
      </w:tr>
      <w:tr w:rsidR="0009705B" w:rsidRPr="00552D5F"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10.</w:t>
            </w:r>
          </w:p>
        </w:tc>
        <w:tc>
          <w:tcPr>
            <w:tcW w:w="7371" w:type="dxa"/>
            <w:shd w:val="clear" w:color="auto" w:fill="auto"/>
            <w:noWrap/>
          </w:tcPr>
          <w:p w:rsidR="0009705B" w:rsidRPr="0009705B" w:rsidRDefault="0009705B" w:rsidP="00D574EC">
            <w:pPr>
              <w:snapToGrid w:val="0"/>
              <w:spacing w:before="0" w:after="0"/>
              <w:ind w:left="0"/>
              <w:jc w:val="both"/>
              <w:rPr>
                <w:snapToGrid w:val="0"/>
                <w:color w:val="000000"/>
                <w:sz w:val="20"/>
                <w:szCs w:val="20"/>
              </w:rPr>
            </w:pPr>
            <w:r w:rsidRPr="0009705B">
              <w:rPr>
                <w:snapToGrid w:val="0"/>
                <w:color w:val="000000"/>
                <w:sz w:val="20"/>
                <w:szCs w:val="20"/>
              </w:rPr>
              <w:t>Wbudowane wsparcie instalacji i pracy na wolumenach, które:</w:t>
            </w:r>
          </w:p>
          <w:p w:rsidR="0009705B" w:rsidRPr="0009705B" w:rsidRDefault="0009705B" w:rsidP="00D574EC">
            <w:pPr>
              <w:snapToGrid w:val="0"/>
              <w:spacing w:before="0" w:after="0"/>
              <w:ind w:left="213"/>
              <w:jc w:val="both"/>
              <w:rPr>
                <w:snapToGrid w:val="0"/>
                <w:color w:val="000000"/>
                <w:sz w:val="20"/>
                <w:szCs w:val="20"/>
              </w:rPr>
            </w:pPr>
            <w:r w:rsidRPr="0009705B">
              <w:rPr>
                <w:snapToGrid w:val="0"/>
                <w:color w:val="000000"/>
                <w:sz w:val="20"/>
                <w:szCs w:val="20"/>
              </w:rPr>
              <w:t>a. pozwalają na zmianę rozmiaru w czasie pracy systemu,</w:t>
            </w:r>
          </w:p>
          <w:p w:rsidR="0009705B" w:rsidRPr="0009705B" w:rsidRDefault="0009705B" w:rsidP="00D574EC">
            <w:pPr>
              <w:snapToGrid w:val="0"/>
              <w:spacing w:before="0" w:after="0"/>
              <w:ind w:left="213"/>
              <w:jc w:val="both"/>
              <w:rPr>
                <w:snapToGrid w:val="0"/>
                <w:color w:val="000000"/>
                <w:sz w:val="20"/>
                <w:szCs w:val="20"/>
              </w:rPr>
            </w:pPr>
            <w:r w:rsidRPr="0009705B">
              <w:rPr>
                <w:snapToGrid w:val="0"/>
                <w:color w:val="000000"/>
                <w:sz w:val="20"/>
                <w:szCs w:val="20"/>
              </w:rPr>
              <w:t>b. umożliwiają tworzenie w czasie pracy systemu migawek, dających użytkownikom końcowym (lokalnym i sieciowym) prosty wgląd w poprzednie wersje plików i folderów,</w:t>
            </w:r>
          </w:p>
          <w:p w:rsidR="0009705B" w:rsidRPr="0009705B" w:rsidRDefault="0009705B" w:rsidP="00D574EC">
            <w:pPr>
              <w:snapToGrid w:val="0"/>
              <w:spacing w:before="0" w:after="0"/>
              <w:ind w:left="213"/>
              <w:jc w:val="both"/>
              <w:rPr>
                <w:snapToGrid w:val="0"/>
                <w:color w:val="000000"/>
                <w:sz w:val="20"/>
                <w:szCs w:val="20"/>
              </w:rPr>
            </w:pPr>
            <w:r w:rsidRPr="0009705B">
              <w:rPr>
                <w:snapToGrid w:val="0"/>
                <w:color w:val="000000"/>
                <w:sz w:val="20"/>
                <w:szCs w:val="20"/>
              </w:rPr>
              <w:t>c. umożliwiają kompresję w locie; dla wybranych plików i/lub folderów,</w:t>
            </w:r>
          </w:p>
          <w:p w:rsidR="0009705B" w:rsidRPr="0009705B" w:rsidRDefault="0009705B" w:rsidP="00D574EC">
            <w:pPr>
              <w:spacing w:before="0" w:after="0"/>
              <w:ind w:left="213"/>
              <w:rPr>
                <w:color w:val="000000"/>
                <w:sz w:val="20"/>
                <w:szCs w:val="20"/>
              </w:rPr>
            </w:pPr>
            <w:r w:rsidRPr="0009705B">
              <w:rPr>
                <w:snapToGrid w:val="0"/>
                <w:color w:val="000000"/>
                <w:sz w:val="20"/>
                <w:szCs w:val="20"/>
              </w:rPr>
              <w:t>d. umożliwiają zdefiniowanie list kontroli dostępu (ACL).</w:t>
            </w:r>
          </w:p>
        </w:tc>
        <w:tc>
          <w:tcPr>
            <w:tcW w:w="1417" w:type="dxa"/>
          </w:tcPr>
          <w:p w:rsidR="0009705B" w:rsidRPr="0006100A" w:rsidRDefault="0009705B" w:rsidP="00FB7C7E">
            <w:pPr>
              <w:rPr>
                <w:color w:val="000000"/>
                <w:szCs w:val="22"/>
              </w:rPr>
            </w:pPr>
          </w:p>
        </w:tc>
        <w:tc>
          <w:tcPr>
            <w:tcW w:w="3260" w:type="dxa"/>
            <w:tcBorders>
              <w:bottom w:val="single" w:sz="4" w:space="0" w:color="auto"/>
              <w:tl2br w:val="single" w:sz="4" w:space="0" w:color="auto"/>
              <w:tr2bl w:val="single" w:sz="4" w:space="0" w:color="auto"/>
            </w:tcBorders>
          </w:tcPr>
          <w:p w:rsidR="0009705B" w:rsidRPr="0006100A" w:rsidRDefault="0009705B" w:rsidP="00FB7C7E">
            <w:pPr>
              <w:rPr>
                <w:color w:val="000000"/>
                <w:szCs w:val="22"/>
              </w:rPr>
            </w:pPr>
          </w:p>
        </w:tc>
      </w:tr>
      <w:tr w:rsidR="0009705B" w:rsidRPr="00552D5F"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11.</w:t>
            </w:r>
          </w:p>
        </w:tc>
        <w:tc>
          <w:tcPr>
            <w:tcW w:w="7371" w:type="dxa"/>
            <w:shd w:val="clear" w:color="auto" w:fill="auto"/>
            <w:noWrap/>
          </w:tcPr>
          <w:p w:rsidR="0009705B" w:rsidRPr="0009705B" w:rsidRDefault="0009705B" w:rsidP="00FB7C7E">
            <w:pPr>
              <w:ind w:left="2"/>
              <w:rPr>
                <w:color w:val="000000"/>
                <w:sz w:val="20"/>
                <w:szCs w:val="20"/>
              </w:rPr>
            </w:pPr>
            <w:r w:rsidRPr="0009705B">
              <w:rPr>
                <w:snapToGrid w:val="0"/>
                <w:color w:val="000000"/>
                <w:sz w:val="20"/>
                <w:szCs w:val="20"/>
              </w:rPr>
              <w:t>Wbudowany mechanizm klasyfikowania i indeksowania plików (dokumentów) w oparciu o ich zawartość.</w:t>
            </w:r>
          </w:p>
        </w:tc>
        <w:tc>
          <w:tcPr>
            <w:tcW w:w="1417" w:type="dxa"/>
          </w:tcPr>
          <w:p w:rsidR="0009705B" w:rsidRPr="0006100A" w:rsidRDefault="0009705B" w:rsidP="00FB7C7E">
            <w:pPr>
              <w:rPr>
                <w:color w:val="000000"/>
                <w:szCs w:val="22"/>
              </w:rPr>
            </w:pPr>
          </w:p>
        </w:tc>
        <w:tc>
          <w:tcPr>
            <w:tcW w:w="3260" w:type="dxa"/>
            <w:tcBorders>
              <w:bottom w:val="single" w:sz="4" w:space="0" w:color="auto"/>
              <w:tl2br w:val="single" w:sz="4" w:space="0" w:color="auto"/>
              <w:tr2bl w:val="single" w:sz="4" w:space="0" w:color="auto"/>
            </w:tcBorders>
          </w:tcPr>
          <w:p w:rsidR="0009705B" w:rsidRDefault="0009705B" w:rsidP="00FB7C7E">
            <w:pPr>
              <w:rPr>
                <w:color w:val="000000"/>
                <w:szCs w:val="22"/>
              </w:rPr>
            </w:pPr>
          </w:p>
        </w:tc>
      </w:tr>
      <w:tr w:rsidR="0009705B" w:rsidRPr="005D3D1D"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12.</w:t>
            </w:r>
          </w:p>
        </w:tc>
        <w:tc>
          <w:tcPr>
            <w:tcW w:w="7371" w:type="dxa"/>
            <w:shd w:val="clear" w:color="auto" w:fill="auto"/>
            <w:noWrap/>
          </w:tcPr>
          <w:p w:rsidR="0009705B" w:rsidRPr="0009705B" w:rsidRDefault="0009705B" w:rsidP="00FB7C7E">
            <w:pPr>
              <w:ind w:left="2"/>
              <w:rPr>
                <w:color w:val="000000"/>
                <w:sz w:val="20"/>
                <w:szCs w:val="20"/>
              </w:rPr>
            </w:pPr>
            <w:r w:rsidRPr="0009705B">
              <w:rPr>
                <w:snapToGrid w:val="0"/>
                <w:color w:val="000000"/>
                <w:sz w:val="20"/>
                <w:szCs w:val="20"/>
              </w:rPr>
              <w:t>Wbudowane szyfrowanie dysków przy pomocy mechanizmów posiadających certyfikat FIPS 140-2 lub równoważny wydany przez NIST lub inną agendę rządową zajmującą się bezpieczeństwem informacji.</w:t>
            </w:r>
          </w:p>
        </w:tc>
        <w:tc>
          <w:tcPr>
            <w:tcW w:w="1417" w:type="dxa"/>
          </w:tcPr>
          <w:p w:rsidR="0009705B" w:rsidRPr="005D3D1D" w:rsidRDefault="0009705B" w:rsidP="00FB7C7E">
            <w:pPr>
              <w:rPr>
                <w:color w:val="000000"/>
                <w:szCs w:val="22"/>
              </w:rPr>
            </w:pPr>
          </w:p>
        </w:tc>
        <w:tc>
          <w:tcPr>
            <w:tcW w:w="3260" w:type="dxa"/>
            <w:tcBorders>
              <w:bottom w:val="single" w:sz="4" w:space="0" w:color="auto"/>
              <w:tl2br w:val="single" w:sz="4" w:space="0" w:color="auto"/>
              <w:tr2bl w:val="single" w:sz="4" w:space="0" w:color="auto"/>
            </w:tcBorders>
          </w:tcPr>
          <w:p w:rsidR="0009705B" w:rsidRPr="005D3D1D" w:rsidRDefault="0009705B" w:rsidP="00FB7C7E">
            <w:pPr>
              <w:ind w:left="0"/>
              <w:rPr>
                <w:color w:val="000000"/>
                <w:szCs w:val="22"/>
              </w:rPr>
            </w:pPr>
          </w:p>
        </w:tc>
      </w:tr>
      <w:tr w:rsidR="0009705B" w:rsidRPr="005D3D1D"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13.</w:t>
            </w:r>
          </w:p>
        </w:tc>
        <w:tc>
          <w:tcPr>
            <w:tcW w:w="7371" w:type="dxa"/>
            <w:shd w:val="clear" w:color="auto" w:fill="auto"/>
            <w:noWrap/>
          </w:tcPr>
          <w:p w:rsidR="0009705B" w:rsidRPr="0009705B" w:rsidRDefault="0009705B" w:rsidP="00FB7C7E">
            <w:pPr>
              <w:ind w:left="2"/>
              <w:rPr>
                <w:color w:val="000000"/>
                <w:sz w:val="20"/>
                <w:szCs w:val="20"/>
              </w:rPr>
            </w:pPr>
            <w:r w:rsidRPr="0009705B">
              <w:rPr>
                <w:snapToGrid w:val="0"/>
                <w:color w:val="000000"/>
                <w:sz w:val="20"/>
                <w:szCs w:val="20"/>
              </w:rPr>
              <w:t>Możliwość uruchamianie aplikacji internetowych wykorzystujących technologię ASP.NET</w:t>
            </w:r>
          </w:p>
        </w:tc>
        <w:tc>
          <w:tcPr>
            <w:tcW w:w="1417" w:type="dxa"/>
          </w:tcPr>
          <w:p w:rsidR="0009705B" w:rsidRPr="005D3D1D" w:rsidRDefault="0009705B" w:rsidP="00FB7C7E">
            <w:pPr>
              <w:rPr>
                <w:color w:val="000000"/>
                <w:szCs w:val="22"/>
              </w:rPr>
            </w:pPr>
          </w:p>
        </w:tc>
        <w:tc>
          <w:tcPr>
            <w:tcW w:w="3260" w:type="dxa"/>
            <w:tcBorders>
              <w:bottom w:val="single" w:sz="4" w:space="0" w:color="auto"/>
              <w:tl2br w:val="single" w:sz="4" w:space="0" w:color="auto"/>
              <w:tr2bl w:val="single" w:sz="4" w:space="0" w:color="auto"/>
            </w:tcBorders>
          </w:tcPr>
          <w:p w:rsidR="0009705B" w:rsidRPr="005D3D1D" w:rsidRDefault="0009705B" w:rsidP="00FB7C7E">
            <w:pPr>
              <w:ind w:left="0"/>
              <w:rPr>
                <w:color w:val="000000"/>
                <w:szCs w:val="22"/>
              </w:rPr>
            </w:pPr>
          </w:p>
        </w:tc>
      </w:tr>
      <w:tr w:rsidR="0009705B" w:rsidRPr="005D3D1D"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14.</w:t>
            </w:r>
          </w:p>
        </w:tc>
        <w:tc>
          <w:tcPr>
            <w:tcW w:w="7371" w:type="dxa"/>
            <w:shd w:val="clear" w:color="auto" w:fill="auto"/>
            <w:noWrap/>
          </w:tcPr>
          <w:p w:rsidR="0009705B" w:rsidRPr="0009705B" w:rsidRDefault="0009705B" w:rsidP="00FB7C7E">
            <w:pPr>
              <w:ind w:left="2"/>
              <w:rPr>
                <w:color w:val="000000"/>
                <w:sz w:val="20"/>
                <w:szCs w:val="20"/>
              </w:rPr>
            </w:pPr>
            <w:r w:rsidRPr="0009705B">
              <w:rPr>
                <w:snapToGrid w:val="0"/>
                <w:color w:val="000000"/>
                <w:sz w:val="20"/>
                <w:szCs w:val="20"/>
              </w:rPr>
              <w:t>Możliwość dystrybucji ruchu sieciowego HTTP pomiędzy kilka serwerów</w:t>
            </w:r>
          </w:p>
        </w:tc>
        <w:tc>
          <w:tcPr>
            <w:tcW w:w="1417" w:type="dxa"/>
          </w:tcPr>
          <w:p w:rsidR="0009705B" w:rsidRPr="005D3D1D" w:rsidRDefault="0009705B" w:rsidP="00FB7C7E">
            <w:pPr>
              <w:rPr>
                <w:color w:val="000000"/>
                <w:szCs w:val="22"/>
              </w:rPr>
            </w:pPr>
          </w:p>
        </w:tc>
        <w:tc>
          <w:tcPr>
            <w:tcW w:w="3260" w:type="dxa"/>
            <w:tcBorders>
              <w:bottom w:val="single" w:sz="4" w:space="0" w:color="auto"/>
              <w:tl2br w:val="single" w:sz="4" w:space="0" w:color="auto"/>
              <w:tr2bl w:val="single" w:sz="4" w:space="0" w:color="auto"/>
            </w:tcBorders>
          </w:tcPr>
          <w:p w:rsidR="0009705B" w:rsidRPr="005D3D1D" w:rsidRDefault="0009705B" w:rsidP="00FB7C7E">
            <w:pPr>
              <w:ind w:left="0"/>
              <w:rPr>
                <w:color w:val="000000"/>
                <w:szCs w:val="22"/>
              </w:rPr>
            </w:pPr>
          </w:p>
        </w:tc>
      </w:tr>
      <w:tr w:rsidR="0009705B" w:rsidRPr="005D3D1D"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15.</w:t>
            </w:r>
          </w:p>
        </w:tc>
        <w:tc>
          <w:tcPr>
            <w:tcW w:w="7371" w:type="dxa"/>
            <w:shd w:val="clear" w:color="auto" w:fill="auto"/>
            <w:noWrap/>
          </w:tcPr>
          <w:p w:rsidR="0009705B" w:rsidRPr="0009705B" w:rsidRDefault="0009705B" w:rsidP="00FB7C7E">
            <w:pPr>
              <w:ind w:left="2"/>
              <w:rPr>
                <w:color w:val="000000"/>
                <w:sz w:val="20"/>
                <w:szCs w:val="20"/>
              </w:rPr>
            </w:pPr>
            <w:r w:rsidRPr="0009705B">
              <w:rPr>
                <w:snapToGrid w:val="0"/>
                <w:color w:val="000000"/>
                <w:sz w:val="20"/>
                <w:szCs w:val="20"/>
              </w:rPr>
              <w:t>Wbudowana zapora internetowa (firewall) z obsługą definiowanych reguł dla ochrony połączeń internetowych i intranetowych</w:t>
            </w:r>
          </w:p>
        </w:tc>
        <w:tc>
          <w:tcPr>
            <w:tcW w:w="1417" w:type="dxa"/>
          </w:tcPr>
          <w:p w:rsidR="0009705B" w:rsidRPr="005D3D1D" w:rsidRDefault="0009705B" w:rsidP="00FB7C7E">
            <w:pPr>
              <w:rPr>
                <w:color w:val="000000"/>
                <w:szCs w:val="22"/>
              </w:rPr>
            </w:pPr>
          </w:p>
        </w:tc>
        <w:tc>
          <w:tcPr>
            <w:tcW w:w="3260" w:type="dxa"/>
            <w:tcBorders>
              <w:bottom w:val="single" w:sz="4" w:space="0" w:color="auto"/>
              <w:tl2br w:val="single" w:sz="4" w:space="0" w:color="auto"/>
              <w:tr2bl w:val="single" w:sz="4" w:space="0" w:color="auto"/>
            </w:tcBorders>
          </w:tcPr>
          <w:p w:rsidR="0009705B" w:rsidRPr="005D3D1D" w:rsidRDefault="0009705B" w:rsidP="00FB7C7E">
            <w:pPr>
              <w:ind w:left="0"/>
              <w:rPr>
                <w:color w:val="000000"/>
                <w:szCs w:val="22"/>
              </w:rPr>
            </w:pPr>
          </w:p>
        </w:tc>
      </w:tr>
      <w:tr w:rsidR="0009705B" w:rsidRPr="005D3D1D"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16.</w:t>
            </w:r>
          </w:p>
        </w:tc>
        <w:tc>
          <w:tcPr>
            <w:tcW w:w="7371" w:type="dxa"/>
            <w:shd w:val="clear" w:color="auto" w:fill="auto"/>
            <w:noWrap/>
          </w:tcPr>
          <w:p w:rsidR="0009705B" w:rsidRPr="0009705B" w:rsidRDefault="0009705B" w:rsidP="00D574EC">
            <w:pPr>
              <w:snapToGrid w:val="0"/>
              <w:spacing w:before="0" w:after="0"/>
              <w:ind w:left="0"/>
              <w:jc w:val="both"/>
              <w:rPr>
                <w:snapToGrid w:val="0"/>
                <w:color w:val="000000"/>
                <w:sz w:val="20"/>
                <w:szCs w:val="20"/>
              </w:rPr>
            </w:pPr>
            <w:r w:rsidRPr="0009705B">
              <w:rPr>
                <w:snapToGrid w:val="0"/>
                <w:color w:val="000000"/>
                <w:sz w:val="20"/>
                <w:szCs w:val="20"/>
              </w:rPr>
              <w:t>Dostępne dwa rodzaje graficznego interfejsu użytkownika:</w:t>
            </w:r>
          </w:p>
          <w:p w:rsidR="0009705B" w:rsidRPr="0009705B" w:rsidRDefault="0009705B" w:rsidP="00D574EC">
            <w:pPr>
              <w:snapToGrid w:val="0"/>
              <w:spacing w:before="0" w:after="0"/>
              <w:ind w:left="213"/>
              <w:jc w:val="both"/>
              <w:rPr>
                <w:snapToGrid w:val="0"/>
                <w:color w:val="000000"/>
                <w:sz w:val="20"/>
                <w:szCs w:val="20"/>
              </w:rPr>
            </w:pPr>
            <w:r w:rsidRPr="0009705B">
              <w:rPr>
                <w:snapToGrid w:val="0"/>
                <w:color w:val="000000"/>
                <w:sz w:val="20"/>
                <w:szCs w:val="20"/>
              </w:rPr>
              <w:t>a. Klasyczny, umożliwiający obsługę przy pomocy klawiatury i myszy,</w:t>
            </w:r>
          </w:p>
          <w:p w:rsidR="0009705B" w:rsidRPr="0009705B" w:rsidRDefault="0009705B" w:rsidP="00D574EC">
            <w:pPr>
              <w:spacing w:before="0" w:after="0"/>
              <w:ind w:left="213"/>
              <w:rPr>
                <w:color w:val="000000"/>
                <w:sz w:val="20"/>
                <w:szCs w:val="20"/>
              </w:rPr>
            </w:pPr>
            <w:r w:rsidRPr="0009705B">
              <w:rPr>
                <w:snapToGrid w:val="0"/>
                <w:color w:val="000000"/>
                <w:sz w:val="20"/>
                <w:szCs w:val="20"/>
              </w:rPr>
              <w:lastRenderedPageBreak/>
              <w:t>b. Dotykowy umożliwiający sterowanie dotykiem na monitorach dotykowych</w:t>
            </w:r>
          </w:p>
        </w:tc>
        <w:tc>
          <w:tcPr>
            <w:tcW w:w="1417" w:type="dxa"/>
          </w:tcPr>
          <w:p w:rsidR="0009705B" w:rsidRPr="005D3D1D" w:rsidRDefault="0009705B" w:rsidP="00FB7C7E">
            <w:pPr>
              <w:rPr>
                <w:color w:val="000000"/>
                <w:szCs w:val="22"/>
              </w:rPr>
            </w:pPr>
          </w:p>
        </w:tc>
        <w:tc>
          <w:tcPr>
            <w:tcW w:w="3260" w:type="dxa"/>
            <w:tcBorders>
              <w:bottom w:val="single" w:sz="4" w:space="0" w:color="auto"/>
              <w:tl2br w:val="single" w:sz="4" w:space="0" w:color="auto"/>
              <w:tr2bl w:val="single" w:sz="4" w:space="0" w:color="auto"/>
            </w:tcBorders>
          </w:tcPr>
          <w:p w:rsidR="0009705B" w:rsidRPr="005D3D1D" w:rsidRDefault="0009705B" w:rsidP="00FB7C7E">
            <w:pPr>
              <w:ind w:left="0"/>
              <w:rPr>
                <w:color w:val="000000"/>
                <w:szCs w:val="22"/>
              </w:rPr>
            </w:pPr>
          </w:p>
        </w:tc>
      </w:tr>
      <w:tr w:rsidR="0009705B" w:rsidRPr="005D3D1D"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17.</w:t>
            </w:r>
          </w:p>
        </w:tc>
        <w:tc>
          <w:tcPr>
            <w:tcW w:w="7371" w:type="dxa"/>
            <w:shd w:val="clear" w:color="auto" w:fill="auto"/>
            <w:noWrap/>
          </w:tcPr>
          <w:p w:rsidR="0009705B" w:rsidRPr="0009705B" w:rsidRDefault="0009705B" w:rsidP="00FB7C7E">
            <w:pPr>
              <w:ind w:left="2"/>
              <w:rPr>
                <w:color w:val="000000"/>
                <w:sz w:val="20"/>
                <w:szCs w:val="20"/>
              </w:rPr>
            </w:pPr>
            <w:r w:rsidRPr="0009705B">
              <w:rPr>
                <w:snapToGrid w:val="0"/>
                <w:color w:val="000000"/>
                <w:sz w:val="20"/>
                <w:szCs w:val="20"/>
              </w:rPr>
              <w:t>Zlokalizowane w języku polskim, co najmniej następujące elementy: menu, przeglądarka internetowa, pomoc, komunikaty systemowe</w:t>
            </w:r>
          </w:p>
        </w:tc>
        <w:tc>
          <w:tcPr>
            <w:tcW w:w="1417" w:type="dxa"/>
          </w:tcPr>
          <w:p w:rsidR="0009705B" w:rsidRPr="005D3D1D" w:rsidRDefault="0009705B" w:rsidP="00FB7C7E">
            <w:pPr>
              <w:rPr>
                <w:color w:val="000000"/>
                <w:szCs w:val="22"/>
              </w:rPr>
            </w:pPr>
          </w:p>
        </w:tc>
        <w:tc>
          <w:tcPr>
            <w:tcW w:w="3260" w:type="dxa"/>
            <w:tcBorders>
              <w:bottom w:val="single" w:sz="4" w:space="0" w:color="auto"/>
              <w:tl2br w:val="single" w:sz="4" w:space="0" w:color="auto"/>
              <w:tr2bl w:val="single" w:sz="4" w:space="0" w:color="auto"/>
            </w:tcBorders>
          </w:tcPr>
          <w:p w:rsidR="0009705B" w:rsidRPr="005D3D1D" w:rsidRDefault="0009705B" w:rsidP="00FB7C7E">
            <w:pPr>
              <w:ind w:left="0"/>
              <w:rPr>
                <w:color w:val="000000"/>
                <w:szCs w:val="22"/>
              </w:rPr>
            </w:pPr>
          </w:p>
        </w:tc>
      </w:tr>
      <w:tr w:rsidR="0009705B" w:rsidRPr="005D3D1D"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18.</w:t>
            </w:r>
          </w:p>
        </w:tc>
        <w:tc>
          <w:tcPr>
            <w:tcW w:w="7371" w:type="dxa"/>
            <w:shd w:val="clear" w:color="auto" w:fill="auto"/>
            <w:noWrap/>
          </w:tcPr>
          <w:p w:rsidR="0009705B" w:rsidRPr="0009705B" w:rsidRDefault="0009705B" w:rsidP="00FB7C7E">
            <w:pPr>
              <w:ind w:left="2"/>
              <w:rPr>
                <w:color w:val="000000"/>
                <w:sz w:val="20"/>
                <w:szCs w:val="20"/>
              </w:rPr>
            </w:pPr>
            <w:r w:rsidRPr="0009705B">
              <w:rPr>
                <w:snapToGrid w:val="0"/>
                <w:color w:val="000000"/>
                <w:sz w:val="20"/>
                <w:szCs w:val="20"/>
              </w:rPr>
              <w:t>Możliwość zmiany języka interfejsu po zainstalowaniu systemu, dla co najmniej 10 języków poprzez wybór z listy dostępnych lokalizacji</w:t>
            </w:r>
          </w:p>
        </w:tc>
        <w:tc>
          <w:tcPr>
            <w:tcW w:w="1417" w:type="dxa"/>
          </w:tcPr>
          <w:p w:rsidR="0009705B" w:rsidRPr="005D3D1D" w:rsidRDefault="0009705B" w:rsidP="00FB7C7E">
            <w:pPr>
              <w:rPr>
                <w:color w:val="000000"/>
                <w:szCs w:val="22"/>
              </w:rPr>
            </w:pPr>
          </w:p>
        </w:tc>
        <w:tc>
          <w:tcPr>
            <w:tcW w:w="3260" w:type="dxa"/>
            <w:tcBorders>
              <w:bottom w:val="single" w:sz="4" w:space="0" w:color="auto"/>
              <w:tl2br w:val="single" w:sz="4" w:space="0" w:color="auto"/>
              <w:tr2bl w:val="single" w:sz="4" w:space="0" w:color="auto"/>
            </w:tcBorders>
          </w:tcPr>
          <w:p w:rsidR="0009705B" w:rsidRPr="005D3D1D" w:rsidRDefault="0009705B" w:rsidP="00FB7C7E">
            <w:pPr>
              <w:ind w:left="0"/>
              <w:rPr>
                <w:color w:val="000000"/>
                <w:szCs w:val="22"/>
              </w:rPr>
            </w:pPr>
          </w:p>
        </w:tc>
      </w:tr>
      <w:tr w:rsidR="0009705B" w:rsidRPr="005D3D1D"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19.</w:t>
            </w:r>
          </w:p>
        </w:tc>
        <w:tc>
          <w:tcPr>
            <w:tcW w:w="7371" w:type="dxa"/>
            <w:shd w:val="clear" w:color="auto" w:fill="auto"/>
            <w:noWrap/>
          </w:tcPr>
          <w:p w:rsidR="0009705B" w:rsidRPr="0009705B" w:rsidRDefault="0009705B" w:rsidP="00D574EC">
            <w:pPr>
              <w:snapToGrid w:val="0"/>
              <w:spacing w:before="0" w:after="0"/>
              <w:ind w:left="0"/>
              <w:jc w:val="both"/>
              <w:rPr>
                <w:snapToGrid w:val="0"/>
                <w:color w:val="000000"/>
                <w:sz w:val="20"/>
                <w:szCs w:val="20"/>
              </w:rPr>
            </w:pPr>
            <w:r w:rsidRPr="0009705B">
              <w:rPr>
                <w:snapToGrid w:val="0"/>
                <w:color w:val="000000"/>
                <w:sz w:val="20"/>
                <w:szCs w:val="20"/>
              </w:rPr>
              <w:t>Mechanizmy logowania w oparciu o:</w:t>
            </w:r>
          </w:p>
          <w:p w:rsidR="0009705B" w:rsidRPr="0009705B" w:rsidRDefault="0009705B" w:rsidP="00D574EC">
            <w:pPr>
              <w:snapToGrid w:val="0"/>
              <w:spacing w:before="0" w:after="0"/>
              <w:ind w:left="213"/>
              <w:jc w:val="both"/>
              <w:rPr>
                <w:snapToGrid w:val="0"/>
                <w:color w:val="000000"/>
                <w:sz w:val="20"/>
                <w:szCs w:val="20"/>
              </w:rPr>
            </w:pPr>
            <w:r w:rsidRPr="0009705B">
              <w:rPr>
                <w:snapToGrid w:val="0"/>
                <w:color w:val="000000"/>
                <w:sz w:val="20"/>
                <w:szCs w:val="20"/>
              </w:rPr>
              <w:t>a. Login i hasło,</w:t>
            </w:r>
          </w:p>
          <w:p w:rsidR="0009705B" w:rsidRPr="0009705B" w:rsidRDefault="0009705B" w:rsidP="00D574EC">
            <w:pPr>
              <w:snapToGrid w:val="0"/>
              <w:spacing w:before="0" w:after="0"/>
              <w:ind w:left="213"/>
              <w:jc w:val="both"/>
              <w:rPr>
                <w:snapToGrid w:val="0"/>
                <w:color w:val="000000"/>
                <w:sz w:val="20"/>
                <w:szCs w:val="20"/>
              </w:rPr>
            </w:pPr>
            <w:r w:rsidRPr="0009705B">
              <w:rPr>
                <w:snapToGrid w:val="0"/>
                <w:color w:val="000000"/>
                <w:sz w:val="20"/>
                <w:szCs w:val="20"/>
              </w:rPr>
              <w:t>b. Karty z certyfikatami (smartcard),</w:t>
            </w:r>
          </w:p>
          <w:p w:rsidR="0009705B" w:rsidRPr="0009705B" w:rsidRDefault="0009705B" w:rsidP="00D574EC">
            <w:pPr>
              <w:spacing w:before="0" w:after="0"/>
              <w:ind w:left="213"/>
              <w:rPr>
                <w:color w:val="000000"/>
                <w:sz w:val="20"/>
                <w:szCs w:val="20"/>
              </w:rPr>
            </w:pPr>
            <w:r w:rsidRPr="0009705B">
              <w:rPr>
                <w:snapToGrid w:val="0"/>
                <w:color w:val="000000"/>
                <w:sz w:val="20"/>
                <w:szCs w:val="20"/>
              </w:rPr>
              <w:t>c. Wirtualne karty (logowanie w oparciu o certyfikat chroniony poprzez moduł TPM),</w:t>
            </w:r>
          </w:p>
        </w:tc>
        <w:tc>
          <w:tcPr>
            <w:tcW w:w="1417" w:type="dxa"/>
          </w:tcPr>
          <w:p w:rsidR="0009705B" w:rsidRPr="005D3D1D" w:rsidRDefault="0009705B" w:rsidP="00FB7C7E">
            <w:pPr>
              <w:rPr>
                <w:color w:val="000000"/>
                <w:szCs w:val="22"/>
              </w:rPr>
            </w:pPr>
          </w:p>
        </w:tc>
        <w:tc>
          <w:tcPr>
            <w:tcW w:w="3260" w:type="dxa"/>
            <w:tcBorders>
              <w:bottom w:val="single" w:sz="4" w:space="0" w:color="auto"/>
              <w:tl2br w:val="single" w:sz="4" w:space="0" w:color="auto"/>
              <w:tr2bl w:val="single" w:sz="4" w:space="0" w:color="auto"/>
            </w:tcBorders>
          </w:tcPr>
          <w:p w:rsidR="0009705B" w:rsidRPr="005D3D1D" w:rsidRDefault="0009705B" w:rsidP="00FB7C7E">
            <w:pPr>
              <w:ind w:left="0"/>
              <w:rPr>
                <w:color w:val="000000"/>
                <w:szCs w:val="22"/>
              </w:rPr>
            </w:pPr>
          </w:p>
        </w:tc>
      </w:tr>
      <w:tr w:rsidR="0009705B" w:rsidRPr="005D3D1D"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20.</w:t>
            </w:r>
          </w:p>
        </w:tc>
        <w:tc>
          <w:tcPr>
            <w:tcW w:w="7371" w:type="dxa"/>
            <w:shd w:val="clear" w:color="auto" w:fill="auto"/>
            <w:noWrap/>
          </w:tcPr>
          <w:p w:rsidR="0009705B" w:rsidRPr="0009705B" w:rsidRDefault="0009705B" w:rsidP="00FB7C7E">
            <w:pPr>
              <w:ind w:left="2"/>
              <w:rPr>
                <w:color w:val="000000"/>
                <w:sz w:val="20"/>
                <w:szCs w:val="20"/>
              </w:rPr>
            </w:pPr>
            <w:r w:rsidRPr="0009705B">
              <w:rPr>
                <w:snapToGrid w:val="0"/>
                <w:color w:val="000000"/>
                <w:sz w:val="20"/>
                <w:szCs w:val="20"/>
              </w:rPr>
              <w:t>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w:t>
            </w:r>
          </w:p>
        </w:tc>
        <w:tc>
          <w:tcPr>
            <w:tcW w:w="1417" w:type="dxa"/>
          </w:tcPr>
          <w:p w:rsidR="0009705B" w:rsidRPr="005D3D1D" w:rsidRDefault="0009705B" w:rsidP="00FB7C7E">
            <w:pPr>
              <w:rPr>
                <w:color w:val="000000"/>
                <w:szCs w:val="22"/>
              </w:rPr>
            </w:pPr>
          </w:p>
        </w:tc>
        <w:tc>
          <w:tcPr>
            <w:tcW w:w="3260" w:type="dxa"/>
            <w:tcBorders>
              <w:bottom w:val="single" w:sz="4" w:space="0" w:color="auto"/>
              <w:tl2br w:val="single" w:sz="4" w:space="0" w:color="auto"/>
              <w:tr2bl w:val="single" w:sz="4" w:space="0" w:color="auto"/>
            </w:tcBorders>
          </w:tcPr>
          <w:p w:rsidR="0009705B" w:rsidRPr="005D3D1D" w:rsidRDefault="0009705B" w:rsidP="00FB7C7E">
            <w:pPr>
              <w:ind w:left="0"/>
              <w:rPr>
                <w:color w:val="000000"/>
                <w:szCs w:val="22"/>
              </w:rPr>
            </w:pPr>
          </w:p>
        </w:tc>
      </w:tr>
      <w:tr w:rsidR="0009705B" w:rsidRPr="005D3D1D"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21.</w:t>
            </w:r>
          </w:p>
        </w:tc>
        <w:tc>
          <w:tcPr>
            <w:tcW w:w="7371" w:type="dxa"/>
            <w:shd w:val="clear" w:color="auto" w:fill="auto"/>
            <w:noWrap/>
          </w:tcPr>
          <w:p w:rsidR="0009705B" w:rsidRPr="0009705B" w:rsidRDefault="0009705B" w:rsidP="00FB7C7E">
            <w:pPr>
              <w:ind w:left="2"/>
              <w:rPr>
                <w:color w:val="000000"/>
                <w:sz w:val="20"/>
                <w:szCs w:val="20"/>
              </w:rPr>
            </w:pPr>
            <w:r w:rsidRPr="0009705B">
              <w:rPr>
                <w:snapToGrid w:val="0"/>
                <w:color w:val="000000"/>
                <w:sz w:val="20"/>
                <w:szCs w:val="20"/>
              </w:rPr>
              <w:t>Wsparcie dla większości powszechnie używanych urządzeń peryferyjnych (drukarek, urządzeń sieciowych, standardów USB, Plug&amp;Play).</w:t>
            </w:r>
          </w:p>
        </w:tc>
        <w:tc>
          <w:tcPr>
            <w:tcW w:w="1417" w:type="dxa"/>
          </w:tcPr>
          <w:p w:rsidR="0009705B" w:rsidRPr="005D3D1D" w:rsidRDefault="0009705B" w:rsidP="00FB7C7E">
            <w:pPr>
              <w:rPr>
                <w:color w:val="000000"/>
                <w:szCs w:val="22"/>
              </w:rPr>
            </w:pPr>
          </w:p>
        </w:tc>
        <w:tc>
          <w:tcPr>
            <w:tcW w:w="3260" w:type="dxa"/>
            <w:tcBorders>
              <w:bottom w:val="single" w:sz="4" w:space="0" w:color="auto"/>
              <w:tl2br w:val="single" w:sz="4" w:space="0" w:color="auto"/>
              <w:tr2bl w:val="single" w:sz="4" w:space="0" w:color="auto"/>
            </w:tcBorders>
          </w:tcPr>
          <w:p w:rsidR="0009705B" w:rsidRPr="005D3D1D" w:rsidRDefault="0009705B" w:rsidP="00FB7C7E">
            <w:pPr>
              <w:ind w:left="0"/>
              <w:rPr>
                <w:color w:val="000000"/>
                <w:szCs w:val="22"/>
              </w:rPr>
            </w:pPr>
          </w:p>
        </w:tc>
      </w:tr>
      <w:tr w:rsidR="0009705B" w:rsidRPr="005D3D1D"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22.</w:t>
            </w:r>
          </w:p>
        </w:tc>
        <w:tc>
          <w:tcPr>
            <w:tcW w:w="7371" w:type="dxa"/>
            <w:shd w:val="clear" w:color="auto" w:fill="auto"/>
            <w:noWrap/>
          </w:tcPr>
          <w:p w:rsidR="0009705B" w:rsidRPr="0009705B" w:rsidRDefault="0009705B" w:rsidP="00FB7C7E">
            <w:pPr>
              <w:ind w:left="2"/>
              <w:rPr>
                <w:color w:val="000000"/>
                <w:sz w:val="20"/>
                <w:szCs w:val="20"/>
              </w:rPr>
            </w:pPr>
            <w:r w:rsidRPr="0009705B">
              <w:rPr>
                <w:snapToGrid w:val="0"/>
                <w:color w:val="000000"/>
                <w:sz w:val="20"/>
                <w:szCs w:val="20"/>
              </w:rPr>
              <w:t>Możliwość zdalnej konfiguracji, administrowania oraz aktualizowania systemu.</w:t>
            </w:r>
          </w:p>
        </w:tc>
        <w:tc>
          <w:tcPr>
            <w:tcW w:w="1417" w:type="dxa"/>
          </w:tcPr>
          <w:p w:rsidR="0009705B" w:rsidRPr="005D3D1D" w:rsidRDefault="0009705B" w:rsidP="00FB7C7E">
            <w:pPr>
              <w:rPr>
                <w:color w:val="000000"/>
                <w:szCs w:val="22"/>
              </w:rPr>
            </w:pPr>
          </w:p>
        </w:tc>
        <w:tc>
          <w:tcPr>
            <w:tcW w:w="3260" w:type="dxa"/>
            <w:tcBorders>
              <w:bottom w:val="single" w:sz="4" w:space="0" w:color="auto"/>
              <w:tl2br w:val="single" w:sz="4" w:space="0" w:color="auto"/>
              <w:tr2bl w:val="single" w:sz="4" w:space="0" w:color="auto"/>
            </w:tcBorders>
          </w:tcPr>
          <w:p w:rsidR="0009705B" w:rsidRPr="005D3D1D" w:rsidRDefault="0009705B" w:rsidP="00FB7C7E">
            <w:pPr>
              <w:ind w:left="0"/>
              <w:rPr>
                <w:color w:val="000000"/>
                <w:szCs w:val="22"/>
              </w:rPr>
            </w:pPr>
          </w:p>
        </w:tc>
      </w:tr>
      <w:tr w:rsidR="0009705B" w:rsidRPr="005D3D1D"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23.</w:t>
            </w:r>
          </w:p>
        </w:tc>
        <w:tc>
          <w:tcPr>
            <w:tcW w:w="7371" w:type="dxa"/>
            <w:shd w:val="clear" w:color="auto" w:fill="auto"/>
            <w:noWrap/>
          </w:tcPr>
          <w:p w:rsidR="0009705B" w:rsidRPr="0009705B" w:rsidRDefault="0009705B" w:rsidP="00FB7C7E">
            <w:pPr>
              <w:ind w:left="2"/>
              <w:rPr>
                <w:color w:val="000000"/>
                <w:sz w:val="20"/>
                <w:szCs w:val="20"/>
              </w:rPr>
            </w:pPr>
            <w:r w:rsidRPr="0009705B">
              <w:rPr>
                <w:snapToGrid w:val="0"/>
                <w:color w:val="000000"/>
                <w:sz w:val="20"/>
                <w:szCs w:val="20"/>
              </w:rPr>
              <w:t>Dostępność bezpłatnych narzędzi producenta systemu umożliwiających badanie i wdrażanie zdefiniowanego zestawu polityk bezpieczeństwa.</w:t>
            </w:r>
          </w:p>
        </w:tc>
        <w:tc>
          <w:tcPr>
            <w:tcW w:w="1417" w:type="dxa"/>
          </w:tcPr>
          <w:p w:rsidR="0009705B" w:rsidRPr="005D3D1D" w:rsidRDefault="0009705B" w:rsidP="00FB7C7E">
            <w:pPr>
              <w:rPr>
                <w:color w:val="000000"/>
                <w:szCs w:val="22"/>
              </w:rPr>
            </w:pPr>
          </w:p>
        </w:tc>
        <w:tc>
          <w:tcPr>
            <w:tcW w:w="3260" w:type="dxa"/>
            <w:tcBorders>
              <w:bottom w:val="single" w:sz="4" w:space="0" w:color="auto"/>
              <w:tl2br w:val="single" w:sz="4" w:space="0" w:color="auto"/>
              <w:tr2bl w:val="single" w:sz="4" w:space="0" w:color="auto"/>
            </w:tcBorders>
          </w:tcPr>
          <w:p w:rsidR="0009705B" w:rsidRPr="005D3D1D" w:rsidRDefault="0009705B" w:rsidP="00FB7C7E">
            <w:pPr>
              <w:ind w:left="0"/>
              <w:rPr>
                <w:color w:val="000000"/>
                <w:szCs w:val="22"/>
              </w:rPr>
            </w:pPr>
          </w:p>
        </w:tc>
      </w:tr>
      <w:tr w:rsidR="0009705B" w:rsidRPr="005D3D1D"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24.</w:t>
            </w:r>
          </w:p>
        </w:tc>
        <w:tc>
          <w:tcPr>
            <w:tcW w:w="7371" w:type="dxa"/>
            <w:shd w:val="clear" w:color="auto" w:fill="auto"/>
            <w:noWrap/>
          </w:tcPr>
          <w:p w:rsidR="0009705B" w:rsidRPr="0009705B" w:rsidRDefault="0009705B" w:rsidP="00FB7C7E">
            <w:pPr>
              <w:ind w:left="2"/>
              <w:rPr>
                <w:color w:val="000000"/>
                <w:sz w:val="20"/>
                <w:szCs w:val="20"/>
              </w:rPr>
            </w:pPr>
            <w:r w:rsidRPr="0009705B">
              <w:rPr>
                <w:snapToGrid w:val="0"/>
                <w:color w:val="000000"/>
                <w:sz w:val="20"/>
                <w:szCs w:val="20"/>
              </w:rPr>
              <w:t>Pochodzący od producenta systemu serwis zarządzania polityką dostępu do informacji w dokumentach (Digital Rights Management).</w:t>
            </w:r>
          </w:p>
        </w:tc>
        <w:tc>
          <w:tcPr>
            <w:tcW w:w="1417" w:type="dxa"/>
          </w:tcPr>
          <w:p w:rsidR="0009705B" w:rsidRPr="005D3D1D" w:rsidRDefault="0009705B" w:rsidP="00FB7C7E">
            <w:pPr>
              <w:rPr>
                <w:color w:val="000000"/>
                <w:szCs w:val="22"/>
              </w:rPr>
            </w:pPr>
          </w:p>
        </w:tc>
        <w:tc>
          <w:tcPr>
            <w:tcW w:w="3260" w:type="dxa"/>
            <w:tcBorders>
              <w:bottom w:val="single" w:sz="4" w:space="0" w:color="auto"/>
              <w:tl2br w:val="single" w:sz="4" w:space="0" w:color="auto"/>
              <w:tr2bl w:val="single" w:sz="4" w:space="0" w:color="auto"/>
            </w:tcBorders>
          </w:tcPr>
          <w:p w:rsidR="0009705B" w:rsidRPr="005D3D1D" w:rsidRDefault="0009705B" w:rsidP="00FB7C7E">
            <w:pPr>
              <w:ind w:left="0"/>
              <w:rPr>
                <w:color w:val="000000"/>
                <w:szCs w:val="22"/>
              </w:rPr>
            </w:pPr>
          </w:p>
        </w:tc>
      </w:tr>
      <w:tr w:rsidR="0009705B" w:rsidRPr="005D3D1D"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25.</w:t>
            </w:r>
          </w:p>
        </w:tc>
        <w:tc>
          <w:tcPr>
            <w:tcW w:w="7371" w:type="dxa"/>
            <w:shd w:val="clear" w:color="auto" w:fill="auto"/>
            <w:noWrap/>
          </w:tcPr>
          <w:p w:rsidR="0009705B" w:rsidRPr="0009705B" w:rsidRDefault="0009705B" w:rsidP="00FB7C7E">
            <w:pPr>
              <w:ind w:left="2"/>
              <w:rPr>
                <w:color w:val="000000"/>
                <w:sz w:val="20"/>
                <w:szCs w:val="20"/>
              </w:rPr>
            </w:pPr>
            <w:r w:rsidRPr="0009705B">
              <w:rPr>
                <w:snapToGrid w:val="0"/>
                <w:color w:val="000000"/>
                <w:sz w:val="20"/>
                <w:szCs w:val="20"/>
              </w:rPr>
              <w:t>Wsparcie dla środowisk Java i .NET Framework 4.x – możliwość uruchomienia aplikacji działających we wskazanych środowiskach.</w:t>
            </w:r>
          </w:p>
        </w:tc>
        <w:tc>
          <w:tcPr>
            <w:tcW w:w="1417" w:type="dxa"/>
          </w:tcPr>
          <w:p w:rsidR="0009705B" w:rsidRPr="005D3D1D" w:rsidRDefault="0009705B" w:rsidP="00FB7C7E">
            <w:pPr>
              <w:rPr>
                <w:color w:val="000000"/>
                <w:szCs w:val="22"/>
              </w:rPr>
            </w:pPr>
          </w:p>
        </w:tc>
        <w:tc>
          <w:tcPr>
            <w:tcW w:w="3260" w:type="dxa"/>
            <w:tcBorders>
              <w:bottom w:val="single" w:sz="4" w:space="0" w:color="auto"/>
              <w:tl2br w:val="single" w:sz="4" w:space="0" w:color="auto"/>
              <w:tr2bl w:val="single" w:sz="4" w:space="0" w:color="auto"/>
            </w:tcBorders>
          </w:tcPr>
          <w:p w:rsidR="0009705B" w:rsidRPr="005D3D1D" w:rsidRDefault="0009705B" w:rsidP="00FB7C7E">
            <w:pPr>
              <w:ind w:left="0"/>
              <w:rPr>
                <w:color w:val="000000"/>
                <w:szCs w:val="22"/>
              </w:rPr>
            </w:pPr>
          </w:p>
        </w:tc>
      </w:tr>
      <w:tr w:rsidR="0009705B" w:rsidRPr="005D3D1D"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26.</w:t>
            </w:r>
          </w:p>
        </w:tc>
        <w:tc>
          <w:tcPr>
            <w:tcW w:w="7371" w:type="dxa"/>
            <w:shd w:val="clear" w:color="auto" w:fill="auto"/>
            <w:noWrap/>
          </w:tcPr>
          <w:p w:rsidR="0009705B" w:rsidRPr="0009705B" w:rsidRDefault="0009705B" w:rsidP="00D574EC">
            <w:pPr>
              <w:snapToGrid w:val="0"/>
              <w:spacing w:before="0" w:after="0"/>
              <w:ind w:left="0"/>
              <w:jc w:val="both"/>
              <w:rPr>
                <w:snapToGrid w:val="0"/>
                <w:color w:val="000000"/>
                <w:sz w:val="20"/>
                <w:szCs w:val="20"/>
              </w:rPr>
            </w:pPr>
            <w:r w:rsidRPr="0009705B">
              <w:rPr>
                <w:snapToGrid w:val="0"/>
                <w:color w:val="000000"/>
                <w:sz w:val="20"/>
                <w:szCs w:val="20"/>
              </w:rPr>
              <w:t>Możliwość implementacji następujących funkcjonalności bez potrzeby instalowania dodatkowych produktów (oprogramowania) innych producentów wymagających dodatkowych licencji:</w:t>
            </w:r>
          </w:p>
          <w:p w:rsidR="0009705B" w:rsidRPr="0009705B" w:rsidRDefault="0009705B" w:rsidP="00D574EC">
            <w:pPr>
              <w:snapToGrid w:val="0"/>
              <w:spacing w:before="0" w:after="0"/>
              <w:ind w:left="213"/>
              <w:jc w:val="both"/>
              <w:rPr>
                <w:snapToGrid w:val="0"/>
                <w:color w:val="000000"/>
                <w:sz w:val="20"/>
                <w:szCs w:val="20"/>
              </w:rPr>
            </w:pPr>
            <w:r w:rsidRPr="0009705B">
              <w:rPr>
                <w:snapToGrid w:val="0"/>
                <w:color w:val="000000"/>
                <w:sz w:val="20"/>
                <w:szCs w:val="20"/>
              </w:rPr>
              <w:t>a. Podstawowe usługi sieciowe: DHCP oraz DNS wspierający DNSSEC,</w:t>
            </w:r>
          </w:p>
          <w:p w:rsidR="0009705B" w:rsidRPr="0009705B" w:rsidRDefault="0009705B" w:rsidP="00D574EC">
            <w:pPr>
              <w:snapToGrid w:val="0"/>
              <w:spacing w:before="0" w:after="0"/>
              <w:ind w:left="213"/>
              <w:jc w:val="both"/>
              <w:rPr>
                <w:snapToGrid w:val="0"/>
                <w:color w:val="000000"/>
                <w:sz w:val="20"/>
                <w:szCs w:val="20"/>
              </w:rPr>
            </w:pPr>
            <w:r w:rsidRPr="0009705B">
              <w:rPr>
                <w:snapToGrid w:val="0"/>
                <w:color w:val="000000"/>
                <w:sz w:val="20"/>
                <w:szCs w:val="20"/>
              </w:rPr>
              <w:lastRenderedPageBreak/>
              <w:t>b.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rsidR="0009705B" w:rsidRPr="0009705B" w:rsidRDefault="0009705B" w:rsidP="00D574EC">
            <w:pPr>
              <w:snapToGrid w:val="0"/>
              <w:spacing w:before="0" w:after="0"/>
              <w:jc w:val="both"/>
              <w:rPr>
                <w:snapToGrid w:val="0"/>
                <w:color w:val="000000"/>
                <w:sz w:val="20"/>
                <w:szCs w:val="20"/>
              </w:rPr>
            </w:pPr>
            <w:r w:rsidRPr="0009705B">
              <w:rPr>
                <w:snapToGrid w:val="0"/>
                <w:color w:val="000000"/>
                <w:sz w:val="20"/>
                <w:szCs w:val="20"/>
              </w:rPr>
              <w:t>i. Podłączenie do domeny w trybie offline – bez dostępnego połączenia sieciowego z domeną,</w:t>
            </w:r>
          </w:p>
          <w:p w:rsidR="0009705B" w:rsidRPr="0009705B" w:rsidRDefault="0009705B" w:rsidP="00D574EC">
            <w:pPr>
              <w:snapToGrid w:val="0"/>
              <w:spacing w:before="0" w:after="0"/>
              <w:jc w:val="both"/>
              <w:rPr>
                <w:snapToGrid w:val="0"/>
                <w:color w:val="000000"/>
                <w:sz w:val="20"/>
                <w:szCs w:val="20"/>
              </w:rPr>
            </w:pPr>
            <w:r w:rsidRPr="0009705B">
              <w:rPr>
                <w:snapToGrid w:val="0"/>
                <w:color w:val="000000"/>
                <w:sz w:val="20"/>
                <w:szCs w:val="20"/>
              </w:rPr>
              <w:t>ii. Ustanawianie praw dostępu do zasobów domeny na bazie sposobu logowania użytkownika – na przykład typu certyfikatu użytego do logowania,</w:t>
            </w:r>
          </w:p>
          <w:p w:rsidR="0009705B" w:rsidRPr="0009705B" w:rsidRDefault="0009705B" w:rsidP="00D574EC">
            <w:pPr>
              <w:snapToGrid w:val="0"/>
              <w:spacing w:before="0" w:after="0"/>
              <w:jc w:val="both"/>
              <w:rPr>
                <w:snapToGrid w:val="0"/>
                <w:color w:val="000000"/>
                <w:sz w:val="20"/>
                <w:szCs w:val="20"/>
              </w:rPr>
            </w:pPr>
            <w:r w:rsidRPr="0009705B">
              <w:rPr>
                <w:snapToGrid w:val="0"/>
                <w:color w:val="000000"/>
                <w:sz w:val="20"/>
                <w:szCs w:val="20"/>
              </w:rPr>
              <w:t>iii. Odzyskiwanie przypadkowo skasowanych obiektów usługi katalogowej z mechanizmu kosza.</w:t>
            </w:r>
          </w:p>
          <w:p w:rsidR="0009705B" w:rsidRPr="0009705B" w:rsidRDefault="0009705B" w:rsidP="00D574EC">
            <w:pPr>
              <w:snapToGrid w:val="0"/>
              <w:spacing w:before="0" w:after="0"/>
              <w:jc w:val="both"/>
              <w:rPr>
                <w:snapToGrid w:val="0"/>
                <w:color w:val="000000"/>
                <w:sz w:val="20"/>
                <w:szCs w:val="20"/>
              </w:rPr>
            </w:pPr>
            <w:r w:rsidRPr="0009705B">
              <w:rPr>
                <w:snapToGrid w:val="0"/>
                <w:color w:val="000000"/>
                <w:sz w:val="20"/>
                <w:szCs w:val="20"/>
              </w:rPr>
              <w:t>iv. Bezpieczny mechanizm dołączania do domeny uprawnionych użytkowników prywatnych urządzeń mobilnych opartych o iOS i Windows 8.1. lub wyższy</w:t>
            </w:r>
          </w:p>
          <w:p w:rsidR="0009705B" w:rsidRPr="0009705B" w:rsidRDefault="0009705B" w:rsidP="00D574EC">
            <w:pPr>
              <w:snapToGrid w:val="0"/>
              <w:spacing w:before="0" w:after="0"/>
              <w:ind w:left="213"/>
              <w:jc w:val="both"/>
              <w:rPr>
                <w:snapToGrid w:val="0"/>
                <w:color w:val="000000"/>
                <w:sz w:val="20"/>
                <w:szCs w:val="20"/>
              </w:rPr>
            </w:pPr>
            <w:r w:rsidRPr="0009705B">
              <w:rPr>
                <w:snapToGrid w:val="0"/>
                <w:color w:val="000000"/>
                <w:sz w:val="20"/>
                <w:szCs w:val="20"/>
              </w:rPr>
              <w:t>c. Zdalna dystrybucja oprogramowania na stacje robocze.</w:t>
            </w:r>
          </w:p>
          <w:p w:rsidR="0009705B" w:rsidRPr="0009705B" w:rsidRDefault="0009705B" w:rsidP="00D574EC">
            <w:pPr>
              <w:snapToGrid w:val="0"/>
              <w:spacing w:before="0" w:after="0"/>
              <w:ind w:left="213"/>
              <w:jc w:val="both"/>
              <w:rPr>
                <w:snapToGrid w:val="0"/>
                <w:color w:val="000000"/>
                <w:sz w:val="20"/>
                <w:szCs w:val="20"/>
              </w:rPr>
            </w:pPr>
            <w:r w:rsidRPr="0009705B">
              <w:rPr>
                <w:snapToGrid w:val="0"/>
                <w:color w:val="000000"/>
                <w:sz w:val="20"/>
                <w:szCs w:val="20"/>
              </w:rPr>
              <w:t>d. Praca zdalna na serwerze z wykorzystaniem terminala (cienkiego klienta) lub odpowiednio skonfigurowanej stacji roboczej</w:t>
            </w:r>
          </w:p>
          <w:p w:rsidR="0009705B" w:rsidRPr="0009705B" w:rsidRDefault="0009705B" w:rsidP="00D574EC">
            <w:pPr>
              <w:snapToGrid w:val="0"/>
              <w:spacing w:before="0" w:after="0"/>
              <w:ind w:left="213"/>
              <w:jc w:val="both"/>
              <w:rPr>
                <w:snapToGrid w:val="0"/>
                <w:color w:val="000000"/>
                <w:sz w:val="20"/>
                <w:szCs w:val="20"/>
              </w:rPr>
            </w:pPr>
            <w:r w:rsidRPr="0009705B">
              <w:rPr>
                <w:snapToGrid w:val="0"/>
                <w:color w:val="000000"/>
                <w:sz w:val="20"/>
                <w:szCs w:val="20"/>
              </w:rPr>
              <w:t>e. Centrum Certyfikatów (CA), obsługa klucza publicznego i prywatnego) umożliwiające:</w:t>
            </w:r>
          </w:p>
          <w:p w:rsidR="0009705B" w:rsidRPr="0009705B" w:rsidRDefault="0009705B" w:rsidP="00D574EC">
            <w:pPr>
              <w:snapToGrid w:val="0"/>
              <w:spacing w:before="0" w:after="0"/>
              <w:jc w:val="both"/>
              <w:rPr>
                <w:snapToGrid w:val="0"/>
                <w:color w:val="000000"/>
                <w:sz w:val="20"/>
                <w:szCs w:val="20"/>
              </w:rPr>
            </w:pPr>
            <w:r w:rsidRPr="0009705B">
              <w:rPr>
                <w:snapToGrid w:val="0"/>
                <w:color w:val="000000"/>
                <w:sz w:val="20"/>
                <w:szCs w:val="20"/>
              </w:rPr>
              <w:t>i. Dystrybucję certyfikatów poprzez http</w:t>
            </w:r>
          </w:p>
          <w:p w:rsidR="0009705B" w:rsidRPr="0009705B" w:rsidRDefault="0009705B" w:rsidP="00D574EC">
            <w:pPr>
              <w:snapToGrid w:val="0"/>
              <w:spacing w:before="0" w:after="0"/>
              <w:jc w:val="both"/>
              <w:rPr>
                <w:snapToGrid w:val="0"/>
                <w:color w:val="000000"/>
                <w:sz w:val="20"/>
                <w:szCs w:val="20"/>
              </w:rPr>
            </w:pPr>
            <w:r w:rsidRPr="0009705B">
              <w:rPr>
                <w:snapToGrid w:val="0"/>
                <w:color w:val="000000"/>
                <w:sz w:val="20"/>
                <w:szCs w:val="20"/>
              </w:rPr>
              <w:t>ii. Konsolidację CA dla wielu lasów domeny,</w:t>
            </w:r>
          </w:p>
          <w:p w:rsidR="0009705B" w:rsidRPr="0009705B" w:rsidRDefault="0009705B" w:rsidP="00D574EC">
            <w:pPr>
              <w:snapToGrid w:val="0"/>
              <w:spacing w:before="0" w:after="0"/>
              <w:jc w:val="both"/>
              <w:rPr>
                <w:snapToGrid w:val="0"/>
                <w:color w:val="000000"/>
                <w:sz w:val="20"/>
                <w:szCs w:val="20"/>
              </w:rPr>
            </w:pPr>
            <w:r w:rsidRPr="0009705B">
              <w:rPr>
                <w:snapToGrid w:val="0"/>
                <w:color w:val="000000"/>
                <w:sz w:val="20"/>
                <w:szCs w:val="20"/>
              </w:rPr>
              <w:t>iii. Automatyczne rejestrowania certyfikatów pomiędzy różnymi lasami domen,</w:t>
            </w:r>
          </w:p>
          <w:p w:rsidR="0009705B" w:rsidRPr="0009705B" w:rsidRDefault="0009705B" w:rsidP="00D574EC">
            <w:pPr>
              <w:snapToGrid w:val="0"/>
              <w:spacing w:before="0" w:after="0"/>
              <w:jc w:val="both"/>
              <w:rPr>
                <w:snapToGrid w:val="0"/>
                <w:color w:val="000000"/>
                <w:sz w:val="20"/>
                <w:szCs w:val="20"/>
              </w:rPr>
            </w:pPr>
            <w:r w:rsidRPr="0009705B">
              <w:rPr>
                <w:snapToGrid w:val="0"/>
                <w:color w:val="000000"/>
                <w:sz w:val="20"/>
                <w:szCs w:val="20"/>
              </w:rPr>
              <w:t>iv. Automatyczne występowanie i używanie (wystawianie) certyfikatów PKI X.509.</w:t>
            </w:r>
          </w:p>
          <w:p w:rsidR="0009705B" w:rsidRPr="0009705B" w:rsidRDefault="0009705B" w:rsidP="00D574EC">
            <w:pPr>
              <w:snapToGrid w:val="0"/>
              <w:spacing w:before="0" w:after="0"/>
              <w:ind w:left="213"/>
              <w:jc w:val="both"/>
              <w:rPr>
                <w:snapToGrid w:val="0"/>
                <w:color w:val="000000"/>
                <w:sz w:val="20"/>
                <w:szCs w:val="20"/>
              </w:rPr>
            </w:pPr>
            <w:r w:rsidRPr="0009705B">
              <w:rPr>
                <w:snapToGrid w:val="0"/>
                <w:color w:val="000000"/>
                <w:sz w:val="20"/>
                <w:szCs w:val="20"/>
              </w:rPr>
              <w:t>f. Szyfrowanie plików i folderów.</w:t>
            </w:r>
          </w:p>
          <w:p w:rsidR="0009705B" w:rsidRPr="0009705B" w:rsidRDefault="0009705B" w:rsidP="00D574EC">
            <w:pPr>
              <w:snapToGrid w:val="0"/>
              <w:spacing w:before="0" w:after="0"/>
              <w:ind w:left="213"/>
              <w:jc w:val="both"/>
              <w:rPr>
                <w:snapToGrid w:val="0"/>
                <w:color w:val="000000"/>
                <w:sz w:val="20"/>
                <w:szCs w:val="20"/>
              </w:rPr>
            </w:pPr>
            <w:r w:rsidRPr="0009705B">
              <w:rPr>
                <w:snapToGrid w:val="0"/>
                <w:color w:val="000000"/>
                <w:sz w:val="20"/>
                <w:szCs w:val="20"/>
              </w:rPr>
              <w:t>g. Szyfrowanie połączeń sieciowych pomiędzy serwerami oraz serwerami i stacjami roboczymi (IPSec).</w:t>
            </w:r>
          </w:p>
          <w:p w:rsidR="0009705B" w:rsidRPr="0009705B" w:rsidRDefault="0009705B" w:rsidP="00D574EC">
            <w:pPr>
              <w:snapToGrid w:val="0"/>
              <w:spacing w:before="0" w:after="0"/>
              <w:ind w:left="213"/>
              <w:jc w:val="both"/>
              <w:rPr>
                <w:snapToGrid w:val="0"/>
                <w:color w:val="000000"/>
                <w:sz w:val="20"/>
                <w:szCs w:val="20"/>
              </w:rPr>
            </w:pPr>
            <w:r w:rsidRPr="0009705B">
              <w:rPr>
                <w:snapToGrid w:val="0"/>
                <w:color w:val="000000"/>
                <w:sz w:val="20"/>
                <w:szCs w:val="20"/>
              </w:rPr>
              <w:t>h. Możliwość tworzenia systemów wysokiej dostępności (klastry typu fail-over) oraz rozłożenia obciążenia serwerów.</w:t>
            </w:r>
          </w:p>
          <w:p w:rsidR="0009705B" w:rsidRPr="0009705B" w:rsidRDefault="0009705B" w:rsidP="00D574EC">
            <w:pPr>
              <w:snapToGrid w:val="0"/>
              <w:spacing w:before="0" w:after="0"/>
              <w:ind w:left="213"/>
              <w:jc w:val="both"/>
              <w:rPr>
                <w:snapToGrid w:val="0"/>
                <w:color w:val="000000"/>
                <w:sz w:val="20"/>
                <w:szCs w:val="20"/>
              </w:rPr>
            </w:pPr>
            <w:r w:rsidRPr="0009705B">
              <w:rPr>
                <w:snapToGrid w:val="0"/>
                <w:color w:val="000000"/>
                <w:sz w:val="20"/>
                <w:szCs w:val="20"/>
              </w:rPr>
              <w:t>i. Serwis udostępniania stron WWW.</w:t>
            </w:r>
          </w:p>
          <w:p w:rsidR="0009705B" w:rsidRPr="0009705B" w:rsidRDefault="0009705B" w:rsidP="00D574EC">
            <w:pPr>
              <w:snapToGrid w:val="0"/>
              <w:spacing w:before="0" w:after="0"/>
              <w:ind w:left="213"/>
              <w:jc w:val="both"/>
              <w:rPr>
                <w:snapToGrid w:val="0"/>
                <w:color w:val="000000"/>
                <w:sz w:val="20"/>
                <w:szCs w:val="20"/>
              </w:rPr>
            </w:pPr>
            <w:r w:rsidRPr="0009705B">
              <w:rPr>
                <w:snapToGrid w:val="0"/>
                <w:color w:val="000000"/>
                <w:sz w:val="20"/>
                <w:szCs w:val="20"/>
              </w:rPr>
              <w:t>j. Wsparcie dla protokołu IP w wersji 6 (IPv6),</w:t>
            </w:r>
          </w:p>
          <w:p w:rsidR="0009705B" w:rsidRPr="0009705B" w:rsidRDefault="0009705B" w:rsidP="00D574EC">
            <w:pPr>
              <w:snapToGrid w:val="0"/>
              <w:spacing w:before="0" w:after="0"/>
              <w:ind w:left="213"/>
              <w:jc w:val="both"/>
              <w:rPr>
                <w:snapToGrid w:val="0"/>
                <w:color w:val="000000"/>
                <w:sz w:val="20"/>
                <w:szCs w:val="20"/>
              </w:rPr>
            </w:pPr>
            <w:r w:rsidRPr="0009705B">
              <w:rPr>
                <w:snapToGrid w:val="0"/>
                <w:color w:val="000000"/>
                <w:sz w:val="20"/>
                <w:szCs w:val="20"/>
              </w:rPr>
              <w:t>k. Wsparcie dla algorytmów Suite B (RFC 4869),</w:t>
            </w:r>
          </w:p>
          <w:p w:rsidR="0009705B" w:rsidRPr="0009705B" w:rsidRDefault="0009705B" w:rsidP="00D574EC">
            <w:pPr>
              <w:snapToGrid w:val="0"/>
              <w:spacing w:before="0" w:after="0"/>
              <w:ind w:left="213"/>
              <w:jc w:val="both"/>
              <w:rPr>
                <w:snapToGrid w:val="0"/>
                <w:color w:val="000000"/>
                <w:sz w:val="20"/>
                <w:szCs w:val="20"/>
              </w:rPr>
            </w:pPr>
            <w:r w:rsidRPr="0009705B">
              <w:rPr>
                <w:snapToGrid w:val="0"/>
                <w:color w:val="000000"/>
                <w:sz w:val="20"/>
                <w:szCs w:val="20"/>
              </w:rPr>
              <w:t xml:space="preserve">l. Wbudowane usługi VPN pozwalające na zestawienie nielimitowanej liczby równoczesnych połączeń i niewymagające instalacji dodatkowego oprogramowania </w:t>
            </w:r>
            <w:r w:rsidRPr="0009705B">
              <w:rPr>
                <w:snapToGrid w:val="0"/>
                <w:color w:val="000000"/>
                <w:sz w:val="20"/>
                <w:szCs w:val="20"/>
              </w:rPr>
              <w:lastRenderedPageBreak/>
              <w:t>na komputerach z systemem Windows,</w:t>
            </w:r>
          </w:p>
          <w:p w:rsidR="0009705B" w:rsidRPr="0009705B" w:rsidRDefault="0009705B" w:rsidP="00D574EC">
            <w:pPr>
              <w:snapToGrid w:val="0"/>
              <w:spacing w:before="0" w:after="0"/>
              <w:ind w:left="213"/>
              <w:jc w:val="both"/>
              <w:rPr>
                <w:snapToGrid w:val="0"/>
                <w:color w:val="000000"/>
                <w:sz w:val="20"/>
                <w:szCs w:val="20"/>
              </w:rPr>
            </w:pPr>
            <w:r w:rsidRPr="0009705B">
              <w:rPr>
                <w:snapToGrid w:val="0"/>
                <w:color w:val="000000"/>
                <w:sz w:val="20"/>
                <w:szCs w:val="20"/>
              </w:rPr>
              <w:t>m. Wbudowane mechanizmy wirtualizacji (Hypervisor) pozwalające na uruchamianie do 1000 aktywnych środowisk wirtualnych systemów operacyjnych. Wirtualne maszyny w trakcie pracy i bez zauważalnego zmniejszenia ich dostępności mogą być przenoszone pomiędzy serwerami klastra typu failover z jednoczesnym zachowaniem pozostałej funkcjonalności. Mechanizmy wirtualizacji mają zapewnić wsparcie dla:</w:t>
            </w:r>
          </w:p>
          <w:p w:rsidR="0009705B" w:rsidRPr="0009705B" w:rsidRDefault="0009705B" w:rsidP="00D574EC">
            <w:pPr>
              <w:snapToGrid w:val="0"/>
              <w:spacing w:before="0" w:after="0"/>
              <w:jc w:val="both"/>
              <w:rPr>
                <w:snapToGrid w:val="0"/>
                <w:color w:val="000000"/>
                <w:sz w:val="20"/>
                <w:szCs w:val="20"/>
              </w:rPr>
            </w:pPr>
            <w:r w:rsidRPr="0009705B">
              <w:rPr>
                <w:snapToGrid w:val="0"/>
                <w:color w:val="000000"/>
                <w:sz w:val="20"/>
                <w:szCs w:val="20"/>
              </w:rPr>
              <w:t>i. Dynamicznego podłączania zasobów dyskowych typu hot-plug do maszyn wirtualnych,</w:t>
            </w:r>
          </w:p>
          <w:p w:rsidR="0009705B" w:rsidRPr="0009705B" w:rsidRDefault="0009705B" w:rsidP="00D574EC">
            <w:pPr>
              <w:snapToGrid w:val="0"/>
              <w:spacing w:before="0" w:after="0"/>
              <w:jc w:val="both"/>
              <w:rPr>
                <w:snapToGrid w:val="0"/>
                <w:color w:val="000000"/>
                <w:sz w:val="20"/>
                <w:szCs w:val="20"/>
              </w:rPr>
            </w:pPr>
            <w:r w:rsidRPr="0009705B">
              <w:rPr>
                <w:snapToGrid w:val="0"/>
                <w:color w:val="000000"/>
                <w:sz w:val="20"/>
                <w:szCs w:val="20"/>
              </w:rPr>
              <w:t>ii. Obsługi ramek typu jumbo frames dla maszyn wirtualnych.</w:t>
            </w:r>
          </w:p>
          <w:p w:rsidR="0009705B" w:rsidRPr="0009705B" w:rsidRDefault="0009705B" w:rsidP="00D574EC">
            <w:pPr>
              <w:snapToGrid w:val="0"/>
              <w:spacing w:before="0" w:after="0"/>
              <w:jc w:val="both"/>
              <w:rPr>
                <w:snapToGrid w:val="0"/>
                <w:color w:val="000000"/>
                <w:sz w:val="20"/>
                <w:szCs w:val="20"/>
              </w:rPr>
            </w:pPr>
            <w:r w:rsidRPr="0009705B">
              <w:rPr>
                <w:snapToGrid w:val="0"/>
                <w:color w:val="000000"/>
                <w:sz w:val="20"/>
                <w:szCs w:val="20"/>
              </w:rPr>
              <w:t>iii. Obsługi 4-KB sektorów dysków</w:t>
            </w:r>
          </w:p>
          <w:p w:rsidR="0009705B" w:rsidRPr="0009705B" w:rsidRDefault="0009705B" w:rsidP="00D574EC">
            <w:pPr>
              <w:snapToGrid w:val="0"/>
              <w:spacing w:before="0" w:after="0"/>
              <w:jc w:val="both"/>
              <w:rPr>
                <w:snapToGrid w:val="0"/>
                <w:color w:val="000000"/>
                <w:sz w:val="20"/>
                <w:szCs w:val="20"/>
              </w:rPr>
            </w:pPr>
            <w:r w:rsidRPr="0009705B">
              <w:rPr>
                <w:snapToGrid w:val="0"/>
                <w:color w:val="000000"/>
                <w:sz w:val="20"/>
                <w:szCs w:val="20"/>
              </w:rPr>
              <w:t>iv. Nielimitowanej liczby jednocześnie przenoszonych maszyn wirtualnych pomiędzy węzłami klastra</w:t>
            </w:r>
          </w:p>
          <w:p w:rsidR="0009705B" w:rsidRPr="0009705B" w:rsidRDefault="0009705B" w:rsidP="00D574EC">
            <w:pPr>
              <w:snapToGrid w:val="0"/>
              <w:spacing w:before="0" w:after="0"/>
              <w:jc w:val="both"/>
              <w:rPr>
                <w:snapToGrid w:val="0"/>
                <w:color w:val="000000"/>
                <w:sz w:val="20"/>
                <w:szCs w:val="20"/>
              </w:rPr>
            </w:pPr>
            <w:r w:rsidRPr="0009705B">
              <w:rPr>
                <w:snapToGrid w:val="0"/>
                <w:color w:val="000000"/>
                <w:sz w:val="20"/>
                <w:szCs w:val="20"/>
              </w:rPr>
              <w:t>v. Możliwości wirtualizacji sieci z zastosowaniem przełącznika, którego funkcjonalność może być rozszerzana jednocześnie poprzez oprogramowanie kilku innych dostawców poprzez otwarty interfejs API.</w:t>
            </w:r>
          </w:p>
          <w:p w:rsidR="0009705B" w:rsidRPr="0009705B" w:rsidRDefault="0009705B" w:rsidP="00D574EC">
            <w:pPr>
              <w:spacing w:before="0" w:after="0"/>
              <w:ind w:left="449"/>
              <w:rPr>
                <w:color w:val="000000"/>
                <w:sz w:val="20"/>
                <w:szCs w:val="20"/>
              </w:rPr>
            </w:pPr>
            <w:r w:rsidRPr="0009705B">
              <w:rPr>
                <w:snapToGrid w:val="0"/>
                <w:color w:val="000000"/>
                <w:sz w:val="20"/>
                <w:szCs w:val="20"/>
              </w:rPr>
              <w:t>vi. Możliwości kierowania ruchu sieciowego z wielu sieci VLAN bezpośrednio do pojedynczej karty sieciowej maszyny wirtualnej (tzw. trunk mode)</w:t>
            </w:r>
          </w:p>
        </w:tc>
        <w:tc>
          <w:tcPr>
            <w:tcW w:w="1417" w:type="dxa"/>
          </w:tcPr>
          <w:p w:rsidR="0009705B" w:rsidRPr="005D3D1D" w:rsidRDefault="0009705B" w:rsidP="00FB7C7E">
            <w:pPr>
              <w:rPr>
                <w:color w:val="000000"/>
                <w:szCs w:val="22"/>
              </w:rPr>
            </w:pPr>
          </w:p>
        </w:tc>
        <w:tc>
          <w:tcPr>
            <w:tcW w:w="3260" w:type="dxa"/>
            <w:tcBorders>
              <w:bottom w:val="single" w:sz="4" w:space="0" w:color="auto"/>
              <w:tl2br w:val="single" w:sz="4" w:space="0" w:color="auto"/>
              <w:tr2bl w:val="single" w:sz="4" w:space="0" w:color="auto"/>
            </w:tcBorders>
          </w:tcPr>
          <w:p w:rsidR="0009705B" w:rsidRPr="005D3D1D" w:rsidRDefault="0009705B" w:rsidP="00FB7C7E">
            <w:pPr>
              <w:ind w:left="0"/>
              <w:rPr>
                <w:color w:val="000000"/>
                <w:szCs w:val="22"/>
              </w:rPr>
            </w:pPr>
          </w:p>
        </w:tc>
      </w:tr>
      <w:tr w:rsidR="0009705B" w:rsidRPr="005D3D1D"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27.</w:t>
            </w:r>
          </w:p>
        </w:tc>
        <w:tc>
          <w:tcPr>
            <w:tcW w:w="7371" w:type="dxa"/>
            <w:shd w:val="clear" w:color="auto" w:fill="auto"/>
            <w:noWrap/>
          </w:tcPr>
          <w:p w:rsidR="0009705B" w:rsidRPr="0009705B" w:rsidRDefault="0009705B" w:rsidP="00FB7C7E">
            <w:pPr>
              <w:ind w:left="2"/>
              <w:rPr>
                <w:color w:val="000000"/>
                <w:sz w:val="20"/>
                <w:szCs w:val="20"/>
              </w:rPr>
            </w:pPr>
            <w:r w:rsidRPr="0009705B">
              <w:rPr>
                <w:snapToGrid w:val="0"/>
                <w:color w:val="000000"/>
                <w:sz w:val="20"/>
                <w:szCs w:val="20"/>
              </w:rPr>
              <w:t>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w:t>
            </w:r>
          </w:p>
        </w:tc>
        <w:tc>
          <w:tcPr>
            <w:tcW w:w="1417" w:type="dxa"/>
          </w:tcPr>
          <w:p w:rsidR="0009705B" w:rsidRPr="005D3D1D" w:rsidRDefault="0009705B" w:rsidP="00FB7C7E">
            <w:pPr>
              <w:rPr>
                <w:color w:val="000000"/>
                <w:szCs w:val="22"/>
              </w:rPr>
            </w:pPr>
          </w:p>
        </w:tc>
        <w:tc>
          <w:tcPr>
            <w:tcW w:w="3260" w:type="dxa"/>
            <w:tcBorders>
              <w:bottom w:val="single" w:sz="4" w:space="0" w:color="auto"/>
              <w:tl2br w:val="single" w:sz="4" w:space="0" w:color="auto"/>
              <w:tr2bl w:val="single" w:sz="4" w:space="0" w:color="auto"/>
            </w:tcBorders>
          </w:tcPr>
          <w:p w:rsidR="0009705B" w:rsidRPr="005D3D1D" w:rsidRDefault="0009705B" w:rsidP="00FB7C7E">
            <w:pPr>
              <w:ind w:left="0"/>
              <w:rPr>
                <w:color w:val="000000"/>
                <w:szCs w:val="22"/>
              </w:rPr>
            </w:pPr>
          </w:p>
        </w:tc>
      </w:tr>
      <w:tr w:rsidR="0009705B" w:rsidRPr="005D3D1D"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28.</w:t>
            </w:r>
          </w:p>
        </w:tc>
        <w:tc>
          <w:tcPr>
            <w:tcW w:w="7371" w:type="dxa"/>
            <w:shd w:val="clear" w:color="auto" w:fill="auto"/>
            <w:noWrap/>
          </w:tcPr>
          <w:p w:rsidR="0009705B" w:rsidRPr="0009705B" w:rsidRDefault="0009705B" w:rsidP="00FB7C7E">
            <w:pPr>
              <w:ind w:left="2"/>
              <w:rPr>
                <w:color w:val="000000"/>
                <w:sz w:val="20"/>
                <w:szCs w:val="20"/>
              </w:rPr>
            </w:pPr>
            <w:r w:rsidRPr="0009705B">
              <w:rPr>
                <w:snapToGrid w:val="0"/>
                <w:color w:val="000000"/>
                <w:sz w:val="20"/>
                <w:szCs w:val="20"/>
              </w:rPr>
              <w:t>Wsparcie dostępu do zasobu dyskowego poprzez wiele ścieżek (Multipath).</w:t>
            </w:r>
          </w:p>
        </w:tc>
        <w:tc>
          <w:tcPr>
            <w:tcW w:w="1417" w:type="dxa"/>
          </w:tcPr>
          <w:p w:rsidR="0009705B" w:rsidRPr="005D3D1D" w:rsidRDefault="0009705B" w:rsidP="00FB7C7E">
            <w:pPr>
              <w:rPr>
                <w:color w:val="000000"/>
                <w:szCs w:val="22"/>
              </w:rPr>
            </w:pPr>
          </w:p>
        </w:tc>
        <w:tc>
          <w:tcPr>
            <w:tcW w:w="3260" w:type="dxa"/>
            <w:tcBorders>
              <w:bottom w:val="single" w:sz="4" w:space="0" w:color="auto"/>
              <w:tl2br w:val="single" w:sz="4" w:space="0" w:color="auto"/>
              <w:tr2bl w:val="single" w:sz="4" w:space="0" w:color="auto"/>
            </w:tcBorders>
          </w:tcPr>
          <w:p w:rsidR="0009705B" w:rsidRPr="005D3D1D" w:rsidRDefault="0009705B" w:rsidP="00FB7C7E">
            <w:pPr>
              <w:ind w:left="0"/>
              <w:rPr>
                <w:color w:val="000000"/>
                <w:szCs w:val="22"/>
              </w:rPr>
            </w:pPr>
          </w:p>
        </w:tc>
      </w:tr>
      <w:tr w:rsidR="0009705B" w:rsidRPr="005D3D1D"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29.</w:t>
            </w:r>
          </w:p>
        </w:tc>
        <w:tc>
          <w:tcPr>
            <w:tcW w:w="7371" w:type="dxa"/>
            <w:shd w:val="clear" w:color="auto" w:fill="auto"/>
            <w:noWrap/>
          </w:tcPr>
          <w:p w:rsidR="0009705B" w:rsidRPr="0009705B" w:rsidRDefault="0009705B" w:rsidP="00FB7C7E">
            <w:pPr>
              <w:ind w:left="2"/>
              <w:rPr>
                <w:color w:val="000000"/>
                <w:sz w:val="20"/>
                <w:szCs w:val="20"/>
              </w:rPr>
            </w:pPr>
            <w:r w:rsidRPr="0009705B">
              <w:rPr>
                <w:snapToGrid w:val="0"/>
                <w:color w:val="000000"/>
                <w:sz w:val="20"/>
                <w:szCs w:val="20"/>
              </w:rPr>
              <w:t>Możliwość instalacji poprawek poprzez wgranie ich do obrazu instalacyjnego.</w:t>
            </w:r>
          </w:p>
        </w:tc>
        <w:tc>
          <w:tcPr>
            <w:tcW w:w="1417" w:type="dxa"/>
          </w:tcPr>
          <w:p w:rsidR="0009705B" w:rsidRPr="005D3D1D" w:rsidRDefault="0009705B" w:rsidP="00FB7C7E">
            <w:pPr>
              <w:rPr>
                <w:color w:val="000000"/>
                <w:szCs w:val="22"/>
              </w:rPr>
            </w:pPr>
          </w:p>
        </w:tc>
        <w:tc>
          <w:tcPr>
            <w:tcW w:w="3260" w:type="dxa"/>
            <w:tcBorders>
              <w:bottom w:val="single" w:sz="4" w:space="0" w:color="auto"/>
              <w:tl2br w:val="single" w:sz="4" w:space="0" w:color="auto"/>
              <w:tr2bl w:val="single" w:sz="4" w:space="0" w:color="auto"/>
            </w:tcBorders>
          </w:tcPr>
          <w:p w:rsidR="0009705B" w:rsidRPr="005D3D1D" w:rsidRDefault="0009705B" w:rsidP="00FB7C7E">
            <w:pPr>
              <w:ind w:left="0"/>
              <w:rPr>
                <w:color w:val="000000"/>
                <w:szCs w:val="22"/>
              </w:rPr>
            </w:pPr>
          </w:p>
        </w:tc>
      </w:tr>
      <w:tr w:rsidR="0009705B" w:rsidRPr="005D3D1D" w:rsidTr="0009705B">
        <w:tc>
          <w:tcPr>
            <w:tcW w:w="1722" w:type="dxa"/>
            <w:gridSpan w:val="2"/>
            <w:tcBorders>
              <w:top w:val="nil"/>
              <w:bottom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30.</w:t>
            </w:r>
          </w:p>
        </w:tc>
        <w:tc>
          <w:tcPr>
            <w:tcW w:w="7371" w:type="dxa"/>
            <w:shd w:val="clear" w:color="auto" w:fill="auto"/>
            <w:noWrap/>
          </w:tcPr>
          <w:p w:rsidR="0009705B" w:rsidRPr="0009705B" w:rsidRDefault="0009705B" w:rsidP="00FB7C7E">
            <w:pPr>
              <w:ind w:left="2"/>
              <w:rPr>
                <w:color w:val="000000"/>
                <w:sz w:val="20"/>
                <w:szCs w:val="20"/>
              </w:rPr>
            </w:pPr>
            <w:r w:rsidRPr="0009705B">
              <w:rPr>
                <w:snapToGrid w:val="0"/>
                <w:color w:val="000000"/>
                <w:sz w:val="20"/>
                <w:szCs w:val="20"/>
              </w:rPr>
              <w:t>Mechanizmy zdalnej administracji oraz mechanizmy (również działające zdalnie) administracji przez skrypty.</w:t>
            </w:r>
          </w:p>
        </w:tc>
        <w:tc>
          <w:tcPr>
            <w:tcW w:w="1417" w:type="dxa"/>
          </w:tcPr>
          <w:p w:rsidR="0009705B" w:rsidRPr="005D3D1D" w:rsidRDefault="0009705B" w:rsidP="00FB7C7E">
            <w:pPr>
              <w:rPr>
                <w:color w:val="000000"/>
                <w:szCs w:val="22"/>
              </w:rPr>
            </w:pPr>
          </w:p>
        </w:tc>
        <w:tc>
          <w:tcPr>
            <w:tcW w:w="3260" w:type="dxa"/>
            <w:tcBorders>
              <w:bottom w:val="single" w:sz="4" w:space="0" w:color="auto"/>
              <w:tl2br w:val="single" w:sz="4" w:space="0" w:color="auto"/>
              <w:tr2bl w:val="single" w:sz="4" w:space="0" w:color="auto"/>
            </w:tcBorders>
          </w:tcPr>
          <w:p w:rsidR="0009705B" w:rsidRPr="005D3D1D" w:rsidRDefault="0009705B" w:rsidP="00FB7C7E">
            <w:pPr>
              <w:ind w:left="0"/>
              <w:rPr>
                <w:color w:val="000000"/>
                <w:szCs w:val="22"/>
              </w:rPr>
            </w:pPr>
          </w:p>
        </w:tc>
      </w:tr>
      <w:tr w:rsidR="0009705B" w:rsidRPr="005D3D1D" w:rsidTr="0009705B">
        <w:tc>
          <w:tcPr>
            <w:tcW w:w="1722" w:type="dxa"/>
            <w:gridSpan w:val="2"/>
            <w:tcBorders>
              <w:top w:val="nil"/>
            </w:tcBorders>
            <w:shd w:val="clear" w:color="auto" w:fill="auto"/>
            <w:noWrap/>
          </w:tcPr>
          <w:p w:rsidR="0009705B" w:rsidRPr="0009705B" w:rsidRDefault="0009705B" w:rsidP="00FB7C7E">
            <w:pPr>
              <w:spacing w:before="100" w:beforeAutospacing="1" w:after="119"/>
              <w:ind w:left="0"/>
              <w:rPr>
                <w:color w:val="000000"/>
                <w:sz w:val="20"/>
                <w:szCs w:val="20"/>
                <w:lang w:bidi="en-US"/>
              </w:rPr>
            </w:pPr>
          </w:p>
        </w:tc>
        <w:tc>
          <w:tcPr>
            <w:tcW w:w="475" w:type="dxa"/>
            <w:shd w:val="clear" w:color="auto" w:fill="auto"/>
            <w:vAlign w:val="center"/>
          </w:tcPr>
          <w:p w:rsidR="0009705B" w:rsidRPr="0009705B" w:rsidRDefault="0009705B" w:rsidP="00FB7C7E">
            <w:pPr>
              <w:spacing w:before="100" w:beforeAutospacing="1" w:after="119"/>
              <w:ind w:left="0"/>
              <w:rPr>
                <w:color w:val="000000"/>
                <w:sz w:val="20"/>
                <w:szCs w:val="20"/>
                <w:lang w:bidi="en-US"/>
              </w:rPr>
            </w:pPr>
            <w:r w:rsidRPr="0009705B">
              <w:rPr>
                <w:color w:val="000000"/>
                <w:sz w:val="20"/>
                <w:szCs w:val="20"/>
              </w:rPr>
              <w:t>31.</w:t>
            </w:r>
          </w:p>
        </w:tc>
        <w:tc>
          <w:tcPr>
            <w:tcW w:w="7371" w:type="dxa"/>
            <w:shd w:val="clear" w:color="auto" w:fill="auto"/>
            <w:noWrap/>
          </w:tcPr>
          <w:p w:rsidR="0009705B" w:rsidRPr="0009705B" w:rsidRDefault="0009705B" w:rsidP="00FB7C7E">
            <w:pPr>
              <w:ind w:left="2"/>
              <w:rPr>
                <w:color w:val="000000"/>
                <w:sz w:val="20"/>
                <w:szCs w:val="20"/>
              </w:rPr>
            </w:pPr>
            <w:r w:rsidRPr="0009705B">
              <w:rPr>
                <w:snapToGrid w:val="0"/>
                <w:color w:val="000000"/>
                <w:sz w:val="20"/>
                <w:szCs w:val="20"/>
              </w:rPr>
              <w:t>Możliwość zarządzania przez wbudowane mechanizmy zgodne ze standardami WBEM oraz WS-Management organizacji DMTF.</w:t>
            </w:r>
          </w:p>
        </w:tc>
        <w:tc>
          <w:tcPr>
            <w:tcW w:w="1417" w:type="dxa"/>
          </w:tcPr>
          <w:p w:rsidR="0009705B" w:rsidRPr="005D3D1D" w:rsidRDefault="0009705B" w:rsidP="00FB7C7E">
            <w:pPr>
              <w:rPr>
                <w:color w:val="000000"/>
                <w:szCs w:val="22"/>
              </w:rPr>
            </w:pPr>
          </w:p>
        </w:tc>
        <w:tc>
          <w:tcPr>
            <w:tcW w:w="3260" w:type="dxa"/>
            <w:tcBorders>
              <w:bottom w:val="single" w:sz="4" w:space="0" w:color="auto"/>
              <w:tl2br w:val="single" w:sz="4" w:space="0" w:color="auto"/>
              <w:tr2bl w:val="single" w:sz="4" w:space="0" w:color="auto"/>
            </w:tcBorders>
          </w:tcPr>
          <w:p w:rsidR="0009705B" w:rsidRPr="005D3D1D" w:rsidRDefault="0009705B" w:rsidP="00FB7C7E">
            <w:pPr>
              <w:ind w:left="0"/>
              <w:rPr>
                <w:color w:val="000000"/>
                <w:szCs w:val="22"/>
              </w:rPr>
            </w:pPr>
          </w:p>
        </w:tc>
      </w:tr>
    </w:tbl>
    <w:p w:rsidR="00D215FD" w:rsidRDefault="00D215FD" w:rsidP="00D270AE">
      <w:pPr>
        <w:spacing w:before="360" w:line="276" w:lineRule="auto"/>
        <w:ind w:left="0"/>
        <w:rPr>
          <w:rFonts w:asciiTheme="minorHAnsi" w:eastAsia="Calibri" w:hAnsiTheme="minorHAnsi" w:cstheme="minorHAnsi"/>
          <w:b/>
          <w:sz w:val="28"/>
          <w:szCs w:val="28"/>
          <w:lang w:eastAsia="en-US"/>
        </w:rPr>
      </w:pPr>
    </w:p>
    <w:p w:rsidR="00FB7C7E" w:rsidRPr="001B7F79" w:rsidRDefault="00FB7C7E" w:rsidP="00FB7C7E">
      <w:pPr>
        <w:adjustRightInd w:val="0"/>
        <w:rPr>
          <w:rFonts w:cs="Arial"/>
          <w:color w:val="000000"/>
          <w:szCs w:val="21"/>
        </w:rPr>
      </w:pPr>
      <w:r>
        <w:rPr>
          <w:rFonts w:cs="Arial"/>
          <w:szCs w:val="21"/>
        </w:rPr>
        <w:t xml:space="preserve">7. Macierz dyskowa  - 1 sztuka    </w:t>
      </w:r>
      <w:r w:rsidRPr="001B7F79">
        <w:rPr>
          <w:rFonts w:cs="Arial"/>
          <w:szCs w:val="21"/>
        </w:rPr>
        <w:t xml:space="preserve">. . . . </w:t>
      </w:r>
      <w:r w:rsidRPr="001B7F79">
        <w:rPr>
          <w:rFonts w:cs="Arial"/>
          <w:color w:val="000000"/>
          <w:szCs w:val="21"/>
        </w:rPr>
        <w:t>. . . . . . . . . . . . . . . . . . . . . . . . . . . . . . . . . . . . . . . . . . . . . . . . . . .. . . . w konfiguracji:</w:t>
      </w:r>
    </w:p>
    <w:p w:rsidR="00FB7C7E" w:rsidRDefault="00FB7C7E" w:rsidP="00FB7C7E">
      <w:pPr>
        <w:adjustRightInd w:val="0"/>
        <w:rPr>
          <w:rFonts w:cs="Arial"/>
          <w:i/>
          <w:iCs/>
          <w:color w:val="000000"/>
          <w:sz w:val="16"/>
          <w:szCs w:val="16"/>
        </w:rPr>
      </w:pP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t>(</w:t>
      </w:r>
      <w:r w:rsidRPr="001B7F79">
        <w:rPr>
          <w:rFonts w:cs="Arial"/>
          <w:i/>
          <w:iCs/>
          <w:color w:val="000000"/>
          <w:sz w:val="16"/>
          <w:szCs w:val="16"/>
        </w:rPr>
        <w:t>Nazwa handlowa (producent, typ, model)</w:t>
      </w:r>
    </w:p>
    <w:p w:rsidR="00FB7C7E" w:rsidRDefault="00FB7C7E" w:rsidP="00FB7C7E"/>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97"/>
        <w:gridCol w:w="7371"/>
        <w:gridCol w:w="1417"/>
        <w:gridCol w:w="3260"/>
      </w:tblGrid>
      <w:tr w:rsidR="00FB7C7E" w:rsidRPr="00552D5F" w:rsidTr="00FB7C7E">
        <w:tc>
          <w:tcPr>
            <w:tcW w:w="9568" w:type="dxa"/>
            <w:gridSpan w:val="2"/>
            <w:shd w:val="clear" w:color="auto" w:fill="92D050"/>
            <w:noWrap/>
            <w:vAlign w:val="center"/>
          </w:tcPr>
          <w:p w:rsidR="00FB7C7E" w:rsidRPr="007930A4" w:rsidRDefault="00FB7C7E" w:rsidP="00F00280">
            <w:pPr>
              <w:pStyle w:val="Akapitzlist"/>
              <w:widowControl w:val="0"/>
              <w:numPr>
                <w:ilvl w:val="0"/>
                <w:numId w:val="29"/>
              </w:numPr>
              <w:suppressAutoHyphens/>
              <w:snapToGrid w:val="0"/>
              <w:spacing w:before="0" w:after="0" w:line="240" w:lineRule="auto"/>
              <w:ind w:left="492"/>
              <w:contextualSpacing w:val="0"/>
              <w:jc w:val="both"/>
              <w:rPr>
                <w:b/>
                <w:color w:val="000000"/>
                <w:szCs w:val="22"/>
                <w:lang w:bidi="en-US"/>
              </w:rPr>
            </w:pPr>
            <w:r>
              <w:rPr>
                <w:b/>
                <w:color w:val="000000"/>
                <w:szCs w:val="22"/>
                <w:lang w:bidi="en-US"/>
              </w:rPr>
              <w:t>Macierz dyskowa  – 1 sztuka</w:t>
            </w:r>
          </w:p>
        </w:tc>
        <w:tc>
          <w:tcPr>
            <w:tcW w:w="1417" w:type="dxa"/>
            <w:vMerge w:val="restart"/>
            <w:shd w:val="clear" w:color="auto" w:fill="92D050"/>
          </w:tcPr>
          <w:p w:rsidR="00FB7C7E" w:rsidRPr="007930A4" w:rsidRDefault="00FB7C7E" w:rsidP="00FB7C7E">
            <w:pPr>
              <w:pStyle w:val="Akapitzlist"/>
              <w:snapToGrid w:val="0"/>
              <w:ind w:left="72"/>
              <w:jc w:val="center"/>
              <w:rPr>
                <w:b/>
                <w:color w:val="000000"/>
                <w:szCs w:val="22"/>
                <w:lang w:bidi="en-US"/>
              </w:rPr>
            </w:pPr>
            <w:r w:rsidRPr="00824E32">
              <w:rPr>
                <w:bCs/>
                <w:color w:val="000000"/>
                <w:sz w:val="18"/>
                <w:szCs w:val="18"/>
              </w:rPr>
              <w:t xml:space="preserve">Spełnienie </w:t>
            </w:r>
            <w:r>
              <w:rPr>
                <w:bCs/>
                <w:color w:val="000000"/>
                <w:sz w:val="18"/>
                <w:szCs w:val="18"/>
              </w:rPr>
              <w:t>przez Wykonawcę</w:t>
            </w:r>
            <w:r w:rsidRPr="00824E32">
              <w:rPr>
                <w:bCs/>
                <w:color w:val="000000"/>
                <w:sz w:val="18"/>
                <w:szCs w:val="18"/>
              </w:rPr>
              <w:t xml:space="preserve"> wymaganych</w:t>
            </w:r>
            <w:r>
              <w:rPr>
                <w:bCs/>
                <w:color w:val="000000"/>
                <w:sz w:val="18"/>
                <w:szCs w:val="18"/>
              </w:rPr>
              <w:t xml:space="preserve"> parametrów</w:t>
            </w:r>
          </w:p>
          <w:p w:rsidR="00FB7C7E" w:rsidRPr="007930A4" w:rsidRDefault="00FB7C7E" w:rsidP="00FB7C7E">
            <w:pPr>
              <w:snapToGrid w:val="0"/>
              <w:ind w:left="0"/>
              <w:jc w:val="center"/>
              <w:rPr>
                <w:b/>
                <w:color w:val="000000"/>
                <w:szCs w:val="22"/>
                <w:lang w:bidi="en-US"/>
              </w:rPr>
            </w:pPr>
            <w:r>
              <w:rPr>
                <w:b/>
                <w:color w:val="000000"/>
                <w:szCs w:val="22"/>
                <w:lang w:bidi="en-US"/>
              </w:rPr>
              <w:t>TAK/NIE</w:t>
            </w:r>
          </w:p>
        </w:tc>
        <w:tc>
          <w:tcPr>
            <w:tcW w:w="3260" w:type="dxa"/>
            <w:vMerge w:val="restart"/>
            <w:shd w:val="clear" w:color="auto" w:fill="92D050"/>
          </w:tcPr>
          <w:p w:rsidR="00FB7C7E" w:rsidRDefault="00FB7C7E" w:rsidP="00FB7C7E">
            <w:pPr>
              <w:adjustRightInd w:val="0"/>
              <w:snapToGrid w:val="0"/>
              <w:ind w:left="0"/>
              <w:jc w:val="center"/>
              <w:rPr>
                <w:bCs/>
                <w:color w:val="000000"/>
                <w:sz w:val="18"/>
                <w:szCs w:val="18"/>
              </w:rPr>
            </w:pPr>
            <w:r>
              <w:rPr>
                <w:bCs/>
                <w:color w:val="000000"/>
                <w:sz w:val="18"/>
                <w:szCs w:val="18"/>
              </w:rPr>
              <w:t>O</w:t>
            </w:r>
            <w:r w:rsidRPr="00824E32">
              <w:rPr>
                <w:bCs/>
                <w:color w:val="000000"/>
                <w:sz w:val="18"/>
                <w:szCs w:val="18"/>
              </w:rPr>
              <w:t>ferowane</w:t>
            </w:r>
            <w:r>
              <w:rPr>
                <w:bCs/>
                <w:color w:val="000000"/>
                <w:sz w:val="18"/>
                <w:szCs w:val="18"/>
              </w:rPr>
              <w:t xml:space="preserve"> parametry</w:t>
            </w:r>
          </w:p>
          <w:p w:rsidR="00FB7C7E" w:rsidRPr="00824E32" w:rsidRDefault="00FB7C7E" w:rsidP="00FB7C7E">
            <w:pPr>
              <w:pStyle w:val="Akapitzlist"/>
              <w:snapToGrid w:val="0"/>
              <w:ind w:left="72"/>
              <w:jc w:val="center"/>
              <w:rPr>
                <w:bCs/>
                <w:color w:val="000000"/>
                <w:sz w:val="18"/>
                <w:szCs w:val="18"/>
              </w:rPr>
            </w:pPr>
            <w:r>
              <w:rPr>
                <w:bCs/>
                <w:color w:val="000000"/>
                <w:sz w:val="18"/>
                <w:szCs w:val="18"/>
              </w:rPr>
              <w:t>(do wypełnienia w zakresie wskazanym przez Zamawiającego)</w:t>
            </w:r>
          </w:p>
        </w:tc>
      </w:tr>
      <w:tr w:rsidR="00FB7C7E" w:rsidRPr="00552D5F" w:rsidTr="00FB7C7E">
        <w:tc>
          <w:tcPr>
            <w:tcW w:w="2197" w:type="dxa"/>
            <w:shd w:val="clear" w:color="auto" w:fill="92D050"/>
            <w:noWrap/>
            <w:vAlign w:val="center"/>
          </w:tcPr>
          <w:p w:rsidR="00FB7C7E" w:rsidRPr="00552D5F" w:rsidRDefault="00FB7C7E" w:rsidP="00FB7C7E">
            <w:pPr>
              <w:snapToGrid w:val="0"/>
              <w:ind w:left="0"/>
              <w:jc w:val="center"/>
              <w:rPr>
                <w:b/>
                <w:color w:val="000000"/>
                <w:lang w:bidi="en-US"/>
              </w:rPr>
            </w:pPr>
            <w:r w:rsidRPr="005F37E1">
              <w:rPr>
                <w:b/>
                <w:color w:val="000000"/>
                <w:szCs w:val="22"/>
                <w:lang w:bidi="en-US"/>
              </w:rPr>
              <w:t>Nazwa składnika/parametru technicznego sprzętu</w:t>
            </w:r>
          </w:p>
        </w:tc>
        <w:tc>
          <w:tcPr>
            <w:tcW w:w="7371" w:type="dxa"/>
            <w:shd w:val="clear" w:color="auto" w:fill="92D050"/>
            <w:noWrap/>
            <w:vAlign w:val="center"/>
          </w:tcPr>
          <w:p w:rsidR="00FB7C7E" w:rsidRPr="0006100A" w:rsidRDefault="00FB7C7E" w:rsidP="00FB7C7E">
            <w:pPr>
              <w:snapToGrid w:val="0"/>
              <w:ind w:left="0"/>
              <w:jc w:val="center"/>
              <w:rPr>
                <w:b/>
                <w:color w:val="000000"/>
                <w:lang w:bidi="en-US"/>
              </w:rPr>
            </w:pPr>
            <w:r w:rsidRPr="0006100A">
              <w:rPr>
                <w:b/>
                <w:color w:val="000000"/>
                <w:szCs w:val="22"/>
                <w:lang w:bidi="en-US"/>
              </w:rPr>
              <w:t>Minimalne wymagania w zakresie składników i parametrów technicznych sprzętu</w:t>
            </w:r>
          </w:p>
        </w:tc>
        <w:tc>
          <w:tcPr>
            <w:tcW w:w="1417" w:type="dxa"/>
            <w:vMerge/>
            <w:shd w:val="clear" w:color="auto" w:fill="92D050"/>
          </w:tcPr>
          <w:p w:rsidR="00FB7C7E" w:rsidRPr="0006100A" w:rsidRDefault="00FB7C7E" w:rsidP="00FB7C7E">
            <w:pPr>
              <w:snapToGrid w:val="0"/>
              <w:jc w:val="center"/>
              <w:rPr>
                <w:b/>
                <w:color w:val="000000"/>
                <w:szCs w:val="22"/>
                <w:lang w:bidi="en-US"/>
              </w:rPr>
            </w:pPr>
          </w:p>
        </w:tc>
        <w:tc>
          <w:tcPr>
            <w:tcW w:w="3260" w:type="dxa"/>
            <w:vMerge/>
            <w:tcBorders>
              <w:bottom w:val="single" w:sz="4" w:space="0" w:color="auto"/>
            </w:tcBorders>
            <w:shd w:val="clear" w:color="auto" w:fill="92D050"/>
          </w:tcPr>
          <w:p w:rsidR="00FB7C7E" w:rsidRDefault="00FB7C7E" w:rsidP="00FB7C7E">
            <w:pPr>
              <w:snapToGrid w:val="0"/>
              <w:jc w:val="center"/>
              <w:rPr>
                <w:b/>
                <w:color w:val="000000"/>
                <w:szCs w:val="22"/>
                <w:lang w:bidi="en-US"/>
              </w:rPr>
            </w:pPr>
          </w:p>
        </w:tc>
      </w:tr>
      <w:tr w:rsidR="00FB7C7E" w:rsidRPr="00552D5F" w:rsidTr="00FB7C7E">
        <w:tc>
          <w:tcPr>
            <w:tcW w:w="2197" w:type="dxa"/>
            <w:shd w:val="clear" w:color="auto" w:fill="auto"/>
            <w:noWrap/>
            <w:vAlign w:val="center"/>
          </w:tcPr>
          <w:p w:rsidR="00FB7C7E" w:rsidRPr="0006100A" w:rsidRDefault="00FB7C7E" w:rsidP="0043004E">
            <w:pPr>
              <w:spacing w:before="0" w:after="0"/>
              <w:ind w:left="0"/>
              <w:rPr>
                <w:color w:val="000000"/>
                <w:lang w:bidi="en-US"/>
              </w:rPr>
            </w:pPr>
            <w:r w:rsidRPr="005F37E1">
              <w:rPr>
                <w:b/>
                <w:bCs/>
                <w:color w:val="000000"/>
                <w:szCs w:val="16"/>
              </w:rPr>
              <w:t>Obudowa</w:t>
            </w:r>
          </w:p>
        </w:tc>
        <w:tc>
          <w:tcPr>
            <w:tcW w:w="7371" w:type="dxa"/>
            <w:shd w:val="clear" w:color="auto" w:fill="auto"/>
            <w:noWrap/>
            <w:vAlign w:val="center"/>
          </w:tcPr>
          <w:p w:rsidR="00FB7C7E" w:rsidRPr="0043004E" w:rsidRDefault="00FB7C7E" w:rsidP="0043004E">
            <w:pPr>
              <w:spacing w:before="0" w:after="0"/>
              <w:ind w:left="0"/>
              <w:rPr>
                <w:color w:val="000000"/>
                <w:sz w:val="20"/>
                <w:szCs w:val="22"/>
              </w:rPr>
            </w:pPr>
            <w:r w:rsidRPr="0043004E">
              <w:rPr>
                <w:sz w:val="20"/>
                <w:szCs w:val="16"/>
              </w:rPr>
              <w:t xml:space="preserve">Do instalacji w standardowej szafie RACK 19”. Wysokość maksymalnie 2U wraz z kompletem elementów do montażu w szafie Rack z możliwością instalacji minimum 12 dysków  3.5” i 2.5” typu Hot-Plug. </w:t>
            </w:r>
          </w:p>
        </w:tc>
        <w:tc>
          <w:tcPr>
            <w:tcW w:w="1417" w:type="dxa"/>
          </w:tcPr>
          <w:p w:rsidR="00FB7C7E" w:rsidRPr="0006100A" w:rsidRDefault="00FB7C7E" w:rsidP="0043004E">
            <w:pPr>
              <w:spacing w:before="0" w:after="0"/>
              <w:rPr>
                <w:color w:val="000000"/>
                <w:szCs w:val="22"/>
              </w:rPr>
            </w:pPr>
          </w:p>
        </w:tc>
        <w:tc>
          <w:tcPr>
            <w:tcW w:w="3260" w:type="dxa"/>
            <w:tcBorders>
              <w:tl2br w:val="nil"/>
              <w:tr2bl w:val="nil"/>
            </w:tcBorders>
          </w:tcPr>
          <w:p w:rsidR="00FB7C7E" w:rsidRPr="00F32A66" w:rsidRDefault="0043004E" w:rsidP="0043004E">
            <w:pPr>
              <w:adjustRightInd w:val="0"/>
              <w:spacing w:before="0" w:after="0"/>
              <w:ind w:left="0"/>
              <w:rPr>
                <w:rFonts w:asciiTheme="minorHAnsi" w:hAnsiTheme="minorHAnsi"/>
                <w:snapToGrid w:val="0"/>
                <w:color w:val="000000"/>
                <w:sz w:val="18"/>
                <w:szCs w:val="18"/>
              </w:rPr>
            </w:pPr>
            <w:r w:rsidRPr="0043004E">
              <w:rPr>
                <w:sz w:val="20"/>
                <w:szCs w:val="16"/>
              </w:rPr>
              <w:t>Max. ilość dysków</w:t>
            </w:r>
            <w:r>
              <w:rPr>
                <w:sz w:val="20"/>
                <w:szCs w:val="16"/>
              </w:rPr>
              <w:t xml:space="preserve"> w dostarczonej konfiguracji ……………</w:t>
            </w:r>
            <w:r w:rsidRPr="0043004E">
              <w:rPr>
                <w:sz w:val="20"/>
                <w:szCs w:val="16"/>
              </w:rPr>
              <w:t>.</w:t>
            </w:r>
          </w:p>
        </w:tc>
      </w:tr>
      <w:tr w:rsidR="00FB7C7E" w:rsidRPr="00552D5F" w:rsidTr="00FB7C7E">
        <w:tc>
          <w:tcPr>
            <w:tcW w:w="2197" w:type="dxa"/>
            <w:shd w:val="clear" w:color="auto" w:fill="auto"/>
            <w:noWrap/>
          </w:tcPr>
          <w:p w:rsidR="00FB7C7E" w:rsidRPr="0006100A" w:rsidRDefault="00FB7C7E" w:rsidP="0043004E">
            <w:pPr>
              <w:spacing w:before="0" w:after="0"/>
              <w:ind w:left="0"/>
              <w:rPr>
                <w:color w:val="000000"/>
                <w:lang w:bidi="en-US"/>
              </w:rPr>
            </w:pPr>
            <w:r w:rsidRPr="005F37E1">
              <w:rPr>
                <w:b/>
                <w:bCs/>
                <w:color w:val="000000"/>
                <w:szCs w:val="16"/>
              </w:rPr>
              <w:t>Możliwość rozbudowy</w:t>
            </w:r>
          </w:p>
        </w:tc>
        <w:tc>
          <w:tcPr>
            <w:tcW w:w="7371" w:type="dxa"/>
            <w:shd w:val="clear" w:color="auto" w:fill="auto"/>
            <w:noWrap/>
          </w:tcPr>
          <w:p w:rsidR="00FB7C7E" w:rsidRPr="0043004E" w:rsidRDefault="00FB7C7E" w:rsidP="0043004E">
            <w:pPr>
              <w:spacing w:before="0" w:after="0"/>
              <w:ind w:left="0"/>
              <w:rPr>
                <w:color w:val="000000"/>
                <w:sz w:val="20"/>
                <w:szCs w:val="22"/>
              </w:rPr>
            </w:pPr>
            <w:r w:rsidRPr="0043004E">
              <w:rPr>
                <w:bCs/>
                <w:color w:val="000000"/>
                <w:sz w:val="20"/>
                <w:szCs w:val="16"/>
              </w:rPr>
              <w:t xml:space="preserve">Macierz musi umożliwiać rozbudowę przez dodanie kolejnych dysków/półek dyskowych (bez wymiany kontrolerów macierzy), do co najmniej 190 dysków twardych. </w:t>
            </w:r>
          </w:p>
        </w:tc>
        <w:tc>
          <w:tcPr>
            <w:tcW w:w="1417" w:type="dxa"/>
          </w:tcPr>
          <w:p w:rsidR="00FB7C7E" w:rsidRPr="0006100A" w:rsidRDefault="00FB7C7E" w:rsidP="0043004E">
            <w:pPr>
              <w:spacing w:before="0" w:after="0"/>
              <w:rPr>
                <w:color w:val="000000"/>
                <w:szCs w:val="22"/>
              </w:rPr>
            </w:pPr>
          </w:p>
        </w:tc>
        <w:tc>
          <w:tcPr>
            <w:tcW w:w="3260" w:type="dxa"/>
            <w:tcBorders>
              <w:tl2br w:val="nil"/>
              <w:tr2bl w:val="nil"/>
            </w:tcBorders>
          </w:tcPr>
          <w:p w:rsidR="00FB7C7E" w:rsidRPr="00F32A66" w:rsidRDefault="0043004E" w:rsidP="0043004E">
            <w:pPr>
              <w:adjustRightInd w:val="0"/>
              <w:spacing w:before="0" w:after="0"/>
              <w:ind w:left="0"/>
              <w:rPr>
                <w:rFonts w:asciiTheme="minorHAnsi" w:hAnsiTheme="minorHAnsi"/>
                <w:snapToGrid w:val="0"/>
                <w:color w:val="000000"/>
                <w:sz w:val="18"/>
                <w:szCs w:val="18"/>
              </w:rPr>
            </w:pPr>
            <w:r w:rsidRPr="0043004E">
              <w:rPr>
                <w:sz w:val="20"/>
                <w:szCs w:val="16"/>
              </w:rPr>
              <w:t>Max.</w:t>
            </w:r>
            <w:r>
              <w:rPr>
                <w:sz w:val="20"/>
                <w:szCs w:val="16"/>
              </w:rPr>
              <w:t xml:space="preserve"> możliwa</w:t>
            </w:r>
            <w:r w:rsidRPr="0043004E">
              <w:rPr>
                <w:sz w:val="20"/>
                <w:szCs w:val="16"/>
              </w:rPr>
              <w:t xml:space="preserve"> ilość dysków</w:t>
            </w:r>
            <w:r>
              <w:rPr>
                <w:sz w:val="20"/>
                <w:szCs w:val="16"/>
              </w:rPr>
              <w:t xml:space="preserve"> po rozbudowie </w:t>
            </w:r>
            <w:r w:rsidRPr="0043004E">
              <w:rPr>
                <w:sz w:val="20"/>
                <w:szCs w:val="16"/>
              </w:rPr>
              <w:t>…………….</w:t>
            </w:r>
          </w:p>
        </w:tc>
      </w:tr>
      <w:tr w:rsidR="00FB7C7E" w:rsidRPr="00552D5F" w:rsidTr="00FB7C7E">
        <w:tc>
          <w:tcPr>
            <w:tcW w:w="2197" w:type="dxa"/>
            <w:shd w:val="clear" w:color="auto" w:fill="auto"/>
            <w:noWrap/>
            <w:vAlign w:val="center"/>
          </w:tcPr>
          <w:p w:rsidR="00FB7C7E" w:rsidRPr="0006100A" w:rsidRDefault="00FB7C7E" w:rsidP="0043004E">
            <w:pPr>
              <w:spacing w:before="0" w:after="0"/>
              <w:ind w:left="0"/>
              <w:rPr>
                <w:color w:val="000000"/>
                <w:lang w:bidi="en-US"/>
              </w:rPr>
            </w:pPr>
            <w:r w:rsidRPr="005F37E1">
              <w:rPr>
                <w:b/>
                <w:bCs/>
                <w:color w:val="000000"/>
                <w:szCs w:val="16"/>
              </w:rPr>
              <w:t>Kontrolery</w:t>
            </w:r>
          </w:p>
        </w:tc>
        <w:tc>
          <w:tcPr>
            <w:tcW w:w="7371" w:type="dxa"/>
            <w:shd w:val="clear" w:color="auto" w:fill="auto"/>
            <w:noWrap/>
            <w:vAlign w:val="center"/>
          </w:tcPr>
          <w:p w:rsidR="00FB7C7E" w:rsidRPr="0043004E" w:rsidRDefault="00FB7C7E" w:rsidP="0043004E">
            <w:pPr>
              <w:pStyle w:val="Default"/>
              <w:rPr>
                <w:rFonts w:ascii="Calibri" w:hAnsi="Calibri"/>
                <w:sz w:val="20"/>
                <w:szCs w:val="16"/>
              </w:rPr>
            </w:pPr>
            <w:r w:rsidRPr="0043004E">
              <w:rPr>
                <w:rFonts w:ascii="Calibri" w:hAnsi="Calibri"/>
                <w:sz w:val="20"/>
                <w:szCs w:val="16"/>
              </w:rPr>
              <w:t>Minimum dwa kontrolery macierzowe pracujące w trybie active-active, posiadające łącznie minimum osiem portów FC minimum 16 Gb/s wraz z zainstalowanymi 4 wkładkami SFP (po 2 do każdego kontrolera) do podłączenia przełącznika Fiber Channel.</w:t>
            </w:r>
          </w:p>
          <w:p w:rsidR="00FB7C7E" w:rsidRPr="0043004E" w:rsidRDefault="00FB7C7E" w:rsidP="0043004E">
            <w:pPr>
              <w:pStyle w:val="Default"/>
              <w:rPr>
                <w:rFonts w:ascii="Calibri" w:hAnsi="Calibri"/>
                <w:sz w:val="20"/>
                <w:szCs w:val="16"/>
              </w:rPr>
            </w:pPr>
            <w:r w:rsidRPr="0043004E">
              <w:rPr>
                <w:rFonts w:ascii="Calibri" w:hAnsi="Calibri"/>
                <w:sz w:val="20"/>
                <w:szCs w:val="16"/>
              </w:rPr>
              <w:t>Kontrolery powinny posiadać możliwość rozbudowy o dodatkowe 4 porty iSCSI 10GbE lub FC 16 Gb/s oraz udostępniać jednocześnie dane blokowe w sieci FC z możliwością pracy z protokołem iSCSI. Kontrolery muszą komunikować się między sobą bez stosowania dodatkowych przełączników lub koncentratorów FC i LAN.</w:t>
            </w:r>
          </w:p>
          <w:p w:rsidR="00FB7C7E" w:rsidRPr="0043004E" w:rsidRDefault="00FB7C7E" w:rsidP="0043004E">
            <w:pPr>
              <w:pStyle w:val="Default"/>
              <w:rPr>
                <w:rFonts w:ascii="Calibri" w:hAnsi="Calibri"/>
                <w:sz w:val="20"/>
                <w:szCs w:val="16"/>
              </w:rPr>
            </w:pPr>
          </w:p>
          <w:p w:rsidR="00FB7C7E" w:rsidRPr="0043004E" w:rsidRDefault="00FB7C7E" w:rsidP="0043004E">
            <w:pPr>
              <w:pStyle w:val="Default"/>
              <w:rPr>
                <w:rFonts w:ascii="Calibri" w:hAnsi="Calibri"/>
                <w:sz w:val="20"/>
                <w:szCs w:val="16"/>
              </w:rPr>
            </w:pPr>
            <w:r w:rsidRPr="0043004E">
              <w:rPr>
                <w:rFonts w:ascii="Calibri" w:hAnsi="Calibri"/>
                <w:sz w:val="20"/>
                <w:szCs w:val="16"/>
              </w:rPr>
              <w:t>Każdy kontroler macierzowy powinien być wyposażony w minimum 6 GB pamięci cache, 12 GB sumarycznie w macierzy. Pamięć cache kontrolerów musi być zbudowana w oparciu o wydajną pamięć typu RAM.</w:t>
            </w:r>
          </w:p>
          <w:p w:rsidR="00FB7C7E" w:rsidRPr="0043004E" w:rsidRDefault="00FB7C7E" w:rsidP="0043004E">
            <w:pPr>
              <w:pStyle w:val="Default"/>
              <w:rPr>
                <w:rFonts w:ascii="Calibri" w:hAnsi="Calibri"/>
                <w:sz w:val="20"/>
                <w:szCs w:val="16"/>
              </w:rPr>
            </w:pPr>
            <w:r w:rsidRPr="0043004E">
              <w:rPr>
                <w:rFonts w:ascii="Calibri" w:hAnsi="Calibri"/>
                <w:sz w:val="20"/>
                <w:szCs w:val="16"/>
              </w:rPr>
              <w:t>Pamięć zapisu musi być mirrorowana (kopie lustrzane) pomiędzy kontrolerami dyskowymi.</w:t>
            </w:r>
          </w:p>
          <w:p w:rsidR="00FB7C7E" w:rsidRPr="0043004E" w:rsidRDefault="00FB7C7E" w:rsidP="0043004E">
            <w:pPr>
              <w:pStyle w:val="Default"/>
              <w:rPr>
                <w:rFonts w:ascii="Calibri" w:hAnsi="Calibri"/>
                <w:sz w:val="20"/>
                <w:szCs w:val="16"/>
              </w:rPr>
            </w:pPr>
            <w:r w:rsidRPr="0043004E">
              <w:rPr>
                <w:rFonts w:ascii="Calibri" w:hAnsi="Calibri"/>
                <w:sz w:val="20"/>
                <w:szCs w:val="16"/>
              </w:rPr>
              <w:t>Dane niezapisane na dyskach (np. zawartość pamięci kontrolera) muszą zostać zabezpieczone w przypadku awarii zasilania za pomocą podtrzymania bateryjnego lub z zastosowaniem innej technologii przez okres minimum 5 lat.</w:t>
            </w:r>
          </w:p>
          <w:p w:rsidR="00FB7C7E" w:rsidRPr="0043004E" w:rsidRDefault="00FB7C7E" w:rsidP="0043004E">
            <w:pPr>
              <w:spacing w:before="0" w:after="0"/>
              <w:ind w:left="0"/>
              <w:rPr>
                <w:color w:val="000000"/>
                <w:sz w:val="20"/>
                <w:szCs w:val="22"/>
              </w:rPr>
            </w:pPr>
            <w:r w:rsidRPr="0043004E">
              <w:rPr>
                <w:sz w:val="20"/>
                <w:szCs w:val="16"/>
              </w:rPr>
              <w:lastRenderedPageBreak/>
              <w:t xml:space="preserve"> </w:t>
            </w:r>
          </w:p>
        </w:tc>
        <w:tc>
          <w:tcPr>
            <w:tcW w:w="1417" w:type="dxa"/>
          </w:tcPr>
          <w:p w:rsidR="00FB7C7E" w:rsidRPr="0006100A" w:rsidRDefault="00FB7C7E" w:rsidP="0043004E">
            <w:pPr>
              <w:spacing w:before="0" w:after="0"/>
              <w:rPr>
                <w:color w:val="000000"/>
                <w:szCs w:val="22"/>
              </w:rPr>
            </w:pPr>
          </w:p>
        </w:tc>
        <w:tc>
          <w:tcPr>
            <w:tcW w:w="3260" w:type="dxa"/>
            <w:tcBorders>
              <w:tl2br w:val="nil"/>
              <w:tr2bl w:val="nil"/>
            </w:tcBorders>
          </w:tcPr>
          <w:p w:rsidR="006A0C7A" w:rsidRDefault="00640432" w:rsidP="0043004E">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Ilość zainst. kontrolerów ……………</w:t>
            </w:r>
          </w:p>
          <w:p w:rsidR="00FB7C7E" w:rsidRDefault="006A0C7A" w:rsidP="0043004E">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Łączna Ilość portów FC …………..</w:t>
            </w:r>
          </w:p>
          <w:p w:rsidR="006A0C7A" w:rsidRDefault="006A0C7A" w:rsidP="0043004E">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Rodzaj portów FC ………………</w:t>
            </w:r>
          </w:p>
          <w:p w:rsidR="006A0C7A" w:rsidRDefault="006A0C7A" w:rsidP="0043004E">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Ilość zainstalowanych wkładek FC ………..</w:t>
            </w:r>
          </w:p>
          <w:p w:rsidR="006A0C7A" w:rsidRDefault="00640432" w:rsidP="0043004E">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Możliwość rozbudowy o  (ilość) ……….. porty/ów (rodzaj) ………………</w:t>
            </w:r>
          </w:p>
          <w:p w:rsidR="00640432" w:rsidRDefault="00640432" w:rsidP="0043004E">
            <w:pPr>
              <w:adjustRightInd w:val="0"/>
              <w:spacing w:before="0" w:after="0"/>
              <w:ind w:left="0"/>
              <w:rPr>
                <w:rFonts w:asciiTheme="minorHAnsi" w:hAnsiTheme="minorHAnsi"/>
                <w:snapToGrid w:val="0"/>
                <w:color w:val="000000"/>
                <w:sz w:val="18"/>
                <w:szCs w:val="18"/>
              </w:rPr>
            </w:pPr>
          </w:p>
          <w:p w:rsidR="00640432" w:rsidRDefault="00640432" w:rsidP="0043004E">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Ilość pamięci cache w każdym kontrolerze ……………….</w:t>
            </w:r>
          </w:p>
          <w:p w:rsidR="00640432" w:rsidRDefault="00640432" w:rsidP="0043004E">
            <w:pPr>
              <w:adjustRightInd w:val="0"/>
              <w:spacing w:before="0" w:after="0"/>
              <w:ind w:left="0"/>
              <w:rPr>
                <w:rFonts w:asciiTheme="minorHAnsi" w:hAnsiTheme="minorHAnsi"/>
                <w:snapToGrid w:val="0"/>
                <w:color w:val="000000"/>
                <w:sz w:val="18"/>
                <w:szCs w:val="18"/>
              </w:rPr>
            </w:pPr>
          </w:p>
          <w:p w:rsidR="00640432" w:rsidRDefault="00640432" w:rsidP="0043004E">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Deklarowany czas podtrzymania danych niezapisanych na dyskach w przypadku awarii …………………</w:t>
            </w:r>
          </w:p>
          <w:p w:rsidR="00640432" w:rsidRPr="00F32A66" w:rsidRDefault="00640432" w:rsidP="0043004E">
            <w:pPr>
              <w:adjustRightInd w:val="0"/>
              <w:spacing w:before="0" w:after="0"/>
              <w:ind w:left="0"/>
              <w:rPr>
                <w:rFonts w:asciiTheme="minorHAnsi" w:hAnsiTheme="minorHAnsi"/>
                <w:snapToGrid w:val="0"/>
                <w:color w:val="000000"/>
                <w:sz w:val="18"/>
                <w:szCs w:val="18"/>
              </w:rPr>
            </w:pPr>
          </w:p>
        </w:tc>
      </w:tr>
      <w:tr w:rsidR="00FB7C7E" w:rsidRPr="00552D5F" w:rsidTr="00FB7C7E">
        <w:tc>
          <w:tcPr>
            <w:tcW w:w="2197" w:type="dxa"/>
            <w:shd w:val="clear" w:color="auto" w:fill="auto"/>
            <w:noWrap/>
            <w:vAlign w:val="center"/>
          </w:tcPr>
          <w:p w:rsidR="00FB7C7E" w:rsidRPr="0006100A" w:rsidRDefault="00FB7C7E" w:rsidP="0043004E">
            <w:pPr>
              <w:spacing w:before="0" w:after="0"/>
              <w:ind w:left="0"/>
              <w:rPr>
                <w:color w:val="000000"/>
                <w:lang w:bidi="en-US"/>
              </w:rPr>
            </w:pPr>
            <w:r w:rsidRPr="005F37E1">
              <w:rPr>
                <w:b/>
                <w:bCs/>
                <w:color w:val="000000"/>
                <w:szCs w:val="16"/>
              </w:rPr>
              <w:lastRenderedPageBreak/>
              <w:t>Pamięć cache</w:t>
            </w:r>
          </w:p>
        </w:tc>
        <w:tc>
          <w:tcPr>
            <w:tcW w:w="7371" w:type="dxa"/>
            <w:shd w:val="clear" w:color="auto" w:fill="auto"/>
            <w:noWrap/>
            <w:vAlign w:val="center"/>
          </w:tcPr>
          <w:p w:rsidR="00FB7C7E" w:rsidRPr="0043004E" w:rsidRDefault="00FB7C7E" w:rsidP="0043004E">
            <w:pPr>
              <w:pStyle w:val="Default"/>
              <w:rPr>
                <w:rFonts w:ascii="Calibri" w:hAnsi="Calibri"/>
                <w:sz w:val="20"/>
                <w:szCs w:val="16"/>
              </w:rPr>
            </w:pPr>
            <w:r w:rsidRPr="0043004E">
              <w:rPr>
                <w:rFonts w:ascii="Calibri" w:hAnsi="Calibri"/>
                <w:sz w:val="20"/>
                <w:szCs w:val="16"/>
              </w:rPr>
              <w:t>Co najmniej 1,6TB pamięci cache w dyskach SSD, realizującej funkcje cache dla odczytów oraz tiering w celu zwiększenia wydajności macierzy.</w:t>
            </w:r>
          </w:p>
          <w:p w:rsidR="00FB7C7E" w:rsidRPr="0043004E" w:rsidRDefault="00FB7C7E" w:rsidP="0043004E">
            <w:pPr>
              <w:spacing w:before="0" w:after="0"/>
              <w:ind w:left="0"/>
              <w:rPr>
                <w:color w:val="000000"/>
                <w:sz w:val="20"/>
                <w:szCs w:val="22"/>
              </w:rPr>
            </w:pPr>
            <w:r w:rsidRPr="0043004E">
              <w:rPr>
                <w:sz w:val="20"/>
                <w:szCs w:val="16"/>
              </w:rPr>
              <w:t>Macierz musi umożliwiać zwiększenie pojemności pamięci cache dla odczytów do minimum 8 TB z wykorzystaniem dysków SSD.</w:t>
            </w:r>
          </w:p>
        </w:tc>
        <w:tc>
          <w:tcPr>
            <w:tcW w:w="1417" w:type="dxa"/>
          </w:tcPr>
          <w:p w:rsidR="00FB7C7E" w:rsidRPr="0006100A" w:rsidRDefault="00FB7C7E" w:rsidP="0043004E">
            <w:pPr>
              <w:spacing w:before="0" w:after="0"/>
              <w:rPr>
                <w:color w:val="000000"/>
                <w:szCs w:val="22"/>
              </w:rPr>
            </w:pPr>
          </w:p>
        </w:tc>
        <w:tc>
          <w:tcPr>
            <w:tcW w:w="3260" w:type="dxa"/>
            <w:tcBorders>
              <w:tl2br w:val="nil"/>
              <w:tr2bl w:val="nil"/>
            </w:tcBorders>
          </w:tcPr>
          <w:p w:rsidR="00FB7C7E" w:rsidRDefault="00640432" w:rsidP="0043004E">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Ilość pamięci cache macierzy ………………….</w:t>
            </w:r>
          </w:p>
          <w:p w:rsidR="00640432" w:rsidRDefault="00640432" w:rsidP="0043004E">
            <w:pPr>
              <w:adjustRightInd w:val="0"/>
              <w:spacing w:before="0" w:after="0"/>
              <w:ind w:left="0"/>
              <w:rPr>
                <w:rFonts w:asciiTheme="minorHAnsi" w:hAnsiTheme="minorHAnsi"/>
                <w:snapToGrid w:val="0"/>
                <w:color w:val="000000"/>
                <w:sz w:val="18"/>
                <w:szCs w:val="18"/>
              </w:rPr>
            </w:pPr>
          </w:p>
          <w:p w:rsidR="00640432" w:rsidRPr="00F32A66" w:rsidRDefault="00640432" w:rsidP="0043004E">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Możliwość rozbudowy  do ……………………..</w:t>
            </w:r>
          </w:p>
        </w:tc>
      </w:tr>
      <w:tr w:rsidR="00FB7C7E" w:rsidRPr="00552D5F" w:rsidTr="00FB7C7E">
        <w:tc>
          <w:tcPr>
            <w:tcW w:w="2197" w:type="dxa"/>
            <w:shd w:val="clear" w:color="auto" w:fill="auto"/>
            <w:noWrap/>
            <w:vAlign w:val="center"/>
          </w:tcPr>
          <w:p w:rsidR="00FB7C7E" w:rsidRPr="0006100A" w:rsidRDefault="00FB7C7E" w:rsidP="0043004E">
            <w:pPr>
              <w:spacing w:before="0" w:after="0"/>
              <w:ind w:left="0"/>
              <w:rPr>
                <w:color w:val="000000"/>
                <w:lang w:bidi="en-US"/>
              </w:rPr>
            </w:pPr>
            <w:r w:rsidRPr="005F37E1">
              <w:rPr>
                <w:b/>
                <w:bCs/>
                <w:color w:val="000000"/>
                <w:szCs w:val="16"/>
              </w:rPr>
              <w:t>Dyski twarde</w:t>
            </w:r>
          </w:p>
        </w:tc>
        <w:tc>
          <w:tcPr>
            <w:tcW w:w="7371" w:type="dxa"/>
            <w:shd w:val="clear" w:color="auto" w:fill="auto"/>
            <w:noWrap/>
            <w:vAlign w:val="center"/>
          </w:tcPr>
          <w:p w:rsidR="00FB7C7E" w:rsidRPr="0043004E" w:rsidRDefault="00FB7C7E" w:rsidP="0043004E">
            <w:pPr>
              <w:pStyle w:val="Default"/>
              <w:rPr>
                <w:rFonts w:ascii="Calibri" w:hAnsi="Calibri"/>
                <w:sz w:val="20"/>
                <w:szCs w:val="16"/>
              </w:rPr>
            </w:pPr>
            <w:r w:rsidRPr="0043004E">
              <w:rPr>
                <w:rFonts w:ascii="Calibri" w:hAnsi="Calibri"/>
                <w:sz w:val="20"/>
                <w:szCs w:val="16"/>
              </w:rPr>
              <w:t>Macierz musi obsługiwać dyski SSD, SAS i NL SAS oraz umożliwiać mieszanie napędów dyskowych SSD, SAS i NL SAS w obrębie macierzy.</w:t>
            </w:r>
          </w:p>
          <w:p w:rsidR="00FB7C7E" w:rsidRPr="0043004E" w:rsidRDefault="00FB7C7E" w:rsidP="0043004E">
            <w:pPr>
              <w:pStyle w:val="Default"/>
              <w:rPr>
                <w:rFonts w:ascii="Calibri" w:hAnsi="Calibri"/>
                <w:sz w:val="20"/>
                <w:szCs w:val="16"/>
              </w:rPr>
            </w:pPr>
          </w:p>
          <w:p w:rsidR="00FB7C7E" w:rsidRPr="0043004E" w:rsidRDefault="00FB7C7E" w:rsidP="0043004E">
            <w:pPr>
              <w:pStyle w:val="Default"/>
              <w:rPr>
                <w:rFonts w:ascii="Calibri" w:hAnsi="Calibri"/>
                <w:sz w:val="20"/>
                <w:szCs w:val="16"/>
              </w:rPr>
            </w:pPr>
            <w:r w:rsidRPr="0043004E">
              <w:rPr>
                <w:rFonts w:ascii="Calibri" w:hAnsi="Calibri"/>
                <w:sz w:val="20"/>
                <w:szCs w:val="16"/>
              </w:rPr>
              <w:t>Zainstalowane dyski :</w:t>
            </w:r>
          </w:p>
          <w:p w:rsidR="00FB7C7E" w:rsidRPr="0043004E" w:rsidRDefault="00FB7C7E" w:rsidP="0043004E">
            <w:pPr>
              <w:spacing w:before="0" w:after="0"/>
              <w:ind w:left="0"/>
              <w:rPr>
                <w:color w:val="000000"/>
                <w:sz w:val="20"/>
                <w:szCs w:val="22"/>
              </w:rPr>
            </w:pPr>
            <w:r w:rsidRPr="0043004E">
              <w:rPr>
                <w:sz w:val="20"/>
                <w:szCs w:val="16"/>
              </w:rPr>
              <w:t>- co najmniej 4 dyski o pojemności minimum 4TB w technologii 12G SAS i prędkości obrotowej min. 7.2k obr/min., typu Hot-Plug.</w:t>
            </w:r>
          </w:p>
        </w:tc>
        <w:tc>
          <w:tcPr>
            <w:tcW w:w="1417" w:type="dxa"/>
          </w:tcPr>
          <w:p w:rsidR="00FB7C7E" w:rsidRPr="0006100A" w:rsidRDefault="00FB7C7E" w:rsidP="0043004E">
            <w:pPr>
              <w:spacing w:before="0" w:after="0"/>
              <w:rPr>
                <w:color w:val="000000"/>
                <w:szCs w:val="22"/>
              </w:rPr>
            </w:pPr>
          </w:p>
        </w:tc>
        <w:tc>
          <w:tcPr>
            <w:tcW w:w="3260" w:type="dxa"/>
            <w:tcBorders>
              <w:tl2br w:val="nil"/>
              <w:tr2bl w:val="nil"/>
            </w:tcBorders>
          </w:tcPr>
          <w:p w:rsidR="00640432" w:rsidRDefault="00640432" w:rsidP="00640432">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Obsługiwane dyski …………………………………</w:t>
            </w:r>
          </w:p>
          <w:p w:rsidR="00640432" w:rsidRDefault="00640432" w:rsidP="00640432">
            <w:pPr>
              <w:adjustRightInd w:val="0"/>
              <w:spacing w:before="0" w:after="0"/>
              <w:ind w:left="0"/>
              <w:rPr>
                <w:rFonts w:asciiTheme="minorHAnsi" w:hAnsiTheme="minorHAnsi"/>
                <w:snapToGrid w:val="0"/>
                <w:color w:val="000000"/>
                <w:sz w:val="18"/>
                <w:szCs w:val="18"/>
              </w:rPr>
            </w:pPr>
          </w:p>
          <w:p w:rsidR="00FB7C7E" w:rsidRPr="00F32A66" w:rsidRDefault="00640432" w:rsidP="00640432">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Ilość, pojemność i rodzaj zainstalowanych dysków HDD ……………………………………………</w:t>
            </w:r>
          </w:p>
        </w:tc>
      </w:tr>
      <w:tr w:rsidR="00FB7C7E" w:rsidRPr="00552D5F" w:rsidTr="00FF1606">
        <w:tc>
          <w:tcPr>
            <w:tcW w:w="2197" w:type="dxa"/>
            <w:shd w:val="clear" w:color="auto" w:fill="auto"/>
            <w:noWrap/>
            <w:vAlign w:val="center"/>
          </w:tcPr>
          <w:p w:rsidR="00FB7C7E" w:rsidRPr="0006100A" w:rsidRDefault="00FB7C7E" w:rsidP="0043004E">
            <w:pPr>
              <w:spacing w:before="0" w:after="0"/>
              <w:ind w:left="0"/>
              <w:rPr>
                <w:color w:val="000000"/>
                <w:lang w:bidi="en-US"/>
              </w:rPr>
            </w:pPr>
            <w:r w:rsidRPr="005F37E1">
              <w:rPr>
                <w:b/>
                <w:bCs/>
                <w:color w:val="000000"/>
                <w:szCs w:val="16"/>
              </w:rPr>
              <w:t>Sposób zabezpieczenia danych</w:t>
            </w:r>
          </w:p>
        </w:tc>
        <w:tc>
          <w:tcPr>
            <w:tcW w:w="7371" w:type="dxa"/>
            <w:shd w:val="clear" w:color="auto" w:fill="auto"/>
            <w:noWrap/>
          </w:tcPr>
          <w:p w:rsidR="00FB7C7E" w:rsidRPr="0043004E" w:rsidRDefault="00FB7C7E" w:rsidP="0043004E">
            <w:pPr>
              <w:pStyle w:val="Default"/>
              <w:rPr>
                <w:rFonts w:ascii="Calibri" w:hAnsi="Calibri"/>
                <w:sz w:val="20"/>
                <w:szCs w:val="16"/>
              </w:rPr>
            </w:pPr>
            <w:r w:rsidRPr="0043004E">
              <w:rPr>
                <w:rFonts w:ascii="Calibri" w:hAnsi="Calibri"/>
                <w:sz w:val="20"/>
                <w:szCs w:val="16"/>
              </w:rPr>
              <w:t>Macierz musi obsługiwać mechanizmy RAID zgodne z RAID1, RAID10, RAID5 lub RAID50 oraz RAID6 realizowane sprzętowo za pomocą dedykowanego układu, z możliwością dowolnej ich kombinacji w obrębie oferowanej macierzy i z wykorzystaniem wszystkich dysków twardych (tzw. wide-striping).</w:t>
            </w:r>
          </w:p>
          <w:p w:rsidR="00FB7C7E" w:rsidRPr="0043004E" w:rsidRDefault="00FB7C7E" w:rsidP="0043004E">
            <w:pPr>
              <w:spacing w:before="0" w:after="0"/>
              <w:ind w:left="0"/>
              <w:rPr>
                <w:color w:val="000000"/>
                <w:sz w:val="20"/>
                <w:szCs w:val="22"/>
              </w:rPr>
            </w:pPr>
            <w:r w:rsidRPr="0043004E">
              <w:rPr>
                <w:sz w:val="20"/>
                <w:szCs w:val="16"/>
              </w:rPr>
              <w:t>Macierz musi umożliwiać definiowanie globalnych dysków spare oraz dedykowanie dysków spare do konkretnych grup RAID.</w:t>
            </w:r>
          </w:p>
        </w:tc>
        <w:tc>
          <w:tcPr>
            <w:tcW w:w="1417" w:type="dxa"/>
          </w:tcPr>
          <w:p w:rsidR="00FB7C7E" w:rsidRPr="0006100A" w:rsidRDefault="00FB7C7E" w:rsidP="0043004E">
            <w:pPr>
              <w:spacing w:before="0" w:after="0"/>
              <w:rPr>
                <w:color w:val="000000"/>
                <w:szCs w:val="22"/>
              </w:rPr>
            </w:pPr>
          </w:p>
        </w:tc>
        <w:tc>
          <w:tcPr>
            <w:tcW w:w="3260" w:type="dxa"/>
            <w:tcBorders>
              <w:bottom w:val="single" w:sz="4" w:space="0" w:color="auto"/>
              <w:tl2br w:val="nil"/>
              <w:tr2bl w:val="nil"/>
            </w:tcBorders>
          </w:tcPr>
          <w:p w:rsidR="00FB7C7E" w:rsidRPr="00F32A66" w:rsidRDefault="00640432" w:rsidP="0043004E">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Obsługiwane tryby RAID …………………………………………………………….</w:t>
            </w:r>
          </w:p>
        </w:tc>
      </w:tr>
      <w:tr w:rsidR="00FB7C7E" w:rsidRPr="00552D5F" w:rsidTr="00FF1606">
        <w:tc>
          <w:tcPr>
            <w:tcW w:w="2197" w:type="dxa"/>
            <w:shd w:val="clear" w:color="auto" w:fill="auto"/>
            <w:noWrap/>
            <w:vAlign w:val="center"/>
          </w:tcPr>
          <w:p w:rsidR="00FB7C7E" w:rsidRPr="0006100A" w:rsidRDefault="00FB7C7E" w:rsidP="0043004E">
            <w:pPr>
              <w:spacing w:before="0" w:after="0"/>
              <w:ind w:left="0"/>
              <w:rPr>
                <w:color w:val="000000"/>
                <w:lang w:bidi="en-US"/>
              </w:rPr>
            </w:pPr>
            <w:r w:rsidRPr="005F37E1">
              <w:rPr>
                <w:b/>
                <w:bCs/>
                <w:color w:val="000000"/>
                <w:szCs w:val="16"/>
              </w:rPr>
              <w:t>Zarządzanie grupami dyskowymi oraz dyskami logicznymi</w:t>
            </w:r>
          </w:p>
        </w:tc>
        <w:tc>
          <w:tcPr>
            <w:tcW w:w="7371" w:type="dxa"/>
            <w:shd w:val="clear" w:color="auto" w:fill="auto"/>
            <w:noWrap/>
          </w:tcPr>
          <w:p w:rsidR="00FB7C7E" w:rsidRPr="0043004E" w:rsidRDefault="00FB7C7E" w:rsidP="0043004E">
            <w:pPr>
              <w:spacing w:before="0" w:after="0"/>
              <w:ind w:left="0"/>
              <w:rPr>
                <w:bCs/>
                <w:color w:val="000000"/>
                <w:sz w:val="20"/>
                <w:szCs w:val="16"/>
              </w:rPr>
            </w:pPr>
            <w:r w:rsidRPr="0043004E">
              <w:rPr>
                <w:bCs/>
                <w:color w:val="000000"/>
                <w:sz w:val="20"/>
                <w:szCs w:val="16"/>
              </w:rPr>
              <w:t xml:space="preserve">Macierz musi umożliwiać zdefiniowanie, co najmniej 500 wolumenów logicznych w ramach oferowanej macierzy dyskowej. </w:t>
            </w:r>
          </w:p>
          <w:p w:rsidR="00FB7C7E" w:rsidRPr="0043004E" w:rsidRDefault="00FB7C7E" w:rsidP="0043004E">
            <w:pPr>
              <w:spacing w:before="0" w:after="0"/>
              <w:ind w:left="0"/>
              <w:rPr>
                <w:color w:val="000000"/>
                <w:sz w:val="20"/>
              </w:rPr>
            </w:pPr>
            <w:r w:rsidRPr="0043004E">
              <w:rPr>
                <w:bCs/>
                <w:color w:val="000000"/>
                <w:sz w:val="20"/>
                <w:szCs w:val="16"/>
              </w:rPr>
              <w:t>Musi istnieć możliwość rozłożenia pojedynczego wolumenu logicznego na wszystkie dyski fizyczne macierzy (tzw. wide-striping), bez konieczności łączenia wielu różnych dysków logicznych w jeden większy.</w:t>
            </w:r>
          </w:p>
        </w:tc>
        <w:tc>
          <w:tcPr>
            <w:tcW w:w="1417" w:type="dxa"/>
          </w:tcPr>
          <w:p w:rsidR="00FB7C7E" w:rsidRPr="0006100A" w:rsidRDefault="00FB7C7E" w:rsidP="0043004E">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FB7C7E" w:rsidRPr="00830423" w:rsidRDefault="00FB7C7E" w:rsidP="0043004E">
            <w:pPr>
              <w:spacing w:before="0" w:after="0"/>
              <w:ind w:left="0"/>
              <w:rPr>
                <w:color w:val="000000"/>
                <w:sz w:val="20"/>
                <w:szCs w:val="22"/>
              </w:rPr>
            </w:pPr>
          </w:p>
        </w:tc>
      </w:tr>
      <w:tr w:rsidR="00FB7C7E" w:rsidRPr="00552D5F" w:rsidTr="00FF1606">
        <w:tc>
          <w:tcPr>
            <w:tcW w:w="2197" w:type="dxa"/>
            <w:shd w:val="clear" w:color="auto" w:fill="auto"/>
            <w:noWrap/>
            <w:vAlign w:val="center"/>
          </w:tcPr>
          <w:p w:rsidR="00FB7C7E" w:rsidRPr="0006100A" w:rsidRDefault="00FB7C7E" w:rsidP="0043004E">
            <w:pPr>
              <w:spacing w:before="0" w:after="0"/>
              <w:ind w:left="0"/>
              <w:rPr>
                <w:color w:val="000000"/>
                <w:lang w:bidi="en-US"/>
              </w:rPr>
            </w:pPr>
            <w:r w:rsidRPr="005F37E1">
              <w:rPr>
                <w:b/>
                <w:bCs/>
                <w:color w:val="000000"/>
                <w:szCs w:val="16"/>
              </w:rPr>
              <w:t>Thin Provisioning</w:t>
            </w:r>
          </w:p>
        </w:tc>
        <w:tc>
          <w:tcPr>
            <w:tcW w:w="7371" w:type="dxa"/>
            <w:shd w:val="clear" w:color="auto" w:fill="auto"/>
            <w:noWrap/>
          </w:tcPr>
          <w:p w:rsidR="00FB7C7E" w:rsidRPr="0043004E" w:rsidRDefault="00FB7C7E" w:rsidP="0043004E">
            <w:pPr>
              <w:spacing w:before="0" w:after="0"/>
              <w:ind w:left="0"/>
              <w:rPr>
                <w:bCs/>
                <w:color w:val="000000"/>
                <w:sz w:val="20"/>
                <w:szCs w:val="16"/>
              </w:rPr>
            </w:pPr>
            <w:r w:rsidRPr="0043004E">
              <w:rPr>
                <w:bCs/>
                <w:color w:val="000000"/>
                <w:sz w:val="20"/>
                <w:szCs w:val="16"/>
              </w:rPr>
              <w:t>Macierz musi umożliwiać udostępnianie zasobów dyskowych do serwerów w trybie tradycyjnym, jak i w trybie typu Thin Provisioning.</w:t>
            </w:r>
          </w:p>
          <w:p w:rsidR="00FB7C7E" w:rsidRPr="0043004E" w:rsidRDefault="00FB7C7E" w:rsidP="0043004E">
            <w:pPr>
              <w:spacing w:before="0" w:after="0"/>
              <w:ind w:left="0"/>
              <w:rPr>
                <w:bCs/>
                <w:color w:val="000000"/>
                <w:sz w:val="20"/>
                <w:szCs w:val="16"/>
              </w:rPr>
            </w:pPr>
            <w:r w:rsidRPr="0043004E">
              <w:rPr>
                <w:bCs/>
                <w:color w:val="000000"/>
                <w:sz w:val="20"/>
                <w:szCs w:val="16"/>
              </w:rPr>
              <w:t>Macierz musi umożliwiać odzyskiwanie przestrzeni dyskowych po usuniętych danych w ramach wolumenów typu Thin. Proces odzyskiwania danych musi być automatyczny bez konieczności uruchamiania dodatkowych procesów na kontrolerach macierzowych (wymagana obsługa standardu T10 SCSI UNMAP).</w:t>
            </w:r>
          </w:p>
          <w:p w:rsidR="00FB7C7E" w:rsidRPr="0043004E" w:rsidRDefault="00FB7C7E" w:rsidP="0043004E">
            <w:pPr>
              <w:spacing w:before="0" w:after="0"/>
              <w:ind w:left="0"/>
              <w:rPr>
                <w:color w:val="000000"/>
                <w:sz w:val="20"/>
              </w:rPr>
            </w:pPr>
            <w:r w:rsidRPr="0043004E">
              <w:rPr>
                <w:bCs/>
                <w:color w:val="000000"/>
                <w:sz w:val="20"/>
                <w:szCs w:val="16"/>
              </w:rPr>
              <w:t>Jeżeli do obsługi powyższych funkcjonalności wymagane są dodatkowe licencje, należy je dostarczyć dla całej pojemności urządzenia.</w:t>
            </w:r>
          </w:p>
        </w:tc>
        <w:tc>
          <w:tcPr>
            <w:tcW w:w="1417" w:type="dxa"/>
          </w:tcPr>
          <w:p w:rsidR="00FB7C7E" w:rsidRPr="0006100A" w:rsidRDefault="00FB7C7E" w:rsidP="0043004E">
            <w:pPr>
              <w:spacing w:before="0" w:after="0"/>
              <w:rPr>
                <w:color w:val="000000"/>
                <w:szCs w:val="22"/>
              </w:rPr>
            </w:pPr>
          </w:p>
        </w:tc>
        <w:tc>
          <w:tcPr>
            <w:tcW w:w="3260" w:type="dxa"/>
            <w:tcBorders>
              <w:tl2br w:val="single" w:sz="4" w:space="0" w:color="auto"/>
              <w:tr2bl w:val="single" w:sz="4" w:space="0" w:color="auto"/>
            </w:tcBorders>
          </w:tcPr>
          <w:p w:rsidR="00FB7C7E" w:rsidRPr="00830423" w:rsidRDefault="00FB7C7E" w:rsidP="0043004E">
            <w:pPr>
              <w:spacing w:before="0" w:after="0"/>
              <w:ind w:left="0"/>
              <w:rPr>
                <w:color w:val="000000"/>
                <w:sz w:val="20"/>
                <w:szCs w:val="22"/>
              </w:rPr>
            </w:pPr>
          </w:p>
        </w:tc>
      </w:tr>
      <w:tr w:rsidR="00FB7C7E" w:rsidRPr="00552D5F" w:rsidTr="00FB7C7E">
        <w:tc>
          <w:tcPr>
            <w:tcW w:w="2197" w:type="dxa"/>
            <w:shd w:val="clear" w:color="auto" w:fill="auto"/>
            <w:noWrap/>
            <w:vAlign w:val="center"/>
          </w:tcPr>
          <w:p w:rsidR="00FB7C7E" w:rsidRPr="0006100A" w:rsidRDefault="00FB7C7E" w:rsidP="0043004E">
            <w:pPr>
              <w:spacing w:before="0" w:after="0"/>
              <w:ind w:left="0"/>
              <w:rPr>
                <w:color w:val="000000"/>
                <w:szCs w:val="22"/>
                <w:lang w:bidi="en-US"/>
              </w:rPr>
            </w:pPr>
            <w:r w:rsidRPr="005F37E1">
              <w:rPr>
                <w:b/>
                <w:bCs/>
                <w:color w:val="000000"/>
                <w:szCs w:val="16"/>
              </w:rPr>
              <w:t>Wewnętrzne kopie migawkowe</w:t>
            </w:r>
          </w:p>
        </w:tc>
        <w:tc>
          <w:tcPr>
            <w:tcW w:w="7371" w:type="dxa"/>
            <w:shd w:val="clear" w:color="auto" w:fill="auto"/>
            <w:noWrap/>
          </w:tcPr>
          <w:p w:rsidR="00FB7C7E" w:rsidRPr="0043004E" w:rsidRDefault="00FB7C7E" w:rsidP="0043004E">
            <w:pPr>
              <w:spacing w:before="0" w:after="0"/>
              <w:ind w:left="0"/>
              <w:rPr>
                <w:bCs/>
                <w:color w:val="000000"/>
                <w:sz w:val="20"/>
                <w:szCs w:val="16"/>
              </w:rPr>
            </w:pPr>
            <w:r w:rsidRPr="0043004E">
              <w:rPr>
                <w:bCs/>
                <w:color w:val="000000"/>
                <w:sz w:val="20"/>
                <w:szCs w:val="16"/>
              </w:rPr>
              <w:t xml:space="preserve">Macierz musi umożliwiać dokonywania na żądanie tzw. migawkowej kopii danych (snapshot, point-in-time) w ramach macierzy za pomocą wewnętrznych kontrolerów macierzowych. Kopia migawkowa wykonuje się bez alokowania dodatkowej przestrzeni </w:t>
            </w:r>
            <w:r w:rsidRPr="0043004E">
              <w:rPr>
                <w:bCs/>
                <w:color w:val="000000"/>
                <w:sz w:val="20"/>
                <w:szCs w:val="16"/>
              </w:rPr>
              <w:lastRenderedPageBreak/>
              <w:t xml:space="preserve">dyskowej na potrzeby kopii. Zajmowanie dodatkowej przestrzeni dyskowej następuje w momencie zmiany danych na dysku źródłowym lub na jego kopii. </w:t>
            </w:r>
          </w:p>
          <w:p w:rsidR="00FB7C7E" w:rsidRPr="0043004E" w:rsidRDefault="00FB7C7E" w:rsidP="0043004E">
            <w:pPr>
              <w:spacing w:before="0" w:after="0"/>
              <w:ind w:left="0"/>
              <w:rPr>
                <w:bCs/>
                <w:color w:val="000000"/>
                <w:sz w:val="20"/>
                <w:szCs w:val="16"/>
              </w:rPr>
            </w:pPr>
            <w:r w:rsidRPr="0043004E">
              <w:rPr>
                <w:bCs/>
                <w:color w:val="000000"/>
                <w:sz w:val="20"/>
                <w:szCs w:val="16"/>
              </w:rPr>
              <w:t>Macierz musi obsługiwać minimum 512 kopii.</w:t>
            </w:r>
          </w:p>
          <w:p w:rsidR="00FB7C7E" w:rsidRPr="0043004E" w:rsidRDefault="00FB7C7E" w:rsidP="0043004E">
            <w:pPr>
              <w:spacing w:before="0" w:after="0"/>
              <w:ind w:left="0"/>
              <w:rPr>
                <w:color w:val="000000"/>
                <w:sz w:val="20"/>
                <w:szCs w:val="22"/>
              </w:rPr>
            </w:pPr>
            <w:r w:rsidRPr="0043004E">
              <w:rPr>
                <w:bCs/>
                <w:color w:val="000000"/>
                <w:sz w:val="20"/>
                <w:szCs w:val="16"/>
              </w:rPr>
              <w:t xml:space="preserve">Jeżeli do obsługi powyższych funkcjonalności wymagane są dodatkowe licencje, należy je dostarczyć dla całej pojemności urządzenia. </w:t>
            </w:r>
          </w:p>
        </w:tc>
        <w:tc>
          <w:tcPr>
            <w:tcW w:w="1417" w:type="dxa"/>
          </w:tcPr>
          <w:p w:rsidR="00FB7C7E" w:rsidRPr="0006100A" w:rsidRDefault="00FB7C7E" w:rsidP="0043004E">
            <w:pPr>
              <w:spacing w:before="0" w:after="0"/>
              <w:rPr>
                <w:color w:val="000000"/>
                <w:szCs w:val="22"/>
              </w:rPr>
            </w:pPr>
          </w:p>
        </w:tc>
        <w:tc>
          <w:tcPr>
            <w:tcW w:w="3260" w:type="dxa"/>
            <w:tcBorders>
              <w:bottom w:val="single" w:sz="4" w:space="0" w:color="auto"/>
            </w:tcBorders>
          </w:tcPr>
          <w:p w:rsidR="00FB7C7E" w:rsidRPr="00830423" w:rsidRDefault="00FF1606" w:rsidP="0043004E">
            <w:pPr>
              <w:spacing w:before="0" w:after="0"/>
              <w:ind w:left="0"/>
              <w:rPr>
                <w:color w:val="000000"/>
                <w:sz w:val="20"/>
                <w:szCs w:val="22"/>
              </w:rPr>
            </w:pPr>
            <w:r>
              <w:rPr>
                <w:color w:val="000000"/>
                <w:sz w:val="20"/>
                <w:szCs w:val="22"/>
              </w:rPr>
              <w:t>Obsługiwana Ilość kopii migawkowych ……………………………..</w:t>
            </w:r>
          </w:p>
        </w:tc>
      </w:tr>
      <w:tr w:rsidR="00FB7C7E" w:rsidRPr="00552D5F" w:rsidTr="00FB7C7E">
        <w:tc>
          <w:tcPr>
            <w:tcW w:w="2197" w:type="dxa"/>
            <w:shd w:val="clear" w:color="auto" w:fill="auto"/>
            <w:noWrap/>
            <w:vAlign w:val="center"/>
          </w:tcPr>
          <w:p w:rsidR="00FB7C7E" w:rsidRPr="0006100A" w:rsidRDefault="00FB7C7E" w:rsidP="0043004E">
            <w:pPr>
              <w:spacing w:before="0" w:after="0"/>
              <w:ind w:left="0"/>
              <w:rPr>
                <w:color w:val="000000"/>
                <w:szCs w:val="22"/>
                <w:lang w:bidi="en-US"/>
              </w:rPr>
            </w:pPr>
            <w:r w:rsidRPr="005F37E1">
              <w:rPr>
                <w:b/>
                <w:bCs/>
                <w:color w:val="000000"/>
                <w:szCs w:val="16"/>
              </w:rPr>
              <w:lastRenderedPageBreak/>
              <w:t>Wewnętrzne kopie pełne</w:t>
            </w:r>
          </w:p>
        </w:tc>
        <w:tc>
          <w:tcPr>
            <w:tcW w:w="7371" w:type="dxa"/>
            <w:shd w:val="clear" w:color="auto" w:fill="auto"/>
            <w:noWrap/>
          </w:tcPr>
          <w:p w:rsidR="00FB7C7E" w:rsidRPr="0043004E" w:rsidRDefault="00FB7C7E" w:rsidP="0043004E">
            <w:pPr>
              <w:spacing w:before="0" w:after="0"/>
              <w:ind w:left="0"/>
              <w:rPr>
                <w:bCs/>
                <w:color w:val="000000"/>
                <w:sz w:val="20"/>
                <w:szCs w:val="16"/>
              </w:rPr>
            </w:pPr>
            <w:r w:rsidRPr="0043004E">
              <w:rPr>
                <w:bCs/>
                <w:color w:val="000000"/>
                <w:sz w:val="20"/>
                <w:szCs w:val="16"/>
              </w:rPr>
              <w:t xml:space="preserve">Macierz musi umożliwiać dokonywanie na żądanie pełnej fizycznej kopii danych (clone) w ramach macierzy za pomocą wewnętrznych kontrolerów macierzowych. </w:t>
            </w:r>
          </w:p>
          <w:p w:rsidR="00FB7C7E" w:rsidRPr="0043004E" w:rsidRDefault="00FB7C7E" w:rsidP="0043004E">
            <w:pPr>
              <w:spacing w:before="0" w:after="0"/>
              <w:ind w:left="0"/>
              <w:rPr>
                <w:color w:val="000000"/>
                <w:sz w:val="20"/>
                <w:szCs w:val="22"/>
              </w:rPr>
            </w:pPr>
            <w:r w:rsidRPr="0043004E">
              <w:rPr>
                <w:bCs/>
                <w:color w:val="000000"/>
                <w:sz w:val="20"/>
                <w:szCs w:val="16"/>
              </w:rPr>
              <w:t>Jeżeli do obsługi powyższych funkcjonalności wymagane są dodatkowe licencje, należy je dostarczyć dla całej pojemności urządzenia.</w:t>
            </w:r>
          </w:p>
        </w:tc>
        <w:tc>
          <w:tcPr>
            <w:tcW w:w="1417" w:type="dxa"/>
          </w:tcPr>
          <w:p w:rsidR="00FB7C7E" w:rsidRPr="0006100A" w:rsidRDefault="00FB7C7E" w:rsidP="0043004E">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FB7C7E" w:rsidRDefault="00FB7C7E" w:rsidP="0043004E">
            <w:pPr>
              <w:spacing w:before="0" w:after="0"/>
              <w:ind w:left="0"/>
              <w:rPr>
                <w:color w:val="000000"/>
                <w:sz w:val="20"/>
                <w:szCs w:val="22"/>
              </w:rPr>
            </w:pPr>
          </w:p>
        </w:tc>
      </w:tr>
      <w:tr w:rsidR="00FB7C7E" w:rsidRPr="00552D5F" w:rsidTr="00FB7C7E">
        <w:tc>
          <w:tcPr>
            <w:tcW w:w="2197" w:type="dxa"/>
            <w:shd w:val="clear" w:color="auto" w:fill="auto"/>
            <w:noWrap/>
            <w:vAlign w:val="center"/>
          </w:tcPr>
          <w:p w:rsidR="00FB7C7E" w:rsidRPr="0006100A" w:rsidRDefault="00FB7C7E" w:rsidP="0043004E">
            <w:pPr>
              <w:spacing w:before="0" w:after="0"/>
              <w:ind w:left="0"/>
              <w:rPr>
                <w:color w:val="000000"/>
                <w:lang w:bidi="en-US"/>
              </w:rPr>
            </w:pPr>
            <w:r w:rsidRPr="005F37E1">
              <w:rPr>
                <w:b/>
                <w:bCs/>
                <w:color w:val="000000"/>
                <w:szCs w:val="16"/>
              </w:rPr>
              <w:t>Migracja danych w obrębie macierzy</w:t>
            </w:r>
          </w:p>
        </w:tc>
        <w:tc>
          <w:tcPr>
            <w:tcW w:w="7371" w:type="dxa"/>
            <w:shd w:val="clear" w:color="auto" w:fill="auto"/>
            <w:noWrap/>
          </w:tcPr>
          <w:p w:rsidR="00FB7C7E" w:rsidRPr="0043004E" w:rsidRDefault="00FB7C7E" w:rsidP="0043004E">
            <w:pPr>
              <w:spacing w:before="0" w:after="0"/>
              <w:ind w:left="0"/>
              <w:rPr>
                <w:color w:val="000000"/>
                <w:sz w:val="20"/>
              </w:rPr>
            </w:pPr>
            <w:r w:rsidRPr="0043004E">
              <w:rPr>
                <w:bCs/>
                <w:color w:val="000000"/>
                <w:sz w:val="20"/>
                <w:szCs w:val="16"/>
              </w:rPr>
              <w:t xml:space="preserve">Macierz dyskowa musi umożliwiać migrację danych bez przerywania do nich dostępu pomiędzy różnymi warstwami technologii dyskowych na poziomie części wolumenów logicznych (ang. Sub-LUN). Zmiany te muszą się odbywać wewnętrznymi mechanizmami macierzy. Funkcjonalność musi umożliwiać zdefiniowanie zasobu LUN, który fizycznie będzie znajdował się na min. 2 typach dysków obsługiwanych przez macierz, a jego części będą realokowane na podstawie analizy ruchu w sposób automatyczny i transparentny (bez przerywania dostępu do danych) dla korzystających z tego wolumenu hostów. Zmiany te muszą się odbywać wewnętrznymi mechanizmami macierzy. </w:t>
            </w:r>
            <w:r w:rsidRPr="0043004E">
              <w:rPr>
                <w:bCs/>
                <w:color w:val="000000"/>
                <w:sz w:val="20"/>
                <w:szCs w:val="16"/>
              </w:rPr>
              <w:br/>
              <w:t>Jeżeli do obsługi powyższych funkcjonalności wymagane są dodatkowe licencje, należy je dostarczyć dla całej pojemności urządzenia.</w:t>
            </w:r>
          </w:p>
        </w:tc>
        <w:tc>
          <w:tcPr>
            <w:tcW w:w="1417" w:type="dxa"/>
          </w:tcPr>
          <w:p w:rsidR="00FB7C7E" w:rsidRPr="0006100A" w:rsidRDefault="00FB7C7E" w:rsidP="0043004E">
            <w:pPr>
              <w:spacing w:before="0" w:after="0"/>
              <w:rPr>
                <w:color w:val="000000"/>
                <w:szCs w:val="22"/>
              </w:rPr>
            </w:pPr>
          </w:p>
        </w:tc>
        <w:tc>
          <w:tcPr>
            <w:tcW w:w="3260" w:type="dxa"/>
            <w:tcBorders>
              <w:tl2br w:val="single" w:sz="4" w:space="0" w:color="auto"/>
              <w:tr2bl w:val="single" w:sz="4" w:space="0" w:color="auto"/>
            </w:tcBorders>
          </w:tcPr>
          <w:p w:rsidR="00FB7C7E" w:rsidRPr="00F32A66" w:rsidRDefault="00FB7C7E" w:rsidP="0043004E">
            <w:pPr>
              <w:spacing w:before="0" w:after="0"/>
              <w:ind w:left="0"/>
              <w:rPr>
                <w:color w:val="000000"/>
                <w:sz w:val="20"/>
                <w:szCs w:val="22"/>
              </w:rPr>
            </w:pPr>
          </w:p>
        </w:tc>
      </w:tr>
      <w:tr w:rsidR="00FB7C7E" w:rsidRPr="00552D5F" w:rsidTr="00FB7C7E">
        <w:tc>
          <w:tcPr>
            <w:tcW w:w="2197" w:type="dxa"/>
            <w:shd w:val="clear" w:color="auto" w:fill="auto"/>
            <w:noWrap/>
            <w:vAlign w:val="center"/>
          </w:tcPr>
          <w:p w:rsidR="00FB7C7E" w:rsidRPr="0006100A" w:rsidRDefault="00FB7C7E" w:rsidP="0043004E">
            <w:pPr>
              <w:spacing w:before="0" w:after="0"/>
              <w:ind w:left="0"/>
              <w:rPr>
                <w:color w:val="000000"/>
                <w:szCs w:val="22"/>
                <w:lang w:bidi="en-US"/>
              </w:rPr>
            </w:pPr>
            <w:r w:rsidRPr="005F37E1">
              <w:rPr>
                <w:b/>
                <w:bCs/>
                <w:color w:val="000000"/>
                <w:szCs w:val="16"/>
              </w:rPr>
              <w:t>Zdalna replikacja danych</w:t>
            </w:r>
          </w:p>
        </w:tc>
        <w:tc>
          <w:tcPr>
            <w:tcW w:w="7371" w:type="dxa"/>
            <w:shd w:val="clear" w:color="auto" w:fill="auto"/>
            <w:noWrap/>
          </w:tcPr>
          <w:p w:rsidR="00FB7C7E" w:rsidRPr="0043004E" w:rsidRDefault="00FB7C7E" w:rsidP="0043004E">
            <w:pPr>
              <w:spacing w:before="0" w:after="0"/>
              <w:ind w:left="0"/>
              <w:rPr>
                <w:bCs/>
                <w:color w:val="000000"/>
                <w:sz w:val="20"/>
                <w:szCs w:val="16"/>
              </w:rPr>
            </w:pPr>
            <w:r w:rsidRPr="0043004E">
              <w:rPr>
                <w:bCs/>
                <w:color w:val="000000"/>
                <w:sz w:val="20"/>
                <w:szCs w:val="16"/>
              </w:rPr>
              <w:t xml:space="preserve">Macierz musi umożliwiać asynchroniczną replikację danych do innej macierzy z tej samej rodziny. Replikacja musi być wykonywana na poziomie kontrolerów, bez użycia dodatkowych serwerów lub innych urządzeń i bez obciążania serwerów podłączonych do macierzy. </w:t>
            </w:r>
          </w:p>
          <w:p w:rsidR="00FB7C7E" w:rsidRPr="0043004E" w:rsidRDefault="00FB7C7E" w:rsidP="0043004E">
            <w:pPr>
              <w:spacing w:before="0" w:after="0"/>
              <w:ind w:left="0"/>
              <w:rPr>
                <w:color w:val="000000"/>
                <w:sz w:val="20"/>
                <w:szCs w:val="22"/>
              </w:rPr>
            </w:pPr>
            <w:r w:rsidRPr="0043004E">
              <w:rPr>
                <w:bCs/>
                <w:color w:val="000000"/>
                <w:sz w:val="20"/>
                <w:szCs w:val="16"/>
              </w:rPr>
              <w:t>Jeżeli do obsługi powyższych funkcjonalności wymagane są dodatkowe licencje, należy je dostarczyć dla całej pojemności urządzenia.</w:t>
            </w:r>
          </w:p>
        </w:tc>
        <w:tc>
          <w:tcPr>
            <w:tcW w:w="1417" w:type="dxa"/>
          </w:tcPr>
          <w:p w:rsidR="00FB7C7E" w:rsidRPr="0006100A" w:rsidRDefault="00FB7C7E" w:rsidP="0043004E">
            <w:pPr>
              <w:spacing w:before="0" w:after="0"/>
              <w:rPr>
                <w:color w:val="000000"/>
                <w:szCs w:val="22"/>
              </w:rPr>
            </w:pPr>
          </w:p>
        </w:tc>
        <w:tc>
          <w:tcPr>
            <w:tcW w:w="3260" w:type="dxa"/>
            <w:tcBorders>
              <w:tl2br w:val="single" w:sz="4" w:space="0" w:color="auto"/>
              <w:tr2bl w:val="single" w:sz="4" w:space="0" w:color="auto"/>
            </w:tcBorders>
          </w:tcPr>
          <w:p w:rsidR="00FB7C7E" w:rsidRPr="0006100A" w:rsidRDefault="00FB7C7E" w:rsidP="0043004E">
            <w:pPr>
              <w:spacing w:before="0" w:after="0"/>
              <w:ind w:left="0"/>
              <w:rPr>
                <w:color w:val="000000"/>
                <w:szCs w:val="22"/>
              </w:rPr>
            </w:pPr>
          </w:p>
        </w:tc>
      </w:tr>
      <w:tr w:rsidR="00FB7C7E" w:rsidRPr="00552D5F" w:rsidTr="00FB7C7E">
        <w:tc>
          <w:tcPr>
            <w:tcW w:w="2197" w:type="dxa"/>
            <w:shd w:val="clear" w:color="auto" w:fill="auto"/>
            <w:noWrap/>
            <w:vAlign w:val="center"/>
          </w:tcPr>
          <w:p w:rsidR="00FB7C7E" w:rsidRPr="0006100A" w:rsidRDefault="00FB7C7E" w:rsidP="0043004E">
            <w:pPr>
              <w:spacing w:before="0" w:after="0"/>
              <w:ind w:left="0"/>
              <w:rPr>
                <w:color w:val="000000"/>
                <w:szCs w:val="22"/>
                <w:lang w:bidi="en-US"/>
              </w:rPr>
            </w:pPr>
            <w:r w:rsidRPr="005F37E1">
              <w:rPr>
                <w:b/>
                <w:bCs/>
                <w:color w:val="000000"/>
                <w:szCs w:val="16"/>
              </w:rPr>
              <w:t>Podłączanie zewnętrznych systemów operacyjnych</w:t>
            </w:r>
          </w:p>
        </w:tc>
        <w:tc>
          <w:tcPr>
            <w:tcW w:w="7371" w:type="dxa"/>
            <w:shd w:val="clear" w:color="auto" w:fill="auto"/>
            <w:noWrap/>
          </w:tcPr>
          <w:p w:rsidR="00FB7C7E" w:rsidRPr="0043004E" w:rsidRDefault="00FB7C7E" w:rsidP="0043004E">
            <w:pPr>
              <w:spacing w:before="0" w:after="0"/>
              <w:ind w:left="0"/>
              <w:rPr>
                <w:bCs/>
                <w:color w:val="000000"/>
                <w:sz w:val="20"/>
                <w:szCs w:val="16"/>
              </w:rPr>
            </w:pPr>
            <w:r w:rsidRPr="0043004E">
              <w:rPr>
                <w:bCs/>
                <w:color w:val="000000"/>
                <w:sz w:val="20"/>
                <w:szCs w:val="16"/>
              </w:rPr>
              <w:t xml:space="preserve">Macierz musi umożliwiać jednoczesne podłączenie wielu serwerów w trybie wysokiej dostępności (co najmniej dwoma ścieżkami). </w:t>
            </w:r>
          </w:p>
          <w:p w:rsidR="00FB7C7E" w:rsidRPr="0043004E" w:rsidRDefault="00FB7C7E" w:rsidP="0043004E">
            <w:pPr>
              <w:spacing w:before="0" w:after="0"/>
              <w:ind w:left="0"/>
              <w:rPr>
                <w:bCs/>
                <w:color w:val="000000"/>
                <w:sz w:val="20"/>
                <w:szCs w:val="16"/>
              </w:rPr>
            </w:pPr>
            <w:r w:rsidRPr="0043004E">
              <w:rPr>
                <w:bCs/>
                <w:color w:val="000000"/>
                <w:sz w:val="20"/>
                <w:szCs w:val="16"/>
              </w:rPr>
              <w:t xml:space="preserve">Macierz musi wspierać podłączenie następujących systemów operacyjnych: Windows, Linux, VMware. </w:t>
            </w:r>
          </w:p>
          <w:p w:rsidR="00FB7C7E" w:rsidRPr="0043004E" w:rsidRDefault="00FB7C7E" w:rsidP="0043004E">
            <w:pPr>
              <w:spacing w:before="0" w:after="0"/>
              <w:ind w:left="0"/>
              <w:rPr>
                <w:bCs/>
                <w:color w:val="000000"/>
                <w:sz w:val="20"/>
                <w:szCs w:val="16"/>
              </w:rPr>
            </w:pPr>
            <w:r w:rsidRPr="0043004E">
              <w:rPr>
                <w:bCs/>
                <w:color w:val="000000"/>
                <w:sz w:val="20"/>
                <w:szCs w:val="16"/>
              </w:rPr>
              <w:t xml:space="preserve">Dla wymienionych systemów operacyjnych należy dostarczyć oprogramowanie do przełączania ścieżek i równoważenia obciążenia poszczególnych ścieżek. Wymagane jest </w:t>
            </w:r>
            <w:r w:rsidRPr="0043004E">
              <w:rPr>
                <w:bCs/>
                <w:color w:val="000000"/>
                <w:sz w:val="20"/>
                <w:szCs w:val="16"/>
              </w:rPr>
              <w:lastRenderedPageBreak/>
              <w:t>oprogramowanie dla nielimitowanej liczby serwerów. Dopuszcza się rozwiązania bazujące na natywnych możliwościach systemów operacyjnych.</w:t>
            </w:r>
          </w:p>
          <w:p w:rsidR="00FB7C7E" w:rsidRPr="0043004E" w:rsidRDefault="00FB7C7E" w:rsidP="0043004E">
            <w:pPr>
              <w:spacing w:before="0" w:after="0"/>
              <w:ind w:left="0"/>
              <w:rPr>
                <w:color w:val="000000"/>
                <w:sz w:val="20"/>
                <w:szCs w:val="22"/>
              </w:rPr>
            </w:pPr>
            <w:r w:rsidRPr="0043004E">
              <w:rPr>
                <w:bCs/>
                <w:color w:val="000000"/>
                <w:sz w:val="20"/>
                <w:szCs w:val="16"/>
              </w:rPr>
              <w:t>Jeżeli do obsługi powyższych funkcjonalności wymagane są dodatkowe licencje, należy je dostarczyć dla maksymalnej liczby serwerów obsługiwanych przez oferowane urządzenie.</w:t>
            </w:r>
          </w:p>
        </w:tc>
        <w:tc>
          <w:tcPr>
            <w:tcW w:w="1417" w:type="dxa"/>
          </w:tcPr>
          <w:p w:rsidR="00FB7C7E" w:rsidRPr="0006100A" w:rsidRDefault="00FB7C7E" w:rsidP="0043004E">
            <w:pPr>
              <w:spacing w:before="0" w:after="0"/>
              <w:rPr>
                <w:color w:val="000000"/>
                <w:szCs w:val="22"/>
              </w:rPr>
            </w:pPr>
          </w:p>
        </w:tc>
        <w:tc>
          <w:tcPr>
            <w:tcW w:w="3260" w:type="dxa"/>
            <w:tcBorders>
              <w:tl2br w:val="single" w:sz="4" w:space="0" w:color="auto"/>
              <w:tr2bl w:val="single" w:sz="4" w:space="0" w:color="auto"/>
            </w:tcBorders>
          </w:tcPr>
          <w:p w:rsidR="00FB7C7E" w:rsidRPr="0006100A" w:rsidRDefault="00FB7C7E" w:rsidP="0043004E">
            <w:pPr>
              <w:spacing w:before="0" w:after="0"/>
              <w:ind w:left="0"/>
              <w:rPr>
                <w:color w:val="000000"/>
                <w:szCs w:val="22"/>
              </w:rPr>
            </w:pPr>
          </w:p>
        </w:tc>
      </w:tr>
      <w:tr w:rsidR="00FB7C7E" w:rsidRPr="00552D5F" w:rsidTr="00FB7C7E">
        <w:tc>
          <w:tcPr>
            <w:tcW w:w="2197" w:type="dxa"/>
            <w:shd w:val="clear" w:color="auto" w:fill="auto"/>
            <w:noWrap/>
            <w:vAlign w:val="center"/>
          </w:tcPr>
          <w:p w:rsidR="00FB7C7E" w:rsidRPr="0006100A" w:rsidRDefault="00FB7C7E" w:rsidP="0043004E">
            <w:pPr>
              <w:spacing w:before="0" w:after="0"/>
              <w:ind w:left="0"/>
              <w:rPr>
                <w:color w:val="000000"/>
                <w:szCs w:val="22"/>
                <w:lang w:bidi="en-US"/>
              </w:rPr>
            </w:pPr>
            <w:r w:rsidRPr="005F37E1">
              <w:rPr>
                <w:b/>
                <w:bCs/>
                <w:color w:val="000000"/>
                <w:szCs w:val="16"/>
              </w:rPr>
              <w:lastRenderedPageBreak/>
              <w:t>Zarządzanie</w:t>
            </w:r>
          </w:p>
        </w:tc>
        <w:tc>
          <w:tcPr>
            <w:tcW w:w="7371" w:type="dxa"/>
            <w:shd w:val="clear" w:color="auto" w:fill="auto"/>
            <w:noWrap/>
          </w:tcPr>
          <w:p w:rsidR="00FB7C7E" w:rsidRPr="0043004E" w:rsidRDefault="00FB7C7E" w:rsidP="0043004E">
            <w:pPr>
              <w:spacing w:before="0" w:after="0"/>
              <w:ind w:left="0"/>
              <w:rPr>
                <w:color w:val="000000"/>
                <w:sz w:val="20"/>
                <w:szCs w:val="22"/>
              </w:rPr>
            </w:pPr>
            <w:r w:rsidRPr="0043004E">
              <w:rPr>
                <w:bCs/>
                <w:color w:val="000000"/>
                <w:sz w:val="20"/>
                <w:szCs w:val="16"/>
              </w:rPr>
              <w:t xml:space="preserve">Zarządzanie macierzą musi być możliwe z poziomu interfejsu graficznego i interfejsu znakowego, w tym SSH. Zarządzanie macierzą musi odbywać się bezpośrednio na kontrolerach macierzy z poziomu przeglądarki internetowej. </w:t>
            </w:r>
          </w:p>
        </w:tc>
        <w:tc>
          <w:tcPr>
            <w:tcW w:w="1417" w:type="dxa"/>
          </w:tcPr>
          <w:p w:rsidR="00FB7C7E" w:rsidRPr="00FF1606" w:rsidRDefault="00FB7C7E" w:rsidP="0043004E">
            <w:pPr>
              <w:spacing w:before="0" w:after="0"/>
              <w:rPr>
                <w:color w:val="000000"/>
                <w:sz w:val="20"/>
                <w:szCs w:val="22"/>
              </w:rPr>
            </w:pPr>
          </w:p>
        </w:tc>
        <w:tc>
          <w:tcPr>
            <w:tcW w:w="3260" w:type="dxa"/>
            <w:tcBorders>
              <w:bottom w:val="single" w:sz="4" w:space="0" w:color="auto"/>
            </w:tcBorders>
          </w:tcPr>
          <w:p w:rsidR="00FB7C7E" w:rsidRDefault="00FF1606" w:rsidP="0043004E">
            <w:pPr>
              <w:spacing w:before="0" w:after="0"/>
              <w:ind w:left="0"/>
              <w:rPr>
                <w:color w:val="000000"/>
                <w:sz w:val="20"/>
                <w:szCs w:val="22"/>
              </w:rPr>
            </w:pPr>
            <w:r w:rsidRPr="00FF1606">
              <w:rPr>
                <w:color w:val="000000"/>
                <w:sz w:val="20"/>
                <w:szCs w:val="22"/>
              </w:rPr>
              <w:t>Możliwe sposoby zarządzania macierzą ………….......................</w:t>
            </w:r>
            <w:r>
              <w:rPr>
                <w:color w:val="000000"/>
                <w:sz w:val="20"/>
                <w:szCs w:val="22"/>
              </w:rPr>
              <w:t>..........</w:t>
            </w:r>
          </w:p>
          <w:p w:rsidR="00FF1606" w:rsidRPr="00FF1606" w:rsidRDefault="00FF1606" w:rsidP="0043004E">
            <w:pPr>
              <w:spacing w:before="0" w:after="0"/>
              <w:ind w:left="0"/>
              <w:rPr>
                <w:color w:val="000000"/>
                <w:sz w:val="20"/>
                <w:szCs w:val="22"/>
              </w:rPr>
            </w:pPr>
            <w:r>
              <w:rPr>
                <w:color w:val="000000"/>
                <w:sz w:val="20"/>
                <w:szCs w:val="22"/>
              </w:rPr>
              <w:t>………………………………………………………….</w:t>
            </w:r>
          </w:p>
        </w:tc>
      </w:tr>
      <w:tr w:rsidR="00FB7C7E" w:rsidRPr="00552D5F" w:rsidTr="00FF1606">
        <w:tc>
          <w:tcPr>
            <w:tcW w:w="2197" w:type="dxa"/>
            <w:shd w:val="clear" w:color="auto" w:fill="auto"/>
            <w:noWrap/>
            <w:vAlign w:val="center"/>
          </w:tcPr>
          <w:p w:rsidR="00FB7C7E" w:rsidRPr="0006100A" w:rsidRDefault="00FB7C7E" w:rsidP="0043004E">
            <w:pPr>
              <w:spacing w:before="0" w:after="0"/>
              <w:ind w:left="0"/>
              <w:rPr>
                <w:color w:val="000000"/>
                <w:lang w:bidi="en-US"/>
              </w:rPr>
            </w:pPr>
            <w:r w:rsidRPr="005F37E1">
              <w:rPr>
                <w:b/>
                <w:bCs/>
                <w:color w:val="000000"/>
                <w:szCs w:val="16"/>
              </w:rPr>
              <w:t>Oprogramowanie</w:t>
            </w:r>
          </w:p>
        </w:tc>
        <w:tc>
          <w:tcPr>
            <w:tcW w:w="7371" w:type="dxa"/>
            <w:shd w:val="clear" w:color="auto" w:fill="auto"/>
            <w:noWrap/>
            <w:vAlign w:val="center"/>
          </w:tcPr>
          <w:p w:rsidR="00FB7C7E" w:rsidRPr="0043004E" w:rsidRDefault="00FB7C7E" w:rsidP="0043004E">
            <w:pPr>
              <w:pStyle w:val="Default"/>
              <w:rPr>
                <w:rFonts w:ascii="Calibri" w:hAnsi="Calibri"/>
                <w:sz w:val="20"/>
                <w:szCs w:val="16"/>
              </w:rPr>
            </w:pPr>
            <w:r w:rsidRPr="0043004E">
              <w:rPr>
                <w:rFonts w:ascii="Calibri" w:hAnsi="Calibri"/>
                <w:sz w:val="20"/>
                <w:szCs w:val="16"/>
              </w:rPr>
              <w:t>Wraz z macierzą należy dostarczyć oprogramowanie i wymagane licencje (dla całej pojemności urządzenia) zapewniające:</w:t>
            </w:r>
          </w:p>
          <w:p w:rsidR="00FB7C7E" w:rsidRPr="0043004E" w:rsidRDefault="00FB7C7E" w:rsidP="00F00280">
            <w:pPr>
              <w:pStyle w:val="Default"/>
              <w:numPr>
                <w:ilvl w:val="0"/>
                <w:numId w:val="37"/>
              </w:numPr>
              <w:rPr>
                <w:rFonts w:ascii="Calibri" w:hAnsi="Calibri"/>
                <w:sz w:val="20"/>
                <w:szCs w:val="16"/>
              </w:rPr>
            </w:pPr>
            <w:r w:rsidRPr="0043004E">
              <w:rPr>
                <w:rFonts w:ascii="Calibri" w:hAnsi="Calibri"/>
                <w:sz w:val="20"/>
                <w:szCs w:val="16"/>
              </w:rPr>
              <w:t>funkcje cache dla odczytów oraz tiering z wykorzystaniem pamięci flash w celu zwiększenia wydajności macierzy,</w:t>
            </w:r>
          </w:p>
          <w:p w:rsidR="00FB7C7E" w:rsidRPr="0043004E" w:rsidRDefault="00FB7C7E" w:rsidP="00F00280">
            <w:pPr>
              <w:pStyle w:val="Default"/>
              <w:numPr>
                <w:ilvl w:val="0"/>
                <w:numId w:val="37"/>
              </w:numPr>
              <w:rPr>
                <w:rFonts w:ascii="Calibri" w:hAnsi="Calibri"/>
                <w:sz w:val="20"/>
                <w:szCs w:val="16"/>
              </w:rPr>
            </w:pPr>
            <w:r w:rsidRPr="0043004E">
              <w:rPr>
                <w:rFonts w:ascii="Calibri" w:hAnsi="Calibri"/>
                <w:sz w:val="20"/>
                <w:szCs w:val="16"/>
              </w:rPr>
              <w:t>Thin Provisioning,</w:t>
            </w:r>
          </w:p>
          <w:p w:rsidR="00FB7C7E" w:rsidRPr="0043004E" w:rsidRDefault="00FB7C7E" w:rsidP="00F00280">
            <w:pPr>
              <w:pStyle w:val="Default"/>
              <w:numPr>
                <w:ilvl w:val="0"/>
                <w:numId w:val="37"/>
              </w:numPr>
              <w:rPr>
                <w:rFonts w:ascii="Calibri" w:hAnsi="Calibri"/>
                <w:sz w:val="20"/>
                <w:szCs w:val="16"/>
              </w:rPr>
            </w:pPr>
            <w:r w:rsidRPr="0043004E">
              <w:rPr>
                <w:rFonts w:ascii="Calibri" w:hAnsi="Calibri"/>
                <w:sz w:val="20"/>
                <w:szCs w:val="16"/>
              </w:rPr>
              <w:t>wewnętrzne kopie migawkowe (minimum 512 kopii),</w:t>
            </w:r>
          </w:p>
          <w:p w:rsidR="00FB7C7E" w:rsidRPr="0043004E" w:rsidRDefault="00FB7C7E" w:rsidP="00F00280">
            <w:pPr>
              <w:pStyle w:val="Default"/>
              <w:numPr>
                <w:ilvl w:val="0"/>
                <w:numId w:val="37"/>
              </w:numPr>
              <w:rPr>
                <w:rFonts w:ascii="Calibri" w:hAnsi="Calibri"/>
                <w:sz w:val="20"/>
                <w:szCs w:val="16"/>
              </w:rPr>
            </w:pPr>
            <w:r w:rsidRPr="0043004E">
              <w:rPr>
                <w:rFonts w:ascii="Calibri" w:hAnsi="Calibri"/>
                <w:sz w:val="20"/>
                <w:szCs w:val="16"/>
              </w:rPr>
              <w:t>wewnętrzne kopie pełne,</w:t>
            </w:r>
          </w:p>
          <w:p w:rsidR="00FB7C7E" w:rsidRPr="0043004E" w:rsidRDefault="00FB7C7E" w:rsidP="00F00280">
            <w:pPr>
              <w:pStyle w:val="Default"/>
              <w:numPr>
                <w:ilvl w:val="0"/>
                <w:numId w:val="37"/>
              </w:numPr>
              <w:rPr>
                <w:rFonts w:ascii="Calibri" w:hAnsi="Calibri"/>
                <w:sz w:val="20"/>
                <w:szCs w:val="16"/>
              </w:rPr>
            </w:pPr>
            <w:r w:rsidRPr="0043004E">
              <w:rPr>
                <w:rFonts w:ascii="Calibri" w:hAnsi="Calibri"/>
                <w:sz w:val="20"/>
                <w:szCs w:val="16"/>
              </w:rPr>
              <w:t>migrację danych w obrębie macierzy,</w:t>
            </w:r>
          </w:p>
          <w:p w:rsidR="00FB7C7E" w:rsidRPr="0043004E" w:rsidRDefault="00FB7C7E" w:rsidP="0043004E">
            <w:pPr>
              <w:spacing w:before="0" w:after="0"/>
              <w:ind w:left="0"/>
              <w:rPr>
                <w:rFonts w:eastAsia="Arial" w:cs="Calibri"/>
                <w:color w:val="000000"/>
                <w:sz w:val="20"/>
                <w:szCs w:val="22"/>
              </w:rPr>
            </w:pPr>
            <w:r w:rsidRPr="0043004E">
              <w:rPr>
                <w:sz w:val="20"/>
                <w:szCs w:val="16"/>
              </w:rPr>
              <w:t>zdalną replikacja danych.</w:t>
            </w:r>
          </w:p>
        </w:tc>
        <w:tc>
          <w:tcPr>
            <w:tcW w:w="1417" w:type="dxa"/>
          </w:tcPr>
          <w:p w:rsidR="00FB7C7E" w:rsidRPr="0006100A" w:rsidRDefault="00FB7C7E" w:rsidP="0043004E">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FB7C7E" w:rsidRPr="0006100A" w:rsidRDefault="00FB7C7E" w:rsidP="0043004E">
            <w:pPr>
              <w:spacing w:before="0" w:after="0"/>
              <w:ind w:left="0"/>
              <w:rPr>
                <w:color w:val="000000"/>
                <w:szCs w:val="22"/>
              </w:rPr>
            </w:pPr>
          </w:p>
        </w:tc>
      </w:tr>
      <w:tr w:rsidR="00FB7C7E" w:rsidRPr="00552D5F" w:rsidTr="00FF1606">
        <w:tc>
          <w:tcPr>
            <w:tcW w:w="2197" w:type="dxa"/>
            <w:shd w:val="clear" w:color="auto" w:fill="auto"/>
            <w:noWrap/>
            <w:vAlign w:val="center"/>
          </w:tcPr>
          <w:p w:rsidR="00FB7C7E" w:rsidRPr="0006100A" w:rsidRDefault="00FB7C7E" w:rsidP="0043004E">
            <w:pPr>
              <w:spacing w:before="0" w:after="0"/>
              <w:ind w:left="0"/>
              <w:rPr>
                <w:color w:val="000000"/>
                <w:lang w:bidi="en-US"/>
              </w:rPr>
            </w:pPr>
            <w:r w:rsidRPr="005F37E1">
              <w:rPr>
                <w:b/>
                <w:bCs/>
                <w:color w:val="000000"/>
                <w:szCs w:val="16"/>
              </w:rPr>
              <w:t>Bezpieczeństwo</w:t>
            </w:r>
          </w:p>
        </w:tc>
        <w:tc>
          <w:tcPr>
            <w:tcW w:w="7371" w:type="dxa"/>
            <w:shd w:val="clear" w:color="auto" w:fill="auto"/>
            <w:noWrap/>
            <w:vAlign w:val="center"/>
          </w:tcPr>
          <w:p w:rsidR="00FB7C7E" w:rsidRPr="0043004E" w:rsidRDefault="00FB7C7E" w:rsidP="0043004E">
            <w:pPr>
              <w:spacing w:before="0" w:after="0"/>
              <w:rPr>
                <w:color w:val="000000"/>
                <w:sz w:val="20"/>
                <w:szCs w:val="16"/>
              </w:rPr>
            </w:pPr>
            <w:r w:rsidRPr="0043004E">
              <w:rPr>
                <w:color w:val="000000"/>
                <w:sz w:val="20"/>
                <w:szCs w:val="16"/>
              </w:rPr>
              <w:t>Macierz nie może posiadać pojedynczego punktu awarii, który powodowałby brak dostępu do danych. Musi być zapewniona pełna redundancja komponentów, w szczególności zdublowanie kontrolerów, zasilaczy i wentylatorów.</w:t>
            </w:r>
          </w:p>
          <w:p w:rsidR="00FB7C7E" w:rsidRPr="0043004E" w:rsidRDefault="00FB7C7E" w:rsidP="0043004E">
            <w:pPr>
              <w:spacing w:before="0" w:after="0"/>
              <w:rPr>
                <w:color w:val="000000"/>
                <w:sz w:val="20"/>
                <w:szCs w:val="16"/>
              </w:rPr>
            </w:pPr>
            <w:r w:rsidRPr="0043004E">
              <w:rPr>
                <w:color w:val="000000"/>
                <w:sz w:val="20"/>
                <w:szCs w:val="16"/>
              </w:rPr>
              <w:t>Macierz musi umożliwiać wymianę elementów systemu w trybie „hot-swap”, a w szczególności takich, jak: dyski, kontrolery, zasilacze, wentylatory.</w:t>
            </w:r>
          </w:p>
          <w:p w:rsidR="00FB7C7E" w:rsidRPr="0043004E" w:rsidRDefault="00FB7C7E" w:rsidP="0043004E">
            <w:pPr>
              <w:spacing w:before="0" w:after="0"/>
              <w:ind w:left="0"/>
              <w:rPr>
                <w:color w:val="000000"/>
                <w:sz w:val="20"/>
                <w:szCs w:val="22"/>
              </w:rPr>
            </w:pPr>
            <w:r w:rsidRPr="0043004E">
              <w:rPr>
                <w:color w:val="000000"/>
                <w:sz w:val="20"/>
                <w:szCs w:val="16"/>
              </w:rPr>
              <w:t>Macierz musi mieć możliwość zasilania z dwu niezależnych źródeł zasilania – odporność na zanik zasilania jednej fazy lub awarię jednego z zasilaczy macierzy.</w:t>
            </w:r>
          </w:p>
        </w:tc>
        <w:tc>
          <w:tcPr>
            <w:tcW w:w="1417" w:type="dxa"/>
          </w:tcPr>
          <w:p w:rsidR="00FB7C7E" w:rsidRPr="0006100A" w:rsidRDefault="00FB7C7E" w:rsidP="0043004E">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FB7C7E" w:rsidRPr="0006100A" w:rsidRDefault="00FB7C7E" w:rsidP="0043004E">
            <w:pPr>
              <w:spacing w:before="0" w:after="0"/>
              <w:ind w:left="0"/>
              <w:rPr>
                <w:color w:val="000000"/>
                <w:szCs w:val="22"/>
              </w:rPr>
            </w:pPr>
          </w:p>
        </w:tc>
      </w:tr>
      <w:tr w:rsidR="00FB7C7E" w:rsidRPr="00552D5F" w:rsidTr="00FB7C7E">
        <w:tc>
          <w:tcPr>
            <w:tcW w:w="2197" w:type="dxa"/>
            <w:shd w:val="clear" w:color="auto" w:fill="auto"/>
            <w:noWrap/>
            <w:vAlign w:val="center"/>
          </w:tcPr>
          <w:p w:rsidR="00FB7C7E" w:rsidRPr="0006100A" w:rsidRDefault="00FB7C7E" w:rsidP="0043004E">
            <w:pPr>
              <w:spacing w:before="0" w:after="0"/>
              <w:ind w:left="0"/>
              <w:rPr>
                <w:color w:val="000000"/>
                <w:lang w:bidi="en-US"/>
              </w:rPr>
            </w:pPr>
            <w:r w:rsidRPr="005F37E1">
              <w:rPr>
                <w:b/>
                <w:bCs/>
                <w:color w:val="000000"/>
                <w:szCs w:val="16"/>
              </w:rPr>
              <w:t>Dodatkowe wymagania</w:t>
            </w:r>
          </w:p>
        </w:tc>
        <w:tc>
          <w:tcPr>
            <w:tcW w:w="7371" w:type="dxa"/>
            <w:shd w:val="clear" w:color="auto" w:fill="auto"/>
            <w:noWrap/>
          </w:tcPr>
          <w:p w:rsidR="00FB7C7E" w:rsidRPr="0043004E" w:rsidRDefault="00FB7C7E" w:rsidP="0043004E">
            <w:pPr>
              <w:spacing w:before="0" w:after="0"/>
              <w:ind w:left="0"/>
              <w:rPr>
                <w:color w:val="000000"/>
                <w:sz w:val="20"/>
              </w:rPr>
            </w:pPr>
            <w:r w:rsidRPr="0043004E">
              <w:rPr>
                <w:bCs/>
                <w:color w:val="000000"/>
                <w:sz w:val="20"/>
                <w:szCs w:val="16"/>
              </w:rPr>
              <w:t>Oferowany system dyskowy musi się składać z pojedynczej macierzy dyskowej. Niedopuszczalna jest realizacja zamówienia poprzez dostarczenie wielu macierzy dyskowych. Za pojedynczą macierz nie uznaje się rozwiązania opartego o wiele macierzy dyskowych (par kontrolerów macierzowych) połączonych przełącznikami SAN lub tzw. wirtualizatorem sieci SAN czy wirtualizatorem macierzy dyskowych.</w:t>
            </w:r>
          </w:p>
        </w:tc>
        <w:tc>
          <w:tcPr>
            <w:tcW w:w="1417" w:type="dxa"/>
          </w:tcPr>
          <w:p w:rsidR="00FB7C7E" w:rsidRPr="0006100A" w:rsidRDefault="00FB7C7E" w:rsidP="0043004E">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FB7C7E" w:rsidRPr="0006100A" w:rsidRDefault="00FB7C7E" w:rsidP="0043004E">
            <w:pPr>
              <w:spacing w:before="0" w:after="0"/>
              <w:rPr>
                <w:color w:val="000000"/>
                <w:szCs w:val="22"/>
              </w:rPr>
            </w:pPr>
          </w:p>
        </w:tc>
      </w:tr>
      <w:tr w:rsidR="00FB7C7E" w:rsidRPr="00552D5F" w:rsidTr="00FB7C7E">
        <w:tc>
          <w:tcPr>
            <w:tcW w:w="2197" w:type="dxa"/>
            <w:shd w:val="clear" w:color="auto" w:fill="auto"/>
            <w:noWrap/>
            <w:vAlign w:val="center"/>
          </w:tcPr>
          <w:p w:rsidR="00FB7C7E" w:rsidRPr="0006100A" w:rsidRDefault="00FB7C7E" w:rsidP="0043004E">
            <w:pPr>
              <w:spacing w:before="0" w:after="0"/>
              <w:ind w:left="0"/>
              <w:rPr>
                <w:color w:val="000000"/>
                <w:szCs w:val="22"/>
                <w:lang w:bidi="en-US"/>
              </w:rPr>
            </w:pPr>
            <w:r w:rsidRPr="005F37E1">
              <w:rPr>
                <w:b/>
                <w:bCs/>
                <w:color w:val="000000"/>
                <w:szCs w:val="16"/>
              </w:rPr>
              <w:t>Warunki gwarancji</w:t>
            </w:r>
          </w:p>
        </w:tc>
        <w:tc>
          <w:tcPr>
            <w:tcW w:w="7371" w:type="dxa"/>
            <w:shd w:val="clear" w:color="auto" w:fill="auto"/>
            <w:noWrap/>
            <w:vAlign w:val="center"/>
          </w:tcPr>
          <w:p w:rsidR="00FB7C7E" w:rsidRPr="0043004E" w:rsidRDefault="00FB7C7E" w:rsidP="0043004E">
            <w:pPr>
              <w:spacing w:before="0" w:after="0"/>
              <w:ind w:left="0"/>
              <w:rPr>
                <w:color w:val="000000"/>
                <w:sz w:val="20"/>
                <w:szCs w:val="20"/>
                <w:lang w:bidi="en-US"/>
              </w:rPr>
            </w:pPr>
            <w:r w:rsidRPr="0043004E">
              <w:rPr>
                <w:color w:val="000000"/>
                <w:sz w:val="20"/>
                <w:szCs w:val="22"/>
                <w:lang w:bidi="en-US"/>
              </w:rPr>
              <w:t>Co najmniej 4 lata gwarancji producenta (</w:t>
            </w:r>
            <w:r w:rsidRPr="0043004E">
              <w:rPr>
                <w:b/>
                <w:color w:val="000000"/>
                <w:sz w:val="20"/>
                <w:szCs w:val="22"/>
                <w:lang w:bidi="en-US"/>
              </w:rPr>
              <w:t>nie krócej niż okres gwarancji i wsparcia zadeklarowany w formularzu oferty</w:t>
            </w:r>
            <w:r w:rsidRPr="0043004E">
              <w:rPr>
                <w:color w:val="000000"/>
                <w:sz w:val="20"/>
                <w:szCs w:val="22"/>
                <w:lang w:bidi="en-US"/>
              </w:rPr>
              <w:t xml:space="preserve">) </w:t>
            </w:r>
            <w:r w:rsidRPr="0043004E">
              <w:rPr>
                <w:color w:val="000000"/>
                <w:sz w:val="20"/>
                <w:szCs w:val="20"/>
                <w:lang w:bidi="en-US"/>
              </w:rPr>
              <w:t xml:space="preserve">realizowanej w miejscu instalacji sprzętu, z gwarantowanym czasem reakcji do 4 godzin od momentu wysłania zgłoszenia do </w:t>
            </w:r>
            <w:r w:rsidRPr="0043004E">
              <w:rPr>
                <w:color w:val="000000"/>
                <w:sz w:val="20"/>
                <w:szCs w:val="20"/>
                <w:lang w:bidi="en-US"/>
              </w:rPr>
              <w:lastRenderedPageBreak/>
              <w:t xml:space="preserve">serwisu, możliwość zgłaszania awarii w trybie 24x7x365 poprzez ogólnopolską linię telefoniczną producenta </w:t>
            </w:r>
            <w:r w:rsidRPr="0043004E">
              <w:rPr>
                <w:color w:val="000000"/>
                <w:sz w:val="20"/>
                <w:szCs w:val="22"/>
                <w:lang w:bidi="en-US"/>
              </w:rPr>
              <w:t>lub system zgłoszeń producenta</w:t>
            </w:r>
            <w:r w:rsidRPr="0043004E">
              <w:rPr>
                <w:color w:val="000000"/>
                <w:sz w:val="20"/>
                <w:szCs w:val="20"/>
                <w:lang w:bidi="en-US"/>
              </w:rPr>
              <w:t>.</w:t>
            </w:r>
          </w:p>
          <w:p w:rsidR="00FB7C7E" w:rsidRPr="0043004E" w:rsidRDefault="00FB7C7E" w:rsidP="0043004E">
            <w:pPr>
              <w:spacing w:before="0" w:after="0"/>
              <w:ind w:left="0"/>
              <w:rPr>
                <w:bCs/>
                <w:color w:val="000000"/>
                <w:sz w:val="20"/>
                <w:szCs w:val="22"/>
              </w:rPr>
            </w:pPr>
            <w:r w:rsidRPr="0043004E">
              <w:rPr>
                <w:bCs/>
                <w:color w:val="000000"/>
                <w:sz w:val="20"/>
                <w:szCs w:val="22"/>
              </w:rPr>
              <w:t>Obsługa gwarancyjna realizowana przez polski oddział serwisu producenta.</w:t>
            </w:r>
          </w:p>
          <w:p w:rsidR="00FB7C7E" w:rsidRPr="0043004E" w:rsidRDefault="00FB7C7E" w:rsidP="0043004E">
            <w:pPr>
              <w:spacing w:before="0" w:after="0"/>
              <w:ind w:left="0"/>
              <w:rPr>
                <w:bCs/>
                <w:color w:val="000000"/>
                <w:sz w:val="20"/>
              </w:rPr>
            </w:pPr>
            <w:r w:rsidRPr="0043004E">
              <w:rPr>
                <w:bCs/>
                <w:color w:val="000000"/>
                <w:sz w:val="20"/>
                <w:szCs w:val="22"/>
              </w:rPr>
              <w:t>W przypadku awarii dysków twardych dysk pozostaje u Zamawiającego.</w:t>
            </w:r>
          </w:p>
          <w:p w:rsidR="00FB7C7E" w:rsidRPr="0043004E" w:rsidRDefault="00FB7C7E" w:rsidP="0043004E">
            <w:pPr>
              <w:spacing w:before="0" w:after="0"/>
              <w:rPr>
                <w:color w:val="000000"/>
                <w:sz w:val="20"/>
                <w:szCs w:val="16"/>
              </w:rPr>
            </w:pPr>
          </w:p>
          <w:p w:rsidR="00FB7C7E" w:rsidRPr="0043004E" w:rsidRDefault="00FB7C7E" w:rsidP="0043004E">
            <w:pPr>
              <w:spacing w:before="0" w:after="0"/>
              <w:ind w:left="2"/>
              <w:rPr>
                <w:color w:val="000000"/>
                <w:sz w:val="20"/>
                <w:szCs w:val="22"/>
              </w:rPr>
            </w:pPr>
            <w:r w:rsidRPr="0043004E">
              <w:rPr>
                <w:color w:val="000000"/>
                <w:sz w:val="20"/>
                <w:szCs w:val="22"/>
                <w:lang w:bidi="en-US"/>
              </w:rPr>
              <w:t>W okresie gwarancji Zamawiający ma prawo do otrzymywania poprawek oraz aktualizacji wersji oprogramowania dostarczonego wraz z macierzą oraz oprogramowania wewnętrznego macierzy.</w:t>
            </w:r>
          </w:p>
        </w:tc>
        <w:tc>
          <w:tcPr>
            <w:tcW w:w="1417" w:type="dxa"/>
          </w:tcPr>
          <w:p w:rsidR="00FB7C7E" w:rsidRPr="0006100A" w:rsidRDefault="00FB7C7E" w:rsidP="0043004E">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FB7C7E" w:rsidRDefault="00FB7C7E" w:rsidP="0043004E">
            <w:pPr>
              <w:spacing w:before="0" w:after="0"/>
              <w:rPr>
                <w:color w:val="000000"/>
                <w:szCs w:val="22"/>
              </w:rPr>
            </w:pPr>
          </w:p>
        </w:tc>
      </w:tr>
      <w:tr w:rsidR="00FB7C7E" w:rsidRPr="00FB7C7E" w:rsidTr="00FB7C7E">
        <w:tc>
          <w:tcPr>
            <w:tcW w:w="2197" w:type="dxa"/>
            <w:shd w:val="clear" w:color="auto" w:fill="auto"/>
            <w:noWrap/>
            <w:vAlign w:val="center"/>
          </w:tcPr>
          <w:p w:rsidR="00FB7C7E" w:rsidRDefault="00FB7C7E" w:rsidP="0043004E">
            <w:pPr>
              <w:spacing w:before="0" w:after="0"/>
              <w:ind w:left="0"/>
              <w:rPr>
                <w:color w:val="000000"/>
                <w:lang w:bidi="en-US"/>
              </w:rPr>
            </w:pPr>
            <w:r w:rsidRPr="005F37E1">
              <w:rPr>
                <w:b/>
                <w:bCs/>
                <w:color w:val="000000"/>
                <w:szCs w:val="16"/>
              </w:rPr>
              <w:lastRenderedPageBreak/>
              <w:t>Dokumentacja</w:t>
            </w:r>
          </w:p>
        </w:tc>
        <w:tc>
          <w:tcPr>
            <w:tcW w:w="7371" w:type="dxa"/>
            <w:shd w:val="clear" w:color="auto" w:fill="auto"/>
            <w:noWrap/>
            <w:vAlign w:val="center"/>
          </w:tcPr>
          <w:p w:rsidR="00FB7C7E" w:rsidRPr="0043004E" w:rsidRDefault="00FB7C7E" w:rsidP="0043004E">
            <w:pPr>
              <w:spacing w:before="0" w:after="0"/>
              <w:ind w:left="2"/>
              <w:rPr>
                <w:color w:val="000000"/>
                <w:sz w:val="20"/>
                <w:szCs w:val="22"/>
              </w:rPr>
            </w:pPr>
            <w:r w:rsidRPr="0043004E">
              <w:rPr>
                <w:color w:val="000000"/>
                <w:sz w:val="20"/>
                <w:szCs w:val="16"/>
              </w:rPr>
              <w:t>Zamawiający wymaga dokumentacji w języku polskim lub angielskim.</w:t>
            </w:r>
          </w:p>
        </w:tc>
        <w:tc>
          <w:tcPr>
            <w:tcW w:w="1417" w:type="dxa"/>
          </w:tcPr>
          <w:p w:rsidR="00FB7C7E" w:rsidRPr="00FB7C7E" w:rsidRDefault="00FB7C7E" w:rsidP="0043004E">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FB7C7E" w:rsidRPr="00FB7C7E" w:rsidRDefault="00FB7C7E" w:rsidP="0043004E">
            <w:pPr>
              <w:spacing w:before="0" w:after="0"/>
              <w:ind w:left="0"/>
              <w:rPr>
                <w:color w:val="000000"/>
                <w:szCs w:val="22"/>
              </w:rPr>
            </w:pPr>
          </w:p>
        </w:tc>
      </w:tr>
      <w:tr w:rsidR="00FB7C7E" w:rsidRPr="00FB7C7E" w:rsidTr="00FB7C7E">
        <w:tc>
          <w:tcPr>
            <w:tcW w:w="2197" w:type="dxa"/>
            <w:shd w:val="clear" w:color="auto" w:fill="auto"/>
            <w:noWrap/>
            <w:vAlign w:val="center"/>
          </w:tcPr>
          <w:p w:rsidR="00FB7C7E" w:rsidRPr="0006100A" w:rsidRDefault="00FB7C7E" w:rsidP="0043004E">
            <w:pPr>
              <w:spacing w:before="0" w:after="0"/>
              <w:ind w:left="0"/>
              <w:rPr>
                <w:color w:val="000000"/>
                <w:lang w:bidi="en-US"/>
              </w:rPr>
            </w:pPr>
            <w:r w:rsidRPr="005F37E1">
              <w:rPr>
                <w:b/>
                <w:bCs/>
                <w:color w:val="000000"/>
                <w:szCs w:val="16"/>
              </w:rPr>
              <w:t>Certyfikaty</w:t>
            </w:r>
          </w:p>
        </w:tc>
        <w:tc>
          <w:tcPr>
            <w:tcW w:w="7371" w:type="dxa"/>
            <w:shd w:val="clear" w:color="auto" w:fill="auto"/>
            <w:noWrap/>
            <w:vAlign w:val="center"/>
          </w:tcPr>
          <w:p w:rsidR="00FB7C7E" w:rsidRPr="0043004E" w:rsidRDefault="00FB7C7E" w:rsidP="0043004E">
            <w:pPr>
              <w:spacing w:before="0" w:after="0"/>
              <w:ind w:left="2"/>
              <w:rPr>
                <w:color w:val="000000"/>
                <w:sz w:val="20"/>
              </w:rPr>
            </w:pPr>
            <w:r w:rsidRPr="0043004E">
              <w:rPr>
                <w:color w:val="000000"/>
                <w:sz w:val="20"/>
                <w:szCs w:val="16"/>
              </w:rPr>
              <w:t>Macierz wyprodukowana zgodnie z normą ISO 9001:2008 oraz 14001</w:t>
            </w:r>
          </w:p>
        </w:tc>
        <w:tc>
          <w:tcPr>
            <w:tcW w:w="1417" w:type="dxa"/>
          </w:tcPr>
          <w:p w:rsidR="00FB7C7E" w:rsidRPr="00FB7C7E" w:rsidRDefault="00FB7C7E" w:rsidP="0043004E">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FB7C7E" w:rsidRPr="00FB7C7E" w:rsidRDefault="00FB7C7E" w:rsidP="0043004E">
            <w:pPr>
              <w:spacing w:before="0" w:after="0"/>
              <w:ind w:left="0"/>
              <w:rPr>
                <w:color w:val="000000"/>
                <w:szCs w:val="22"/>
              </w:rPr>
            </w:pPr>
          </w:p>
        </w:tc>
      </w:tr>
      <w:tr w:rsidR="00FB7C7E" w:rsidRPr="00552D5F" w:rsidTr="00FB7C7E">
        <w:tc>
          <w:tcPr>
            <w:tcW w:w="2197" w:type="dxa"/>
            <w:shd w:val="clear" w:color="auto" w:fill="auto"/>
            <w:noWrap/>
            <w:vAlign w:val="center"/>
          </w:tcPr>
          <w:p w:rsidR="00FB7C7E" w:rsidRPr="005F37E1" w:rsidRDefault="00FB7C7E" w:rsidP="00FB7C7E">
            <w:pPr>
              <w:spacing w:before="100" w:beforeAutospacing="1" w:after="119"/>
              <w:ind w:left="0"/>
              <w:rPr>
                <w:b/>
                <w:color w:val="000000"/>
                <w:szCs w:val="22"/>
                <w:lang w:bidi="en-US"/>
              </w:rPr>
            </w:pPr>
            <w:r>
              <w:rPr>
                <w:b/>
                <w:color w:val="000000"/>
                <w:szCs w:val="22"/>
                <w:lang w:bidi="en-US"/>
              </w:rPr>
              <w:t>Produkcja</w:t>
            </w:r>
          </w:p>
        </w:tc>
        <w:tc>
          <w:tcPr>
            <w:tcW w:w="7371" w:type="dxa"/>
            <w:shd w:val="clear" w:color="auto" w:fill="auto"/>
            <w:noWrap/>
          </w:tcPr>
          <w:p w:rsidR="00FB7C7E" w:rsidRPr="00102F2D" w:rsidRDefault="00FB7C7E" w:rsidP="00FB7C7E">
            <w:pPr>
              <w:spacing w:before="0" w:after="0"/>
              <w:ind w:left="0"/>
              <w:rPr>
                <w:color w:val="000000"/>
                <w:sz w:val="20"/>
                <w:szCs w:val="22"/>
              </w:rPr>
            </w:pPr>
            <w:r w:rsidRPr="00CF7FF1">
              <w:rPr>
                <w:sz w:val="20"/>
                <w:szCs w:val="22"/>
              </w:rPr>
              <w:t>Produkt musi być fabrycznie nowy i dostarczony przez autoryzowany kanał sprzedaży producenta na terenie kraju.</w:t>
            </w:r>
          </w:p>
        </w:tc>
        <w:tc>
          <w:tcPr>
            <w:tcW w:w="1417" w:type="dxa"/>
          </w:tcPr>
          <w:p w:rsidR="00FB7C7E" w:rsidRPr="00102F2D" w:rsidRDefault="00FB7C7E" w:rsidP="00FB7C7E">
            <w:pPr>
              <w:rPr>
                <w:color w:val="000000"/>
                <w:szCs w:val="22"/>
              </w:rPr>
            </w:pPr>
          </w:p>
        </w:tc>
        <w:tc>
          <w:tcPr>
            <w:tcW w:w="3260" w:type="dxa"/>
            <w:tcBorders>
              <w:bottom w:val="single" w:sz="4" w:space="0" w:color="auto"/>
              <w:tl2br w:val="single" w:sz="4" w:space="0" w:color="auto"/>
              <w:tr2bl w:val="single" w:sz="4" w:space="0" w:color="auto"/>
            </w:tcBorders>
          </w:tcPr>
          <w:p w:rsidR="00FB7C7E" w:rsidRPr="0006100A" w:rsidRDefault="00FB7C7E" w:rsidP="00FB7C7E">
            <w:pPr>
              <w:ind w:left="0"/>
              <w:rPr>
                <w:color w:val="000000"/>
                <w:szCs w:val="22"/>
              </w:rPr>
            </w:pPr>
          </w:p>
        </w:tc>
      </w:tr>
    </w:tbl>
    <w:p w:rsidR="007013EB" w:rsidRPr="00EF3E06" w:rsidRDefault="007013EB" w:rsidP="00D270AE">
      <w:pPr>
        <w:spacing w:before="360" w:line="276" w:lineRule="auto"/>
        <w:ind w:left="0"/>
        <w:rPr>
          <w:rFonts w:asciiTheme="minorHAnsi" w:eastAsia="Calibri" w:hAnsiTheme="minorHAnsi" w:cstheme="minorHAnsi"/>
          <w:b/>
          <w:sz w:val="28"/>
          <w:szCs w:val="28"/>
          <w:lang w:eastAsia="en-US"/>
        </w:rPr>
      </w:pPr>
    </w:p>
    <w:p w:rsidR="00FF1606" w:rsidRPr="001B7F79" w:rsidRDefault="00FF1606" w:rsidP="00FF1606">
      <w:pPr>
        <w:adjustRightInd w:val="0"/>
        <w:rPr>
          <w:rFonts w:cs="Arial"/>
          <w:color w:val="000000"/>
          <w:szCs w:val="21"/>
        </w:rPr>
      </w:pPr>
      <w:r>
        <w:rPr>
          <w:rFonts w:cs="Arial"/>
          <w:szCs w:val="21"/>
        </w:rPr>
        <w:t xml:space="preserve">8. Przełącznik Fibre Channel  - 1 sztuka    </w:t>
      </w:r>
      <w:r w:rsidRPr="001B7F79">
        <w:rPr>
          <w:rFonts w:cs="Arial"/>
          <w:szCs w:val="21"/>
        </w:rPr>
        <w:t xml:space="preserve">. . . . </w:t>
      </w:r>
      <w:r w:rsidRPr="001B7F79">
        <w:rPr>
          <w:rFonts w:cs="Arial"/>
          <w:color w:val="000000"/>
          <w:szCs w:val="21"/>
        </w:rPr>
        <w:t>. . . . . . . . . . . . . . . . . . . . . . . . . . . . . . . . . . . . . . . . . . . . . . . . . . .. . . . w konfiguracji:</w:t>
      </w:r>
    </w:p>
    <w:p w:rsidR="00FF1606" w:rsidRDefault="00FF1606" w:rsidP="00FF1606">
      <w:pPr>
        <w:adjustRightInd w:val="0"/>
        <w:rPr>
          <w:rFonts w:cs="Arial"/>
          <w:i/>
          <w:iCs/>
          <w:color w:val="000000"/>
          <w:sz w:val="16"/>
          <w:szCs w:val="16"/>
        </w:rPr>
      </w:pP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t>(</w:t>
      </w:r>
      <w:r w:rsidRPr="001B7F79">
        <w:rPr>
          <w:rFonts w:cs="Arial"/>
          <w:i/>
          <w:iCs/>
          <w:color w:val="000000"/>
          <w:sz w:val="16"/>
          <w:szCs w:val="16"/>
        </w:rPr>
        <w:t>Nazwa handlowa (producent, typ, model)</w:t>
      </w:r>
    </w:p>
    <w:p w:rsidR="00FF1606" w:rsidRDefault="00FF1606" w:rsidP="00FF1606"/>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97"/>
        <w:gridCol w:w="7371"/>
        <w:gridCol w:w="1417"/>
        <w:gridCol w:w="3260"/>
      </w:tblGrid>
      <w:tr w:rsidR="00FF1606" w:rsidRPr="00552D5F" w:rsidTr="00DC12EC">
        <w:tc>
          <w:tcPr>
            <w:tcW w:w="9568" w:type="dxa"/>
            <w:gridSpan w:val="2"/>
            <w:shd w:val="clear" w:color="auto" w:fill="92D050"/>
            <w:noWrap/>
            <w:vAlign w:val="center"/>
          </w:tcPr>
          <w:p w:rsidR="00FF1606" w:rsidRPr="007930A4" w:rsidRDefault="00FF1606" w:rsidP="00F00280">
            <w:pPr>
              <w:pStyle w:val="Akapitzlist"/>
              <w:widowControl w:val="0"/>
              <w:numPr>
                <w:ilvl w:val="0"/>
                <w:numId w:val="29"/>
              </w:numPr>
              <w:suppressAutoHyphens/>
              <w:snapToGrid w:val="0"/>
              <w:spacing w:before="0" w:after="0" w:line="240" w:lineRule="auto"/>
              <w:contextualSpacing w:val="0"/>
              <w:jc w:val="both"/>
              <w:rPr>
                <w:b/>
                <w:color w:val="000000"/>
                <w:szCs w:val="22"/>
                <w:lang w:bidi="en-US"/>
              </w:rPr>
            </w:pPr>
            <w:r w:rsidRPr="00FF1606">
              <w:rPr>
                <w:b/>
                <w:color w:val="000000"/>
                <w:szCs w:val="22"/>
                <w:lang w:bidi="en-US"/>
              </w:rPr>
              <w:t>Przełącznik Fibre Channel  - 1 sztuka</w:t>
            </w:r>
          </w:p>
        </w:tc>
        <w:tc>
          <w:tcPr>
            <w:tcW w:w="1417" w:type="dxa"/>
            <w:vMerge w:val="restart"/>
            <w:shd w:val="clear" w:color="auto" w:fill="92D050"/>
          </w:tcPr>
          <w:p w:rsidR="00FF1606" w:rsidRPr="007930A4" w:rsidRDefault="00FF1606" w:rsidP="00DC12EC">
            <w:pPr>
              <w:pStyle w:val="Akapitzlist"/>
              <w:snapToGrid w:val="0"/>
              <w:ind w:left="72"/>
              <w:jc w:val="center"/>
              <w:rPr>
                <w:b/>
                <w:color w:val="000000"/>
                <w:szCs w:val="22"/>
                <w:lang w:bidi="en-US"/>
              </w:rPr>
            </w:pPr>
            <w:r w:rsidRPr="00824E32">
              <w:rPr>
                <w:bCs/>
                <w:color w:val="000000"/>
                <w:sz w:val="18"/>
                <w:szCs w:val="18"/>
              </w:rPr>
              <w:t xml:space="preserve">Spełnienie </w:t>
            </w:r>
            <w:r>
              <w:rPr>
                <w:bCs/>
                <w:color w:val="000000"/>
                <w:sz w:val="18"/>
                <w:szCs w:val="18"/>
              </w:rPr>
              <w:t>przez Wykonawcę</w:t>
            </w:r>
            <w:r w:rsidRPr="00824E32">
              <w:rPr>
                <w:bCs/>
                <w:color w:val="000000"/>
                <w:sz w:val="18"/>
                <w:szCs w:val="18"/>
              </w:rPr>
              <w:t xml:space="preserve"> wymaganych</w:t>
            </w:r>
            <w:r>
              <w:rPr>
                <w:bCs/>
                <w:color w:val="000000"/>
                <w:sz w:val="18"/>
                <w:szCs w:val="18"/>
              </w:rPr>
              <w:t xml:space="preserve"> parametrów</w:t>
            </w:r>
          </w:p>
          <w:p w:rsidR="00FF1606" w:rsidRPr="007930A4" w:rsidRDefault="00FF1606" w:rsidP="00DC12EC">
            <w:pPr>
              <w:snapToGrid w:val="0"/>
              <w:ind w:left="0"/>
              <w:jc w:val="center"/>
              <w:rPr>
                <w:b/>
                <w:color w:val="000000"/>
                <w:szCs w:val="22"/>
                <w:lang w:bidi="en-US"/>
              </w:rPr>
            </w:pPr>
            <w:r>
              <w:rPr>
                <w:b/>
                <w:color w:val="000000"/>
                <w:szCs w:val="22"/>
                <w:lang w:bidi="en-US"/>
              </w:rPr>
              <w:t>TAK/NIE</w:t>
            </w:r>
          </w:p>
        </w:tc>
        <w:tc>
          <w:tcPr>
            <w:tcW w:w="3260" w:type="dxa"/>
            <w:vMerge w:val="restart"/>
            <w:shd w:val="clear" w:color="auto" w:fill="92D050"/>
          </w:tcPr>
          <w:p w:rsidR="00FF1606" w:rsidRDefault="00FF1606" w:rsidP="00DC12EC">
            <w:pPr>
              <w:adjustRightInd w:val="0"/>
              <w:snapToGrid w:val="0"/>
              <w:ind w:left="0"/>
              <w:jc w:val="center"/>
              <w:rPr>
                <w:bCs/>
                <w:color w:val="000000"/>
                <w:sz w:val="18"/>
                <w:szCs w:val="18"/>
              </w:rPr>
            </w:pPr>
            <w:r>
              <w:rPr>
                <w:bCs/>
                <w:color w:val="000000"/>
                <w:sz w:val="18"/>
                <w:szCs w:val="18"/>
              </w:rPr>
              <w:t>O</w:t>
            </w:r>
            <w:r w:rsidRPr="00824E32">
              <w:rPr>
                <w:bCs/>
                <w:color w:val="000000"/>
                <w:sz w:val="18"/>
                <w:szCs w:val="18"/>
              </w:rPr>
              <w:t>ferowane</w:t>
            </w:r>
            <w:r>
              <w:rPr>
                <w:bCs/>
                <w:color w:val="000000"/>
                <w:sz w:val="18"/>
                <w:szCs w:val="18"/>
              </w:rPr>
              <w:t xml:space="preserve"> parametry</w:t>
            </w:r>
          </w:p>
          <w:p w:rsidR="00FF1606" w:rsidRPr="00824E32" w:rsidRDefault="00FF1606" w:rsidP="00DC12EC">
            <w:pPr>
              <w:pStyle w:val="Akapitzlist"/>
              <w:snapToGrid w:val="0"/>
              <w:ind w:left="72"/>
              <w:jc w:val="center"/>
              <w:rPr>
                <w:bCs/>
                <w:color w:val="000000"/>
                <w:sz w:val="18"/>
                <w:szCs w:val="18"/>
              </w:rPr>
            </w:pPr>
            <w:r>
              <w:rPr>
                <w:bCs/>
                <w:color w:val="000000"/>
                <w:sz w:val="18"/>
                <w:szCs w:val="18"/>
              </w:rPr>
              <w:t>(do wypełnienia w zakresie wskazanym przez Zamawiającego)</w:t>
            </w:r>
          </w:p>
        </w:tc>
      </w:tr>
      <w:tr w:rsidR="00FF1606" w:rsidRPr="00552D5F" w:rsidTr="00DC12EC">
        <w:tc>
          <w:tcPr>
            <w:tcW w:w="2197" w:type="dxa"/>
            <w:shd w:val="clear" w:color="auto" w:fill="92D050"/>
            <w:noWrap/>
            <w:vAlign w:val="center"/>
          </w:tcPr>
          <w:p w:rsidR="00FF1606" w:rsidRPr="00552D5F" w:rsidRDefault="00FF1606" w:rsidP="00DC12EC">
            <w:pPr>
              <w:snapToGrid w:val="0"/>
              <w:ind w:left="0"/>
              <w:jc w:val="center"/>
              <w:rPr>
                <w:b/>
                <w:color w:val="000000"/>
                <w:lang w:bidi="en-US"/>
              </w:rPr>
            </w:pPr>
            <w:r w:rsidRPr="005F37E1">
              <w:rPr>
                <w:b/>
                <w:color w:val="000000"/>
                <w:szCs w:val="22"/>
                <w:lang w:bidi="en-US"/>
              </w:rPr>
              <w:t>Nazwa składnika/parametru technicznego sprzętu</w:t>
            </w:r>
          </w:p>
        </w:tc>
        <w:tc>
          <w:tcPr>
            <w:tcW w:w="7371" w:type="dxa"/>
            <w:shd w:val="clear" w:color="auto" w:fill="92D050"/>
            <w:noWrap/>
            <w:vAlign w:val="center"/>
          </w:tcPr>
          <w:p w:rsidR="00FF1606" w:rsidRPr="0006100A" w:rsidRDefault="00FF1606" w:rsidP="00DC12EC">
            <w:pPr>
              <w:snapToGrid w:val="0"/>
              <w:ind w:left="0"/>
              <w:jc w:val="center"/>
              <w:rPr>
                <w:b/>
                <w:color w:val="000000"/>
                <w:lang w:bidi="en-US"/>
              </w:rPr>
            </w:pPr>
            <w:r w:rsidRPr="0006100A">
              <w:rPr>
                <w:b/>
                <w:color w:val="000000"/>
                <w:szCs w:val="22"/>
                <w:lang w:bidi="en-US"/>
              </w:rPr>
              <w:t>Minimalne wymagania w zakresie składników i parametrów technicznych sprzętu</w:t>
            </w:r>
          </w:p>
        </w:tc>
        <w:tc>
          <w:tcPr>
            <w:tcW w:w="1417" w:type="dxa"/>
            <w:vMerge/>
            <w:shd w:val="clear" w:color="auto" w:fill="92D050"/>
          </w:tcPr>
          <w:p w:rsidR="00FF1606" w:rsidRPr="0006100A" w:rsidRDefault="00FF1606" w:rsidP="00DC12EC">
            <w:pPr>
              <w:snapToGrid w:val="0"/>
              <w:jc w:val="center"/>
              <w:rPr>
                <w:b/>
                <w:color w:val="000000"/>
                <w:szCs w:val="22"/>
                <w:lang w:bidi="en-US"/>
              </w:rPr>
            </w:pPr>
          </w:p>
        </w:tc>
        <w:tc>
          <w:tcPr>
            <w:tcW w:w="3260" w:type="dxa"/>
            <w:vMerge/>
            <w:tcBorders>
              <w:bottom w:val="single" w:sz="4" w:space="0" w:color="auto"/>
            </w:tcBorders>
            <w:shd w:val="clear" w:color="auto" w:fill="92D050"/>
          </w:tcPr>
          <w:p w:rsidR="00FF1606" w:rsidRDefault="00FF1606" w:rsidP="00DC12EC">
            <w:pPr>
              <w:snapToGrid w:val="0"/>
              <w:jc w:val="center"/>
              <w:rPr>
                <w:b/>
                <w:color w:val="000000"/>
                <w:szCs w:val="22"/>
                <w:lang w:bidi="en-US"/>
              </w:rPr>
            </w:pPr>
          </w:p>
        </w:tc>
      </w:tr>
      <w:tr w:rsidR="00FF1606" w:rsidRPr="00552D5F" w:rsidTr="00DC12EC">
        <w:tc>
          <w:tcPr>
            <w:tcW w:w="2197" w:type="dxa"/>
            <w:shd w:val="clear" w:color="auto" w:fill="auto"/>
            <w:noWrap/>
            <w:vAlign w:val="center"/>
          </w:tcPr>
          <w:p w:rsidR="00FF1606" w:rsidRPr="0006100A" w:rsidRDefault="00FF1606" w:rsidP="00DC12EC">
            <w:pPr>
              <w:spacing w:before="0" w:after="0"/>
              <w:ind w:left="0"/>
              <w:rPr>
                <w:color w:val="000000"/>
                <w:lang w:bidi="en-US"/>
              </w:rPr>
            </w:pPr>
            <w:r w:rsidRPr="005F37E1">
              <w:rPr>
                <w:b/>
                <w:bCs/>
                <w:color w:val="000000"/>
                <w:szCs w:val="16"/>
              </w:rPr>
              <w:t>Porty i wkładki SFP</w:t>
            </w:r>
          </w:p>
        </w:tc>
        <w:tc>
          <w:tcPr>
            <w:tcW w:w="7371" w:type="dxa"/>
            <w:shd w:val="clear" w:color="auto" w:fill="auto"/>
            <w:noWrap/>
            <w:vAlign w:val="center"/>
          </w:tcPr>
          <w:p w:rsidR="00FF1606" w:rsidRPr="004F33A4" w:rsidRDefault="00FF1606" w:rsidP="00DC12EC">
            <w:pPr>
              <w:spacing w:before="0" w:after="0"/>
              <w:ind w:left="0"/>
              <w:rPr>
                <w:color w:val="000000"/>
                <w:sz w:val="20"/>
                <w:szCs w:val="22"/>
              </w:rPr>
            </w:pPr>
            <w:r w:rsidRPr="004F33A4">
              <w:rPr>
                <w:bCs/>
                <w:color w:val="000000"/>
                <w:sz w:val="20"/>
                <w:szCs w:val="16"/>
              </w:rPr>
              <w:t xml:space="preserve">Switch FC w architekturze Non-Blocking z aktywnymi 12 portami 16Gb FC obsadzonymi 12 wkładkami SFP 16Gb SW. Możliwość rozbudowy do 24 portów aktywnych w ramach oferowanego urządzania.   </w:t>
            </w:r>
          </w:p>
        </w:tc>
        <w:tc>
          <w:tcPr>
            <w:tcW w:w="1417" w:type="dxa"/>
          </w:tcPr>
          <w:p w:rsidR="00FF1606" w:rsidRPr="0006100A" w:rsidRDefault="00FF1606" w:rsidP="00DC12EC">
            <w:pPr>
              <w:spacing w:before="0" w:after="0"/>
              <w:rPr>
                <w:color w:val="000000"/>
                <w:szCs w:val="22"/>
              </w:rPr>
            </w:pPr>
          </w:p>
        </w:tc>
        <w:tc>
          <w:tcPr>
            <w:tcW w:w="3260" w:type="dxa"/>
            <w:tcBorders>
              <w:tl2br w:val="nil"/>
              <w:tr2bl w:val="nil"/>
            </w:tcBorders>
          </w:tcPr>
          <w:p w:rsidR="00FF1606" w:rsidRDefault="004F33A4" w:rsidP="00DC12EC">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Ilość aktywnych portów FC …………</w:t>
            </w:r>
          </w:p>
          <w:p w:rsidR="004F33A4" w:rsidRDefault="004F33A4" w:rsidP="00DC12EC">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Ilość wkładek FC ………… typ ………………….</w:t>
            </w:r>
          </w:p>
          <w:p w:rsidR="004F33A4" w:rsidRPr="00F32A66" w:rsidRDefault="004F33A4" w:rsidP="00DC12EC">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Możliwość rozbudowy do …………… portów FC w ramach oferowanego urządzenia. Sposób rozbudowy …………………………………</w:t>
            </w:r>
          </w:p>
        </w:tc>
      </w:tr>
      <w:tr w:rsidR="00FF1606" w:rsidRPr="00552D5F" w:rsidTr="004F33A4">
        <w:tc>
          <w:tcPr>
            <w:tcW w:w="2197" w:type="dxa"/>
            <w:shd w:val="clear" w:color="auto" w:fill="auto"/>
            <w:noWrap/>
            <w:vAlign w:val="center"/>
          </w:tcPr>
          <w:p w:rsidR="00FF1606" w:rsidRPr="0006100A" w:rsidRDefault="00FF1606" w:rsidP="00DC12EC">
            <w:pPr>
              <w:spacing w:before="0" w:after="0"/>
              <w:ind w:left="0"/>
              <w:rPr>
                <w:color w:val="000000"/>
                <w:lang w:bidi="en-US"/>
              </w:rPr>
            </w:pPr>
            <w:r w:rsidRPr="005F37E1">
              <w:rPr>
                <w:b/>
                <w:bCs/>
                <w:color w:val="000000"/>
                <w:szCs w:val="16"/>
              </w:rPr>
              <w:t>Wspierane prędkości</w:t>
            </w:r>
          </w:p>
        </w:tc>
        <w:tc>
          <w:tcPr>
            <w:tcW w:w="7371" w:type="dxa"/>
            <w:shd w:val="clear" w:color="auto" w:fill="auto"/>
            <w:noWrap/>
            <w:vAlign w:val="center"/>
          </w:tcPr>
          <w:p w:rsidR="00FF1606" w:rsidRPr="004F33A4" w:rsidRDefault="00FF1606" w:rsidP="00DC12EC">
            <w:pPr>
              <w:spacing w:before="0" w:after="0"/>
              <w:ind w:left="0"/>
              <w:rPr>
                <w:color w:val="000000"/>
                <w:sz w:val="20"/>
                <w:szCs w:val="22"/>
              </w:rPr>
            </w:pPr>
            <w:r w:rsidRPr="004F33A4">
              <w:rPr>
                <w:bCs/>
                <w:color w:val="000000"/>
                <w:sz w:val="20"/>
                <w:szCs w:val="16"/>
              </w:rPr>
              <w:t>Wsparcie dla prędkości 4, 8, 16 Gb FC</w:t>
            </w:r>
          </w:p>
        </w:tc>
        <w:tc>
          <w:tcPr>
            <w:tcW w:w="1417" w:type="dxa"/>
          </w:tcPr>
          <w:p w:rsidR="00FF1606" w:rsidRPr="0006100A" w:rsidRDefault="00FF1606" w:rsidP="00DC12EC">
            <w:pPr>
              <w:spacing w:before="0" w:after="0"/>
              <w:rPr>
                <w:color w:val="000000"/>
                <w:szCs w:val="22"/>
              </w:rPr>
            </w:pPr>
          </w:p>
        </w:tc>
        <w:tc>
          <w:tcPr>
            <w:tcW w:w="3260" w:type="dxa"/>
            <w:tcBorders>
              <w:bottom w:val="single" w:sz="4" w:space="0" w:color="auto"/>
              <w:tl2br w:val="nil"/>
              <w:tr2bl w:val="nil"/>
            </w:tcBorders>
          </w:tcPr>
          <w:p w:rsidR="00FF1606" w:rsidRDefault="004F33A4" w:rsidP="00DC12EC">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Obsługiwane prędkości FC …….………………</w:t>
            </w:r>
          </w:p>
          <w:p w:rsidR="004F33A4" w:rsidRPr="00F32A66" w:rsidRDefault="004F33A4" w:rsidP="00DC12EC">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lastRenderedPageBreak/>
              <w:t>……………………………………………………………….</w:t>
            </w:r>
          </w:p>
        </w:tc>
      </w:tr>
      <w:tr w:rsidR="00FF1606" w:rsidRPr="00552D5F" w:rsidTr="004F33A4">
        <w:tc>
          <w:tcPr>
            <w:tcW w:w="2197" w:type="dxa"/>
            <w:shd w:val="clear" w:color="auto" w:fill="auto"/>
            <w:noWrap/>
            <w:vAlign w:val="center"/>
          </w:tcPr>
          <w:p w:rsidR="00FF1606" w:rsidRPr="0006100A" w:rsidRDefault="00FF1606" w:rsidP="00DC12EC">
            <w:pPr>
              <w:spacing w:before="0" w:after="0"/>
              <w:ind w:left="0"/>
              <w:rPr>
                <w:color w:val="000000"/>
                <w:lang w:bidi="en-US"/>
              </w:rPr>
            </w:pPr>
            <w:r w:rsidRPr="005F37E1">
              <w:rPr>
                <w:b/>
                <w:bCs/>
                <w:color w:val="000000"/>
                <w:szCs w:val="16"/>
              </w:rPr>
              <w:lastRenderedPageBreak/>
              <w:t>Typy portów</w:t>
            </w:r>
          </w:p>
        </w:tc>
        <w:tc>
          <w:tcPr>
            <w:tcW w:w="7371" w:type="dxa"/>
            <w:shd w:val="clear" w:color="auto" w:fill="auto"/>
            <w:noWrap/>
            <w:vAlign w:val="center"/>
          </w:tcPr>
          <w:p w:rsidR="00FF1606" w:rsidRPr="004F33A4" w:rsidRDefault="00FF1606" w:rsidP="00DC12EC">
            <w:pPr>
              <w:spacing w:before="0" w:after="0"/>
              <w:ind w:left="0"/>
              <w:rPr>
                <w:color w:val="000000"/>
                <w:sz w:val="20"/>
                <w:szCs w:val="22"/>
              </w:rPr>
            </w:pPr>
            <w:r w:rsidRPr="004F33A4">
              <w:rPr>
                <w:bCs/>
                <w:color w:val="000000"/>
                <w:sz w:val="20"/>
                <w:szCs w:val="16"/>
              </w:rPr>
              <w:t>Wsparcie dla typów portów D_Port (Diagnostic Port), E_Port, EX_Port, F_Port, M_Port (Mirror Port), (U_Port)</w:t>
            </w:r>
          </w:p>
        </w:tc>
        <w:tc>
          <w:tcPr>
            <w:tcW w:w="1417" w:type="dxa"/>
          </w:tcPr>
          <w:p w:rsidR="00FF1606" w:rsidRPr="0006100A" w:rsidRDefault="00FF1606" w:rsidP="00DC12EC">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FF1606" w:rsidRPr="00F32A66" w:rsidRDefault="00FF1606" w:rsidP="00DC12EC">
            <w:pPr>
              <w:adjustRightInd w:val="0"/>
              <w:spacing w:before="0" w:after="0"/>
              <w:ind w:left="0"/>
              <w:rPr>
                <w:rFonts w:asciiTheme="minorHAnsi" w:hAnsiTheme="minorHAnsi"/>
                <w:snapToGrid w:val="0"/>
                <w:color w:val="000000"/>
                <w:sz w:val="18"/>
                <w:szCs w:val="18"/>
              </w:rPr>
            </w:pPr>
          </w:p>
        </w:tc>
      </w:tr>
      <w:tr w:rsidR="00FF1606" w:rsidRPr="00552D5F" w:rsidTr="004F33A4">
        <w:tc>
          <w:tcPr>
            <w:tcW w:w="2197" w:type="dxa"/>
            <w:shd w:val="clear" w:color="auto" w:fill="auto"/>
            <w:noWrap/>
            <w:vAlign w:val="center"/>
          </w:tcPr>
          <w:p w:rsidR="00FF1606" w:rsidRPr="0006100A" w:rsidRDefault="00FF1606" w:rsidP="00DC12EC">
            <w:pPr>
              <w:spacing w:before="0" w:after="0"/>
              <w:ind w:left="0"/>
              <w:rPr>
                <w:color w:val="000000"/>
                <w:lang w:bidi="en-US"/>
              </w:rPr>
            </w:pPr>
            <w:r w:rsidRPr="005F37E1">
              <w:rPr>
                <w:b/>
                <w:bCs/>
                <w:color w:val="000000"/>
                <w:szCs w:val="16"/>
              </w:rPr>
              <w:t>Montaż</w:t>
            </w:r>
          </w:p>
        </w:tc>
        <w:tc>
          <w:tcPr>
            <w:tcW w:w="7371" w:type="dxa"/>
            <w:shd w:val="clear" w:color="auto" w:fill="auto"/>
            <w:noWrap/>
            <w:vAlign w:val="center"/>
          </w:tcPr>
          <w:p w:rsidR="00FF1606" w:rsidRPr="004F33A4" w:rsidRDefault="00FF1606" w:rsidP="00DC12EC">
            <w:pPr>
              <w:spacing w:before="0" w:after="0"/>
              <w:ind w:left="0"/>
              <w:rPr>
                <w:color w:val="000000"/>
                <w:sz w:val="20"/>
                <w:szCs w:val="22"/>
              </w:rPr>
            </w:pPr>
            <w:r w:rsidRPr="004F33A4">
              <w:rPr>
                <w:bCs/>
                <w:color w:val="000000"/>
                <w:sz w:val="20"/>
                <w:szCs w:val="16"/>
              </w:rPr>
              <w:t>Zestaw montażowy do szafy Rack. Wysokość nie większa niż 1U</w:t>
            </w:r>
          </w:p>
        </w:tc>
        <w:tc>
          <w:tcPr>
            <w:tcW w:w="1417" w:type="dxa"/>
          </w:tcPr>
          <w:p w:rsidR="00FF1606" w:rsidRPr="0006100A" w:rsidRDefault="00FF1606" w:rsidP="00DC12EC">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FF1606" w:rsidRPr="00F32A66" w:rsidRDefault="00FF1606" w:rsidP="00DC12EC">
            <w:pPr>
              <w:adjustRightInd w:val="0"/>
              <w:spacing w:before="0" w:after="0"/>
              <w:ind w:left="0"/>
              <w:rPr>
                <w:rFonts w:asciiTheme="minorHAnsi" w:hAnsiTheme="minorHAnsi"/>
                <w:snapToGrid w:val="0"/>
                <w:color w:val="000000"/>
                <w:sz w:val="18"/>
                <w:szCs w:val="18"/>
              </w:rPr>
            </w:pPr>
          </w:p>
        </w:tc>
      </w:tr>
      <w:tr w:rsidR="00FF1606" w:rsidRPr="00160DFD" w:rsidTr="004F33A4">
        <w:tc>
          <w:tcPr>
            <w:tcW w:w="2197" w:type="dxa"/>
            <w:shd w:val="clear" w:color="auto" w:fill="auto"/>
            <w:noWrap/>
            <w:vAlign w:val="center"/>
          </w:tcPr>
          <w:p w:rsidR="00FF1606" w:rsidRPr="0006100A" w:rsidRDefault="00FF1606" w:rsidP="00DC12EC">
            <w:pPr>
              <w:spacing w:before="0" w:after="0"/>
              <w:ind w:left="0"/>
              <w:rPr>
                <w:color w:val="000000"/>
                <w:lang w:bidi="en-US"/>
              </w:rPr>
            </w:pPr>
            <w:r w:rsidRPr="00114F44">
              <w:rPr>
                <w:b/>
                <w:bCs/>
                <w:color w:val="000000"/>
                <w:szCs w:val="16"/>
                <w:lang w:val="en-US"/>
              </w:rPr>
              <w:t>Firmware</w:t>
            </w:r>
          </w:p>
        </w:tc>
        <w:tc>
          <w:tcPr>
            <w:tcW w:w="7371" w:type="dxa"/>
            <w:shd w:val="clear" w:color="auto" w:fill="auto"/>
            <w:noWrap/>
            <w:vAlign w:val="center"/>
          </w:tcPr>
          <w:p w:rsidR="00FF1606" w:rsidRPr="004F33A4" w:rsidRDefault="00FF1606" w:rsidP="00DC12EC">
            <w:pPr>
              <w:spacing w:before="0" w:after="0"/>
              <w:ind w:left="0"/>
              <w:rPr>
                <w:color w:val="000000"/>
                <w:sz w:val="20"/>
                <w:szCs w:val="22"/>
                <w:lang w:val="en-US"/>
              </w:rPr>
            </w:pPr>
            <w:r w:rsidRPr="004F33A4">
              <w:rPr>
                <w:bCs/>
                <w:color w:val="000000"/>
                <w:sz w:val="20"/>
                <w:szCs w:val="16"/>
                <w:lang w:val="en-US"/>
              </w:rPr>
              <w:t>Upgrade firmware typu non-disruptive</w:t>
            </w:r>
          </w:p>
        </w:tc>
        <w:tc>
          <w:tcPr>
            <w:tcW w:w="1417" w:type="dxa"/>
          </w:tcPr>
          <w:p w:rsidR="00FF1606" w:rsidRPr="00FF1606" w:rsidRDefault="00FF1606" w:rsidP="00DC12EC">
            <w:pPr>
              <w:spacing w:before="0" w:after="0"/>
              <w:rPr>
                <w:color w:val="000000"/>
                <w:szCs w:val="22"/>
                <w:lang w:val="en-US"/>
              </w:rPr>
            </w:pPr>
          </w:p>
        </w:tc>
        <w:tc>
          <w:tcPr>
            <w:tcW w:w="3260" w:type="dxa"/>
            <w:tcBorders>
              <w:bottom w:val="single" w:sz="4" w:space="0" w:color="auto"/>
              <w:tl2br w:val="single" w:sz="4" w:space="0" w:color="auto"/>
              <w:tr2bl w:val="single" w:sz="4" w:space="0" w:color="auto"/>
            </w:tcBorders>
          </w:tcPr>
          <w:p w:rsidR="00FF1606" w:rsidRPr="00FF1606" w:rsidRDefault="00FF1606" w:rsidP="00DC12EC">
            <w:pPr>
              <w:adjustRightInd w:val="0"/>
              <w:spacing w:before="0" w:after="0"/>
              <w:ind w:left="0"/>
              <w:rPr>
                <w:rFonts w:asciiTheme="minorHAnsi" w:hAnsiTheme="minorHAnsi"/>
                <w:snapToGrid w:val="0"/>
                <w:color w:val="000000"/>
                <w:sz w:val="18"/>
                <w:szCs w:val="18"/>
                <w:lang w:val="en-US"/>
              </w:rPr>
            </w:pPr>
          </w:p>
        </w:tc>
      </w:tr>
      <w:tr w:rsidR="00FF1606" w:rsidRPr="00552D5F" w:rsidTr="004F33A4">
        <w:tc>
          <w:tcPr>
            <w:tcW w:w="2197" w:type="dxa"/>
            <w:shd w:val="clear" w:color="auto" w:fill="auto"/>
            <w:noWrap/>
            <w:vAlign w:val="center"/>
          </w:tcPr>
          <w:p w:rsidR="00FF1606" w:rsidRPr="0006100A" w:rsidRDefault="00FF1606" w:rsidP="00DC12EC">
            <w:pPr>
              <w:spacing w:before="0" w:after="0"/>
              <w:ind w:left="0"/>
              <w:rPr>
                <w:color w:val="000000"/>
                <w:lang w:bidi="en-US"/>
              </w:rPr>
            </w:pPr>
            <w:r w:rsidRPr="005F37E1">
              <w:rPr>
                <w:b/>
                <w:bCs/>
                <w:color w:val="000000"/>
                <w:szCs w:val="16"/>
              </w:rPr>
              <w:t>Funkcjonalności</w:t>
            </w:r>
          </w:p>
        </w:tc>
        <w:tc>
          <w:tcPr>
            <w:tcW w:w="7371" w:type="dxa"/>
            <w:shd w:val="clear" w:color="auto" w:fill="auto"/>
            <w:noWrap/>
            <w:vAlign w:val="center"/>
          </w:tcPr>
          <w:p w:rsidR="00FF1606" w:rsidRPr="004F33A4" w:rsidRDefault="00FF1606" w:rsidP="00DC12EC">
            <w:pPr>
              <w:spacing w:before="0" w:after="0"/>
              <w:ind w:left="0"/>
              <w:rPr>
                <w:color w:val="000000"/>
                <w:sz w:val="20"/>
                <w:szCs w:val="22"/>
              </w:rPr>
            </w:pPr>
            <w:r w:rsidRPr="004F33A4">
              <w:rPr>
                <w:bCs/>
                <w:color w:val="000000"/>
                <w:sz w:val="20"/>
                <w:szCs w:val="16"/>
              </w:rPr>
              <w:t xml:space="preserve">Funkcjonalność Zoning. Możliwość budowy połączenia Trunk między przełącznikami umożliwiającą agregacji, co najmniej 4 portów. </w:t>
            </w:r>
          </w:p>
        </w:tc>
        <w:tc>
          <w:tcPr>
            <w:tcW w:w="1417" w:type="dxa"/>
          </w:tcPr>
          <w:p w:rsidR="00FF1606" w:rsidRPr="0006100A" w:rsidRDefault="00FF1606" w:rsidP="00DC12EC">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FF1606" w:rsidRPr="00F32A66" w:rsidRDefault="00FF1606" w:rsidP="00DC12EC">
            <w:pPr>
              <w:adjustRightInd w:val="0"/>
              <w:spacing w:before="0" w:after="0"/>
              <w:ind w:left="0"/>
              <w:rPr>
                <w:rFonts w:asciiTheme="minorHAnsi" w:hAnsiTheme="minorHAnsi"/>
                <w:snapToGrid w:val="0"/>
                <w:color w:val="000000"/>
                <w:sz w:val="18"/>
                <w:szCs w:val="18"/>
              </w:rPr>
            </w:pPr>
          </w:p>
        </w:tc>
      </w:tr>
      <w:tr w:rsidR="00FF1606" w:rsidRPr="00552D5F" w:rsidTr="004F33A4">
        <w:tc>
          <w:tcPr>
            <w:tcW w:w="2197" w:type="dxa"/>
            <w:shd w:val="clear" w:color="auto" w:fill="auto"/>
            <w:noWrap/>
            <w:vAlign w:val="center"/>
          </w:tcPr>
          <w:p w:rsidR="00FF1606" w:rsidRPr="0006100A" w:rsidRDefault="00FF1606" w:rsidP="00DC12EC">
            <w:pPr>
              <w:spacing w:before="0" w:after="0"/>
              <w:ind w:left="0"/>
              <w:rPr>
                <w:color w:val="000000"/>
                <w:lang w:bidi="en-US"/>
              </w:rPr>
            </w:pPr>
            <w:r w:rsidRPr="005F37E1">
              <w:rPr>
                <w:b/>
                <w:bCs/>
                <w:color w:val="000000"/>
                <w:szCs w:val="16"/>
              </w:rPr>
              <w:t>Wydajność</w:t>
            </w:r>
          </w:p>
        </w:tc>
        <w:tc>
          <w:tcPr>
            <w:tcW w:w="7371" w:type="dxa"/>
            <w:shd w:val="clear" w:color="auto" w:fill="auto"/>
            <w:noWrap/>
            <w:vAlign w:val="center"/>
          </w:tcPr>
          <w:p w:rsidR="00FF1606" w:rsidRPr="004F33A4" w:rsidRDefault="00FF1606" w:rsidP="00DC12EC">
            <w:pPr>
              <w:spacing w:before="0" w:after="0"/>
              <w:ind w:left="0"/>
              <w:rPr>
                <w:color w:val="000000"/>
                <w:sz w:val="20"/>
              </w:rPr>
            </w:pPr>
            <w:r w:rsidRPr="004F33A4">
              <w:rPr>
                <w:bCs/>
                <w:color w:val="000000"/>
                <w:sz w:val="20"/>
                <w:szCs w:val="16"/>
              </w:rPr>
              <w:t>Wydajność switcha 384 Gbit/set czas opóźnienia 700 ns</w:t>
            </w:r>
          </w:p>
        </w:tc>
        <w:tc>
          <w:tcPr>
            <w:tcW w:w="1417" w:type="dxa"/>
          </w:tcPr>
          <w:p w:rsidR="00FF1606" w:rsidRPr="0006100A" w:rsidRDefault="00FF1606" w:rsidP="00DC12EC">
            <w:pPr>
              <w:spacing w:before="0" w:after="0"/>
              <w:rPr>
                <w:color w:val="000000"/>
                <w:szCs w:val="22"/>
              </w:rPr>
            </w:pPr>
          </w:p>
        </w:tc>
        <w:tc>
          <w:tcPr>
            <w:tcW w:w="3260" w:type="dxa"/>
            <w:tcBorders>
              <w:bottom w:val="single" w:sz="4" w:space="0" w:color="auto"/>
              <w:tl2br w:val="nil"/>
              <w:tr2bl w:val="nil"/>
            </w:tcBorders>
          </w:tcPr>
          <w:p w:rsidR="00FF1606" w:rsidRDefault="004F33A4" w:rsidP="00DC12EC">
            <w:pPr>
              <w:spacing w:before="0" w:after="0"/>
              <w:ind w:left="0"/>
              <w:rPr>
                <w:color w:val="000000"/>
                <w:sz w:val="20"/>
                <w:szCs w:val="22"/>
              </w:rPr>
            </w:pPr>
            <w:r>
              <w:rPr>
                <w:color w:val="000000"/>
                <w:sz w:val="20"/>
                <w:szCs w:val="22"/>
              </w:rPr>
              <w:t>Wydajność ………………..</w:t>
            </w:r>
          </w:p>
          <w:p w:rsidR="004F33A4" w:rsidRPr="00830423" w:rsidRDefault="004F33A4" w:rsidP="00DC12EC">
            <w:pPr>
              <w:spacing w:before="0" w:after="0"/>
              <w:ind w:left="0"/>
              <w:rPr>
                <w:color w:val="000000"/>
                <w:sz w:val="20"/>
                <w:szCs w:val="22"/>
              </w:rPr>
            </w:pPr>
            <w:r>
              <w:rPr>
                <w:color w:val="000000"/>
                <w:sz w:val="20"/>
                <w:szCs w:val="22"/>
              </w:rPr>
              <w:t>Czas opóźnienia ………………..</w:t>
            </w:r>
          </w:p>
        </w:tc>
      </w:tr>
      <w:tr w:rsidR="00FF1606" w:rsidRPr="00552D5F" w:rsidTr="00A7718D">
        <w:tc>
          <w:tcPr>
            <w:tcW w:w="2197" w:type="dxa"/>
            <w:shd w:val="clear" w:color="auto" w:fill="auto"/>
            <w:noWrap/>
            <w:vAlign w:val="center"/>
          </w:tcPr>
          <w:p w:rsidR="00FF1606" w:rsidRPr="0006100A" w:rsidRDefault="00FF1606" w:rsidP="00DC12EC">
            <w:pPr>
              <w:spacing w:before="0" w:after="0"/>
              <w:ind w:left="0"/>
              <w:rPr>
                <w:color w:val="000000"/>
                <w:lang w:bidi="en-US"/>
              </w:rPr>
            </w:pPr>
            <w:r w:rsidRPr="005F37E1">
              <w:rPr>
                <w:b/>
                <w:bCs/>
                <w:color w:val="000000"/>
                <w:szCs w:val="16"/>
              </w:rPr>
              <w:t>Zarządzanie</w:t>
            </w:r>
          </w:p>
        </w:tc>
        <w:tc>
          <w:tcPr>
            <w:tcW w:w="7371" w:type="dxa"/>
            <w:shd w:val="clear" w:color="auto" w:fill="auto"/>
            <w:noWrap/>
            <w:vAlign w:val="center"/>
          </w:tcPr>
          <w:p w:rsidR="00FF1606" w:rsidRPr="004F33A4" w:rsidRDefault="00FF1606" w:rsidP="00DC12EC">
            <w:pPr>
              <w:spacing w:before="0" w:after="0"/>
              <w:ind w:left="0"/>
              <w:rPr>
                <w:color w:val="000000"/>
                <w:sz w:val="20"/>
              </w:rPr>
            </w:pPr>
            <w:r w:rsidRPr="004F33A4">
              <w:rPr>
                <w:bCs/>
                <w:color w:val="000000"/>
                <w:sz w:val="20"/>
                <w:szCs w:val="16"/>
              </w:rPr>
              <w:t>Zarządzanie poprzez Web oraz CLI, SSH</w:t>
            </w:r>
          </w:p>
        </w:tc>
        <w:tc>
          <w:tcPr>
            <w:tcW w:w="1417" w:type="dxa"/>
          </w:tcPr>
          <w:p w:rsidR="00FF1606" w:rsidRPr="0006100A" w:rsidRDefault="00FF1606" w:rsidP="00DC12EC">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FF1606" w:rsidRPr="00830423" w:rsidRDefault="00FF1606" w:rsidP="00DC12EC">
            <w:pPr>
              <w:spacing w:before="0" w:after="0"/>
              <w:ind w:left="0"/>
              <w:rPr>
                <w:color w:val="000000"/>
                <w:sz w:val="20"/>
                <w:szCs w:val="22"/>
              </w:rPr>
            </w:pPr>
          </w:p>
        </w:tc>
      </w:tr>
      <w:tr w:rsidR="00FF1606" w:rsidRPr="00552D5F" w:rsidTr="00A7718D">
        <w:tc>
          <w:tcPr>
            <w:tcW w:w="2197" w:type="dxa"/>
            <w:shd w:val="clear" w:color="auto" w:fill="auto"/>
            <w:noWrap/>
            <w:vAlign w:val="center"/>
          </w:tcPr>
          <w:p w:rsidR="00FF1606" w:rsidRPr="0006100A" w:rsidRDefault="00FF1606" w:rsidP="00DC12EC">
            <w:pPr>
              <w:spacing w:before="0" w:after="0"/>
              <w:ind w:left="0"/>
              <w:rPr>
                <w:color w:val="000000"/>
                <w:szCs w:val="22"/>
                <w:lang w:bidi="en-US"/>
              </w:rPr>
            </w:pPr>
            <w:r w:rsidRPr="005F37E1">
              <w:rPr>
                <w:b/>
                <w:bCs/>
                <w:color w:val="000000"/>
                <w:szCs w:val="16"/>
              </w:rPr>
              <w:t>Kompatybilność</w:t>
            </w:r>
          </w:p>
        </w:tc>
        <w:tc>
          <w:tcPr>
            <w:tcW w:w="7371" w:type="dxa"/>
            <w:shd w:val="clear" w:color="auto" w:fill="auto"/>
            <w:noWrap/>
            <w:vAlign w:val="center"/>
          </w:tcPr>
          <w:p w:rsidR="00FF1606" w:rsidRPr="004F33A4" w:rsidRDefault="002D7BC8" w:rsidP="00DC12EC">
            <w:pPr>
              <w:spacing w:before="0" w:after="0"/>
              <w:ind w:left="0"/>
              <w:rPr>
                <w:color w:val="000000"/>
                <w:sz w:val="20"/>
                <w:szCs w:val="22"/>
              </w:rPr>
            </w:pPr>
            <w:r>
              <w:rPr>
                <w:bCs/>
                <w:color w:val="000000"/>
                <w:sz w:val="20"/>
                <w:szCs w:val="16"/>
              </w:rPr>
              <w:t>Zgodność z oferowaną macierzą</w:t>
            </w:r>
            <w:r w:rsidR="00FF1606" w:rsidRPr="004F33A4">
              <w:rPr>
                <w:bCs/>
                <w:color w:val="000000"/>
                <w:sz w:val="20"/>
                <w:szCs w:val="16"/>
              </w:rPr>
              <w:t xml:space="preserve"> oraz środowiskiem serwerowym</w:t>
            </w:r>
          </w:p>
        </w:tc>
        <w:tc>
          <w:tcPr>
            <w:tcW w:w="1417" w:type="dxa"/>
          </w:tcPr>
          <w:p w:rsidR="00FF1606" w:rsidRPr="0006100A" w:rsidRDefault="00FF1606" w:rsidP="00DC12EC">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FF1606" w:rsidRPr="00830423" w:rsidRDefault="00FF1606" w:rsidP="00DC12EC">
            <w:pPr>
              <w:spacing w:before="0" w:after="0"/>
              <w:ind w:left="0"/>
              <w:rPr>
                <w:color w:val="000000"/>
                <w:sz w:val="20"/>
                <w:szCs w:val="22"/>
              </w:rPr>
            </w:pPr>
          </w:p>
        </w:tc>
      </w:tr>
      <w:tr w:rsidR="00FF1606" w:rsidRPr="00552D5F" w:rsidTr="00DC12EC">
        <w:tc>
          <w:tcPr>
            <w:tcW w:w="2197" w:type="dxa"/>
            <w:shd w:val="clear" w:color="auto" w:fill="auto"/>
            <w:noWrap/>
            <w:vAlign w:val="center"/>
          </w:tcPr>
          <w:p w:rsidR="00FF1606" w:rsidRPr="0006100A" w:rsidRDefault="00FF1606" w:rsidP="00DC12EC">
            <w:pPr>
              <w:spacing w:before="0" w:after="0"/>
              <w:ind w:left="0"/>
              <w:rPr>
                <w:color w:val="000000"/>
                <w:szCs w:val="22"/>
                <w:lang w:bidi="en-US"/>
              </w:rPr>
            </w:pPr>
            <w:r w:rsidRPr="005F37E1">
              <w:rPr>
                <w:b/>
                <w:bCs/>
                <w:color w:val="000000"/>
                <w:szCs w:val="16"/>
              </w:rPr>
              <w:t>Zasilanie</w:t>
            </w:r>
          </w:p>
        </w:tc>
        <w:tc>
          <w:tcPr>
            <w:tcW w:w="7371" w:type="dxa"/>
            <w:shd w:val="clear" w:color="auto" w:fill="auto"/>
            <w:noWrap/>
            <w:vAlign w:val="center"/>
          </w:tcPr>
          <w:p w:rsidR="00FF1606" w:rsidRPr="004F33A4" w:rsidRDefault="00FF1606" w:rsidP="00DC12EC">
            <w:pPr>
              <w:spacing w:before="0" w:after="0"/>
              <w:ind w:left="0"/>
              <w:rPr>
                <w:color w:val="000000"/>
                <w:sz w:val="20"/>
                <w:szCs w:val="22"/>
              </w:rPr>
            </w:pPr>
            <w:r w:rsidRPr="004F33A4">
              <w:rPr>
                <w:bCs/>
                <w:color w:val="000000"/>
                <w:sz w:val="20"/>
                <w:szCs w:val="16"/>
              </w:rPr>
              <w:t>Pobór mocy nie więcej niż 80W przy maksymalnym obsadzeniu portami.</w:t>
            </w:r>
          </w:p>
        </w:tc>
        <w:tc>
          <w:tcPr>
            <w:tcW w:w="1417" w:type="dxa"/>
          </w:tcPr>
          <w:p w:rsidR="00FF1606" w:rsidRPr="0006100A" w:rsidRDefault="00FF1606" w:rsidP="00DC12EC">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FF1606" w:rsidRDefault="00FF1606" w:rsidP="00DC12EC">
            <w:pPr>
              <w:spacing w:before="0" w:after="0"/>
              <w:ind w:left="0"/>
              <w:rPr>
                <w:color w:val="000000"/>
                <w:sz w:val="20"/>
                <w:szCs w:val="22"/>
              </w:rPr>
            </w:pPr>
          </w:p>
        </w:tc>
      </w:tr>
      <w:tr w:rsidR="00FF1606" w:rsidRPr="00552D5F" w:rsidTr="004F33A4">
        <w:trPr>
          <w:trHeight w:val="3206"/>
        </w:trPr>
        <w:tc>
          <w:tcPr>
            <w:tcW w:w="2197" w:type="dxa"/>
            <w:shd w:val="clear" w:color="auto" w:fill="auto"/>
            <w:noWrap/>
            <w:vAlign w:val="center"/>
          </w:tcPr>
          <w:p w:rsidR="00FF1606" w:rsidRPr="0006100A" w:rsidRDefault="00FF1606" w:rsidP="00DC12EC">
            <w:pPr>
              <w:spacing w:before="0" w:after="0"/>
              <w:ind w:left="0"/>
              <w:rPr>
                <w:color w:val="000000"/>
                <w:lang w:bidi="en-US"/>
              </w:rPr>
            </w:pPr>
            <w:r w:rsidRPr="005F37E1">
              <w:rPr>
                <w:b/>
                <w:bCs/>
                <w:color w:val="000000"/>
                <w:szCs w:val="16"/>
              </w:rPr>
              <w:t>Wyposażenie dostarczone w komplecie przełącznikiem</w:t>
            </w:r>
          </w:p>
        </w:tc>
        <w:tc>
          <w:tcPr>
            <w:tcW w:w="7371" w:type="dxa"/>
            <w:shd w:val="clear" w:color="auto" w:fill="auto"/>
            <w:noWrap/>
            <w:vAlign w:val="center"/>
          </w:tcPr>
          <w:p w:rsidR="00FF1606" w:rsidRPr="004F33A4" w:rsidRDefault="00FF1606" w:rsidP="004F33A4">
            <w:pPr>
              <w:ind w:left="0"/>
              <w:rPr>
                <w:rFonts w:eastAsia="Arial" w:cs="Calibri"/>
                <w:color w:val="000000"/>
                <w:sz w:val="20"/>
                <w:szCs w:val="22"/>
              </w:rPr>
            </w:pPr>
            <w:r w:rsidRPr="004F33A4">
              <w:rPr>
                <w:rFonts w:eastAsia="Arial" w:cs="Calibri"/>
                <w:color w:val="000000"/>
                <w:sz w:val="20"/>
                <w:szCs w:val="22"/>
              </w:rPr>
              <w:t>a) Kabel połączeniowe optyczne do wykonania podłączeń 4 portów Fiber Channel serwerów do przełącznika</w:t>
            </w:r>
          </w:p>
          <w:p w:rsidR="00FF1606" w:rsidRPr="004F33A4" w:rsidRDefault="00FF1606" w:rsidP="004F33A4">
            <w:pPr>
              <w:ind w:left="0"/>
              <w:rPr>
                <w:rFonts w:eastAsia="Arial" w:cs="Calibri"/>
                <w:color w:val="000000"/>
                <w:sz w:val="20"/>
                <w:szCs w:val="22"/>
              </w:rPr>
            </w:pPr>
            <w:r w:rsidRPr="004F33A4">
              <w:rPr>
                <w:rFonts w:eastAsia="Arial" w:cs="Calibri"/>
                <w:color w:val="000000"/>
                <w:sz w:val="20"/>
                <w:szCs w:val="22"/>
              </w:rPr>
              <w:t>b)  Kabel połączeniowe optyczne do wykonania podłączeń 4 portów Fiber Channel macierzy (po 2 porty z każdego kontrolera) do przełącznika</w:t>
            </w:r>
          </w:p>
          <w:p w:rsidR="00FF1606" w:rsidRPr="004F33A4" w:rsidRDefault="00FF1606" w:rsidP="004F33A4">
            <w:pPr>
              <w:ind w:left="0"/>
              <w:rPr>
                <w:rFonts w:eastAsia="Arial" w:cs="Calibri"/>
                <w:color w:val="000000"/>
                <w:sz w:val="20"/>
                <w:szCs w:val="22"/>
              </w:rPr>
            </w:pPr>
            <w:r w:rsidRPr="004F33A4">
              <w:rPr>
                <w:rFonts w:eastAsia="Arial" w:cs="Calibri"/>
                <w:color w:val="000000"/>
                <w:sz w:val="20"/>
                <w:szCs w:val="22"/>
              </w:rPr>
              <w:t>c) Kable połączeniowe optyczne do wykonania podłączeń 2 portów Fiber Channel serwera (posiadanego przez Zamawiającego, zainstalowanego w oddzielnej szafie serwerowej)</w:t>
            </w:r>
          </w:p>
          <w:p w:rsidR="00FF1606" w:rsidRPr="004F33A4" w:rsidRDefault="00FF1606" w:rsidP="004F33A4">
            <w:pPr>
              <w:ind w:left="0"/>
              <w:rPr>
                <w:rFonts w:eastAsia="Arial" w:cs="Calibri"/>
                <w:color w:val="000000"/>
                <w:sz w:val="20"/>
                <w:szCs w:val="22"/>
              </w:rPr>
            </w:pPr>
            <w:r w:rsidRPr="004F33A4">
              <w:rPr>
                <w:rFonts w:eastAsia="Arial" w:cs="Calibri"/>
                <w:color w:val="000000"/>
                <w:sz w:val="20"/>
                <w:szCs w:val="22"/>
              </w:rPr>
              <w:t xml:space="preserve">d) Kable połączeniowe optyczne do wykonania podłączeń 2 portów Fiber Channel macierzy (posiadanej przez Zamawiającego, zainstalowanego </w:t>
            </w:r>
            <w:r w:rsidR="004F33A4">
              <w:rPr>
                <w:rFonts w:eastAsia="Arial" w:cs="Calibri"/>
                <w:color w:val="000000"/>
                <w:sz w:val="20"/>
                <w:szCs w:val="22"/>
              </w:rPr>
              <w:t>w oddzielnej szafie serwerowej)</w:t>
            </w:r>
          </w:p>
        </w:tc>
        <w:tc>
          <w:tcPr>
            <w:tcW w:w="1417" w:type="dxa"/>
          </w:tcPr>
          <w:p w:rsidR="00FF1606" w:rsidRPr="0006100A" w:rsidRDefault="00FF1606" w:rsidP="00DC12EC">
            <w:pPr>
              <w:spacing w:before="0" w:after="0"/>
              <w:rPr>
                <w:color w:val="000000"/>
                <w:szCs w:val="22"/>
              </w:rPr>
            </w:pPr>
          </w:p>
        </w:tc>
        <w:tc>
          <w:tcPr>
            <w:tcW w:w="3260" w:type="dxa"/>
            <w:tcBorders>
              <w:tl2br w:val="single" w:sz="4" w:space="0" w:color="auto"/>
              <w:tr2bl w:val="single" w:sz="4" w:space="0" w:color="auto"/>
            </w:tcBorders>
          </w:tcPr>
          <w:p w:rsidR="00FF1606" w:rsidRPr="00F32A66" w:rsidRDefault="00FF1606" w:rsidP="00DC12EC">
            <w:pPr>
              <w:spacing w:before="0" w:after="0"/>
              <w:ind w:left="0"/>
              <w:rPr>
                <w:color w:val="000000"/>
                <w:sz w:val="20"/>
                <w:szCs w:val="22"/>
              </w:rPr>
            </w:pPr>
          </w:p>
        </w:tc>
      </w:tr>
      <w:tr w:rsidR="00FF1606" w:rsidRPr="00552D5F" w:rsidTr="00DC12EC">
        <w:tc>
          <w:tcPr>
            <w:tcW w:w="2197" w:type="dxa"/>
            <w:shd w:val="clear" w:color="auto" w:fill="auto"/>
            <w:noWrap/>
            <w:vAlign w:val="center"/>
          </w:tcPr>
          <w:p w:rsidR="00FF1606" w:rsidRPr="0006100A" w:rsidRDefault="00FF1606" w:rsidP="00DC12EC">
            <w:pPr>
              <w:spacing w:before="0" w:after="0"/>
              <w:ind w:left="0"/>
              <w:rPr>
                <w:color w:val="000000"/>
                <w:szCs w:val="22"/>
                <w:lang w:bidi="en-US"/>
              </w:rPr>
            </w:pPr>
            <w:r w:rsidRPr="005F37E1">
              <w:rPr>
                <w:b/>
                <w:bCs/>
                <w:color w:val="000000"/>
                <w:szCs w:val="16"/>
              </w:rPr>
              <w:t>Gwarancja i wsparcie serwisowe</w:t>
            </w:r>
          </w:p>
        </w:tc>
        <w:tc>
          <w:tcPr>
            <w:tcW w:w="7371" w:type="dxa"/>
            <w:shd w:val="clear" w:color="auto" w:fill="auto"/>
            <w:noWrap/>
            <w:vAlign w:val="center"/>
          </w:tcPr>
          <w:p w:rsidR="00FF1606" w:rsidRPr="004F33A4" w:rsidRDefault="00FF1606" w:rsidP="004F33A4">
            <w:pPr>
              <w:ind w:left="0"/>
              <w:rPr>
                <w:color w:val="000000"/>
                <w:sz w:val="20"/>
                <w:szCs w:val="20"/>
                <w:lang w:bidi="en-US"/>
              </w:rPr>
            </w:pPr>
            <w:r w:rsidRPr="004F33A4">
              <w:rPr>
                <w:color w:val="000000"/>
                <w:sz w:val="20"/>
                <w:szCs w:val="22"/>
                <w:lang w:bidi="en-US"/>
              </w:rPr>
              <w:t>Co najmniej 4 lata gwarancji producenta (</w:t>
            </w:r>
            <w:r w:rsidRPr="004F33A4">
              <w:rPr>
                <w:b/>
                <w:color w:val="000000"/>
                <w:sz w:val="20"/>
                <w:szCs w:val="22"/>
                <w:lang w:bidi="en-US"/>
              </w:rPr>
              <w:t xml:space="preserve">nie krócej niż okres gwarancji i wsparcia zadeklarowany w </w:t>
            </w:r>
            <w:r w:rsidR="00340041">
              <w:rPr>
                <w:b/>
                <w:color w:val="000000"/>
                <w:sz w:val="20"/>
                <w:szCs w:val="22"/>
                <w:lang w:bidi="en-US"/>
              </w:rPr>
              <w:t>formularzu oferty</w:t>
            </w:r>
            <w:r w:rsidRPr="004F33A4">
              <w:rPr>
                <w:color w:val="000000"/>
                <w:sz w:val="20"/>
                <w:szCs w:val="22"/>
                <w:lang w:bidi="en-US"/>
              </w:rPr>
              <w:t xml:space="preserve">) </w:t>
            </w:r>
            <w:r w:rsidRPr="004F33A4">
              <w:rPr>
                <w:color w:val="000000"/>
                <w:sz w:val="20"/>
                <w:szCs w:val="20"/>
                <w:lang w:bidi="en-US"/>
              </w:rPr>
              <w:t xml:space="preserve">realizowanej w miejscu instalacji sprzętu, z gwarantowanym czasem reakcji do 4 godzin od momentu wysłania zgłoszenia do serwisu, możliwość zgłaszania awarii w trybie 24x7x365 poprzez ogólnopolską linię telefoniczną producenta </w:t>
            </w:r>
            <w:r w:rsidRPr="004F33A4">
              <w:rPr>
                <w:color w:val="000000"/>
                <w:sz w:val="20"/>
                <w:szCs w:val="22"/>
                <w:lang w:bidi="en-US"/>
              </w:rPr>
              <w:t>lub system zgłoszeń producenta</w:t>
            </w:r>
            <w:r w:rsidRPr="004F33A4">
              <w:rPr>
                <w:color w:val="000000"/>
                <w:sz w:val="20"/>
                <w:szCs w:val="20"/>
                <w:lang w:bidi="en-US"/>
              </w:rPr>
              <w:t>.</w:t>
            </w:r>
          </w:p>
          <w:p w:rsidR="00FF1606" w:rsidRPr="004F33A4" w:rsidRDefault="00FF1606" w:rsidP="00DC12EC">
            <w:pPr>
              <w:spacing w:before="0" w:after="0"/>
              <w:ind w:left="0"/>
              <w:rPr>
                <w:color w:val="000000"/>
                <w:sz w:val="20"/>
                <w:szCs w:val="22"/>
              </w:rPr>
            </w:pPr>
            <w:r w:rsidRPr="004F33A4">
              <w:rPr>
                <w:bCs/>
                <w:color w:val="000000"/>
                <w:sz w:val="20"/>
                <w:szCs w:val="22"/>
              </w:rPr>
              <w:t>Obsługa gwarancyjna realizowana przez polski oddział serwisu producenta.</w:t>
            </w:r>
          </w:p>
        </w:tc>
        <w:tc>
          <w:tcPr>
            <w:tcW w:w="1417" w:type="dxa"/>
          </w:tcPr>
          <w:p w:rsidR="00FF1606" w:rsidRPr="0006100A" w:rsidRDefault="00FF1606" w:rsidP="00DC12EC">
            <w:pPr>
              <w:spacing w:before="0" w:after="0"/>
              <w:rPr>
                <w:color w:val="000000"/>
                <w:szCs w:val="22"/>
              </w:rPr>
            </w:pPr>
          </w:p>
        </w:tc>
        <w:tc>
          <w:tcPr>
            <w:tcW w:w="3260" w:type="dxa"/>
            <w:tcBorders>
              <w:tl2br w:val="single" w:sz="4" w:space="0" w:color="auto"/>
              <w:tr2bl w:val="single" w:sz="4" w:space="0" w:color="auto"/>
            </w:tcBorders>
          </w:tcPr>
          <w:p w:rsidR="00FF1606" w:rsidRPr="0006100A" w:rsidRDefault="00FF1606" w:rsidP="00DC12EC">
            <w:pPr>
              <w:spacing w:before="0" w:after="0"/>
              <w:ind w:left="0"/>
              <w:rPr>
                <w:color w:val="000000"/>
                <w:szCs w:val="22"/>
              </w:rPr>
            </w:pPr>
          </w:p>
        </w:tc>
      </w:tr>
      <w:tr w:rsidR="00FF1606" w:rsidRPr="0006100A" w:rsidTr="00DC12EC">
        <w:tc>
          <w:tcPr>
            <w:tcW w:w="2197" w:type="dxa"/>
            <w:shd w:val="clear" w:color="auto" w:fill="auto"/>
            <w:noWrap/>
            <w:vAlign w:val="center"/>
          </w:tcPr>
          <w:p w:rsidR="00FF1606" w:rsidRPr="005F37E1" w:rsidRDefault="00FF1606" w:rsidP="00DC12EC">
            <w:pPr>
              <w:spacing w:before="100" w:beforeAutospacing="1" w:after="119"/>
              <w:ind w:left="0"/>
              <w:rPr>
                <w:b/>
                <w:color w:val="000000"/>
                <w:szCs w:val="22"/>
                <w:lang w:bidi="en-US"/>
              </w:rPr>
            </w:pPr>
            <w:r>
              <w:rPr>
                <w:b/>
                <w:color w:val="000000"/>
                <w:szCs w:val="22"/>
                <w:lang w:bidi="en-US"/>
              </w:rPr>
              <w:lastRenderedPageBreak/>
              <w:t>Produkcja</w:t>
            </w:r>
          </w:p>
        </w:tc>
        <w:tc>
          <w:tcPr>
            <w:tcW w:w="7371" w:type="dxa"/>
            <w:shd w:val="clear" w:color="auto" w:fill="auto"/>
            <w:noWrap/>
          </w:tcPr>
          <w:p w:rsidR="00FF1606" w:rsidRPr="00102F2D" w:rsidRDefault="00FF1606" w:rsidP="00DC12EC">
            <w:pPr>
              <w:spacing w:before="0" w:after="0"/>
              <w:ind w:left="0"/>
              <w:rPr>
                <w:color w:val="000000"/>
                <w:sz w:val="20"/>
                <w:szCs w:val="22"/>
              </w:rPr>
            </w:pPr>
            <w:r w:rsidRPr="00CF7FF1">
              <w:rPr>
                <w:sz w:val="20"/>
                <w:szCs w:val="22"/>
              </w:rPr>
              <w:t>Produkt musi być fabrycznie nowy i dostarczony przez autoryzowany kanał sprzedaży producenta na terenie kraju.</w:t>
            </w:r>
          </w:p>
        </w:tc>
        <w:tc>
          <w:tcPr>
            <w:tcW w:w="1417" w:type="dxa"/>
          </w:tcPr>
          <w:p w:rsidR="00FF1606" w:rsidRPr="00102F2D" w:rsidRDefault="00FF1606" w:rsidP="00DC12EC">
            <w:pPr>
              <w:rPr>
                <w:color w:val="000000"/>
                <w:szCs w:val="22"/>
              </w:rPr>
            </w:pPr>
          </w:p>
        </w:tc>
        <w:tc>
          <w:tcPr>
            <w:tcW w:w="3260" w:type="dxa"/>
            <w:tcBorders>
              <w:bottom w:val="single" w:sz="4" w:space="0" w:color="auto"/>
              <w:tl2br w:val="single" w:sz="4" w:space="0" w:color="auto"/>
              <w:tr2bl w:val="single" w:sz="4" w:space="0" w:color="auto"/>
            </w:tcBorders>
          </w:tcPr>
          <w:p w:rsidR="00FF1606" w:rsidRPr="0006100A" w:rsidRDefault="00FF1606" w:rsidP="00DC12EC">
            <w:pPr>
              <w:ind w:left="0"/>
              <w:rPr>
                <w:color w:val="000000"/>
                <w:szCs w:val="22"/>
              </w:rPr>
            </w:pPr>
          </w:p>
        </w:tc>
      </w:tr>
    </w:tbl>
    <w:p w:rsidR="00BF2A9E" w:rsidRPr="00EF3E06" w:rsidRDefault="00BF2A9E" w:rsidP="00D270AE">
      <w:pPr>
        <w:spacing w:before="360" w:line="276" w:lineRule="auto"/>
        <w:ind w:left="0"/>
        <w:rPr>
          <w:rFonts w:asciiTheme="minorHAnsi" w:eastAsia="Calibri" w:hAnsiTheme="minorHAnsi" w:cstheme="minorHAnsi"/>
          <w:b/>
          <w:sz w:val="28"/>
          <w:szCs w:val="28"/>
          <w:lang w:eastAsia="en-US"/>
        </w:rPr>
      </w:pPr>
    </w:p>
    <w:p w:rsidR="00A7718D" w:rsidRPr="001B7F79" w:rsidRDefault="00A7718D" w:rsidP="00A7718D">
      <w:pPr>
        <w:adjustRightInd w:val="0"/>
        <w:rPr>
          <w:rFonts w:cs="Arial"/>
          <w:color w:val="000000"/>
          <w:szCs w:val="21"/>
        </w:rPr>
      </w:pPr>
      <w:r>
        <w:rPr>
          <w:rFonts w:cs="Arial"/>
          <w:szCs w:val="21"/>
        </w:rPr>
        <w:t xml:space="preserve">9. Stacjonarny zestaw komputerowy  - 33 sztuki    </w:t>
      </w:r>
      <w:r w:rsidRPr="001B7F79">
        <w:rPr>
          <w:rFonts w:cs="Arial"/>
          <w:szCs w:val="21"/>
        </w:rPr>
        <w:t xml:space="preserve">. . . . </w:t>
      </w:r>
      <w:r w:rsidRPr="001B7F79">
        <w:rPr>
          <w:rFonts w:cs="Arial"/>
          <w:color w:val="000000"/>
          <w:szCs w:val="21"/>
        </w:rPr>
        <w:t>. . . . . . . . . . . . . . . . . . . . . . . . . . . . . . . . . . . . . . . . . . . . . . . . . . .. . . . w konfiguracji:</w:t>
      </w:r>
    </w:p>
    <w:p w:rsidR="00A7718D" w:rsidRDefault="00A7718D" w:rsidP="00A7718D">
      <w:pPr>
        <w:adjustRightInd w:val="0"/>
        <w:rPr>
          <w:rFonts w:cs="Arial"/>
          <w:i/>
          <w:iCs/>
          <w:color w:val="000000"/>
          <w:sz w:val="16"/>
          <w:szCs w:val="16"/>
        </w:rPr>
      </w:pP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t>(</w:t>
      </w:r>
      <w:r w:rsidRPr="001B7F79">
        <w:rPr>
          <w:rFonts w:cs="Arial"/>
          <w:i/>
          <w:iCs/>
          <w:color w:val="000000"/>
          <w:sz w:val="16"/>
          <w:szCs w:val="16"/>
        </w:rPr>
        <w:t>Nazwa handlowa (producent, typ, model)</w:t>
      </w:r>
    </w:p>
    <w:p w:rsidR="00A7718D" w:rsidRDefault="00A7718D" w:rsidP="00A7718D"/>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97"/>
        <w:gridCol w:w="7371"/>
        <w:gridCol w:w="1417"/>
        <w:gridCol w:w="3260"/>
      </w:tblGrid>
      <w:tr w:rsidR="00A7718D" w:rsidRPr="00552D5F" w:rsidTr="00DC12EC">
        <w:tc>
          <w:tcPr>
            <w:tcW w:w="9568" w:type="dxa"/>
            <w:gridSpan w:val="2"/>
            <w:shd w:val="clear" w:color="auto" w:fill="92D050"/>
            <w:noWrap/>
            <w:vAlign w:val="center"/>
          </w:tcPr>
          <w:p w:rsidR="00A7718D" w:rsidRPr="007930A4" w:rsidRDefault="00A7718D" w:rsidP="00F00280">
            <w:pPr>
              <w:pStyle w:val="Akapitzlist"/>
              <w:widowControl w:val="0"/>
              <w:numPr>
                <w:ilvl w:val="0"/>
                <w:numId w:val="29"/>
              </w:numPr>
              <w:suppressAutoHyphens/>
              <w:snapToGrid w:val="0"/>
              <w:spacing w:before="0" w:after="0" w:line="240" w:lineRule="auto"/>
              <w:contextualSpacing w:val="0"/>
              <w:jc w:val="both"/>
              <w:rPr>
                <w:b/>
                <w:color w:val="000000"/>
                <w:szCs w:val="22"/>
                <w:lang w:bidi="en-US"/>
              </w:rPr>
            </w:pPr>
            <w:r w:rsidRPr="00A7718D">
              <w:rPr>
                <w:b/>
                <w:color w:val="000000"/>
                <w:szCs w:val="22"/>
                <w:lang w:bidi="en-US"/>
              </w:rPr>
              <w:t>Stacjonarny zestaw komputerowy  - 33 sztuki</w:t>
            </w:r>
          </w:p>
        </w:tc>
        <w:tc>
          <w:tcPr>
            <w:tcW w:w="1417" w:type="dxa"/>
            <w:vMerge w:val="restart"/>
            <w:shd w:val="clear" w:color="auto" w:fill="92D050"/>
          </w:tcPr>
          <w:p w:rsidR="00A7718D" w:rsidRPr="007930A4" w:rsidRDefault="00A7718D" w:rsidP="00DC12EC">
            <w:pPr>
              <w:pStyle w:val="Akapitzlist"/>
              <w:snapToGrid w:val="0"/>
              <w:ind w:left="72"/>
              <w:jc w:val="center"/>
              <w:rPr>
                <w:b/>
                <w:color w:val="000000"/>
                <w:szCs w:val="22"/>
                <w:lang w:bidi="en-US"/>
              </w:rPr>
            </w:pPr>
            <w:r w:rsidRPr="00824E32">
              <w:rPr>
                <w:bCs/>
                <w:color w:val="000000"/>
                <w:sz w:val="18"/>
                <w:szCs w:val="18"/>
              </w:rPr>
              <w:t xml:space="preserve">Spełnienie </w:t>
            </w:r>
            <w:r>
              <w:rPr>
                <w:bCs/>
                <w:color w:val="000000"/>
                <w:sz w:val="18"/>
                <w:szCs w:val="18"/>
              </w:rPr>
              <w:t>przez Wykonawcę</w:t>
            </w:r>
            <w:r w:rsidRPr="00824E32">
              <w:rPr>
                <w:bCs/>
                <w:color w:val="000000"/>
                <w:sz w:val="18"/>
                <w:szCs w:val="18"/>
              </w:rPr>
              <w:t xml:space="preserve"> wymaganych</w:t>
            </w:r>
            <w:r>
              <w:rPr>
                <w:bCs/>
                <w:color w:val="000000"/>
                <w:sz w:val="18"/>
                <w:szCs w:val="18"/>
              </w:rPr>
              <w:t xml:space="preserve"> parametrów</w:t>
            </w:r>
          </w:p>
          <w:p w:rsidR="00A7718D" w:rsidRPr="007930A4" w:rsidRDefault="00A7718D" w:rsidP="00DC12EC">
            <w:pPr>
              <w:snapToGrid w:val="0"/>
              <w:ind w:left="0"/>
              <w:jc w:val="center"/>
              <w:rPr>
                <w:b/>
                <w:color w:val="000000"/>
                <w:szCs w:val="22"/>
                <w:lang w:bidi="en-US"/>
              </w:rPr>
            </w:pPr>
            <w:r>
              <w:rPr>
                <w:b/>
                <w:color w:val="000000"/>
                <w:szCs w:val="22"/>
                <w:lang w:bidi="en-US"/>
              </w:rPr>
              <w:t>TAK/NIE</w:t>
            </w:r>
          </w:p>
        </w:tc>
        <w:tc>
          <w:tcPr>
            <w:tcW w:w="3260" w:type="dxa"/>
            <w:vMerge w:val="restart"/>
            <w:shd w:val="clear" w:color="auto" w:fill="92D050"/>
          </w:tcPr>
          <w:p w:rsidR="00A7718D" w:rsidRDefault="00A7718D" w:rsidP="00DC12EC">
            <w:pPr>
              <w:adjustRightInd w:val="0"/>
              <w:snapToGrid w:val="0"/>
              <w:ind w:left="0"/>
              <w:jc w:val="center"/>
              <w:rPr>
                <w:bCs/>
                <w:color w:val="000000"/>
                <w:sz w:val="18"/>
                <w:szCs w:val="18"/>
              </w:rPr>
            </w:pPr>
            <w:r>
              <w:rPr>
                <w:bCs/>
                <w:color w:val="000000"/>
                <w:sz w:val="18"/>
                <w:szCs w:val="18"/>
              </w:rPr>
              <w:t>O</w:t>
            </w:r>
            <w:r w:rsidRPr="00824E32">
              <w:rPr>
                <w:bCs/>
                <w:color w:val="000000"/>
                <w:sz w:val="18"/>
                <w:szCs w:val="18"/>
              </w:rPr>
              <w:t>ferowane</w:t>
            </w:r>
            <w:r>
              <w:rPr>
                <w:bCs/>
                <w:color w:val="000000"/>
                <w:sz w:val="18"/>
                <w:szCs w:val="18"/>
              </w:rPr>
              <w:t xml:space="preserve"> parametry</w:t>
            </w:r>
          </w:p>
          <w:p w:rsidR="00A7718D" w:rsidRPr="00824E32" w:rsidRDefault="00A7718D" w:rsidP="00DC12EC">
            <w:pPr>
              <w:pStyle w:val="Akapitzlist"/>
              <w:snapToGrid w:val="0"/>
              <w:ind w:left="72"/>
              <w:jc w:val="center"/>
              <w:rPr>
                <w:bCs/>
                <w:color w:val="000000"/>
                <w:sz w:val="18"/>
                <w:szCs w:val="18"/>
              </w:rPr>
            </w:pPr>
            <w:r>
              <w:rPr>
                <w:bCs/>
                <w:color w:val="000000"/>
                <w:sz w:val="18"/>
                <w:szCs w:val="18"/>
              </w:rPr>
              <w:t>(do wypełnienia w zakresie wskazanym przez Zamawiającego)</w:t>
            </w:r>
          </w:p>
        </w:tc>
      </w:tr>
      <w:tr w:rsidR="00A7718D" w:rsidRPr="00552D5F" w:rsidTr="00DC12EC">
        <w:tc>
          <w:tcPr>
            <w:tcW w:w="2197" w:type="dxa"/>
            <w:shd w:val="clear" w:color="auto" w:fill="92D050"/>
            <w:noWrap/>
            <w:vAlign w:val="center"/>
          </w:tcPr>
          <w:p w:rsidR="00A7718D" w:rsidRPr="00552D5F" w:rsidRDefault="00A7718D" w:rsidP="00DC12EC">
            <w:pPr>
              <w:snapToGrid w:val="0"/>
              <w:ind w:left="0"/>
              <w:jc w:val="center"/>
              <w:rPr>
                <w:b/>
                <w:color w:val="000000"/>
                <w:lang w:bidi="en-US"/>
              </w:rPr>
            </w:pPr>
            <w:r w:rsidRPr="005F37E1">
              <w:rPr>
                <w:b/>
                <w:color w:val="000000"/>
                <w:szCs w:val="22"/>
                <w:lang w:bidi="en-US"/>
              </w:rPr>
              <w:t>Nazwa składnika/parametru technicznego sprzętu</w:t>
            </w:r>
          </w:p>
        </w:tc>
        <w:tc>
          <w:tcPr>
            <w:tcW w:w="7371" w:type="dxa"/>
            <w:shd w:val="clear" w:color="auto" w:fill="92D050"/>
            <w:noWrap/>
            <w:vAlign w:val="center"/>
          </w:tcPr>
          <w:p w:rsidR="00A7718D" w:rsidRPr="0006100A" w:rsidRDefault="00A7718D" w:rsidP="00DC12EC">
            <w:pPr>
              <w:snapToGrid w:val="0"/>
              <w:ind w:left="0"/>
              <w:jc w:val="center"/>
              <w:rPr>
                <w:b/>
                <w:color w:val="000000"/>
                <w:lang w:bidi="en-US"/>
              </w:rPr>
            </w:pPr>
            <w:r w:rsidRPr="0006100A">
              <w:rPr>
                <w:b/>
                <w:color w:val="000000"/>
                <w:szCs w:val="22"/>
                <w:lang w:bidi="en-US"/>
              </w:rPr>
              <w:t>Minimalne wymagania w zakresie składników i parametrów technicznych sprzętu</w:t>
            </w:r>
          </w:p>
        </w:tc>
        <w:tc>
          <w:tcPr>
            <w:tcW w:w="1417" w:type="dxa"/>
            <w:vMerge/>
            <w:shd w:val="clear" w:color="auto" w:fill="92D050"/>
          </w:tcPr>
          <w:p w:rsidR="00A7718D" w:rsidRPr="0006100A" w:rsidRDefault="00A7718D" w:rsidP="00DC12EC">
            <w:pPr>
              <w:snapToGrid w:val="0"/>
              <w:jc w:val="center"/>
              <w:rPr>
                <w:b/>
                <w:color w:val="000000"/>
                <w:szCs w:val="22"/>
                <w:lang w:bidi="en-US"/>
              </w:rPr>
            </w:pPr>
          </w:p>
        </w:tc>
        <w:tc>
          <w:tcPr>
            <w:tcW w:w="3260" w:type="dxa"/>
            <w:vMerge/>
            <w:tcBorders>
              <w:bottom w:val="single" w:sz="4" w:space="0" w:color="auto"/>
            </w:tcBorders>
            <w:shd w:val="clear" w:color="auto" w:fill="92D050"/>
          </w:tcPr>
          <w:p w:rsidR="00A7718D" w:rsidRDefault="00A7718D" w:rsidP="00DC12EC">
            <w:pPr>
              <w:snapToGrid w:val="0"/>
              <w:jc w:val="center"/>
              <w:rPr>
                <w:b/>
                <w:color w:val="000000"/>
                <w:szCs w:val="22"/>
                <w:lang w:bidi="en-US"/>
              </w:rPr>
            </w:pPr>
          </w:p>
        </w:tc>
      </w:tr>
      <w:tr w:rsidR="00DC12EC" w:rsidRPr="00552D5F" w:rsidTr="00DC12EC">
        <w:tc>
          <w:tcPr>
            <w:tcW w:w="2197" w:type="dxa"/>
            <w:shd w:val="clear" w:color="auto" w:fill="auto"/>
            <w:noWrap/>
            <w:vAlign w:val="center"/>
          </w:tcPr>
          <w:p w:rsidR="00DC12EC" w:rsidRPr="00A7718D" w:rsidRDefault="00DC12EC" w:rsidP="00DC12EC">
            <w:pPr>
              <w:spacing w:before="0" w:after="0"/>
              <w:ind w:left="0"/>
              <w:rPr>
                <w:color w:val="000000"/>
                <w:sz w:val="20"/>
                <w:lang w:bidi="en-US"/>
              </w:rPr>
            </w:pPr>
            <w:r w:rsidRPr="00A7718D">
              <w:rPr>
                <w:b/>
                <w:bCs/>
                <w:color w:val="000000"/>
                <w:sz w:val="20"/>
                <w:szCs w:val="22"/>
              </w:rPr>
              <w:t>Typ</w:t>
            </w:r>
          </w:p>
        </w:tc>
        <w:tc>
          <w:tcPr>
            <w:tcW w:w="7371" w:type="dxa"/>
            <w:shd w:val="clear" w:color="auto" w:fill="auto"/>
            <w:noWrap/>
            <w:vAlign w:val="center"/>
          </w:tcPr>
          <w:p w:rsidR="00DC12EC" w:rsidRPr="00A7718D" w:rsidRDefault="00DC12EC" w:rsidP="00DC12EC">
            <w:pPr>
              <w:spacing w:before="0" w:after="0"/>
              <w:ind w:left="0"/>
              <w:rPr>
                <w:color w:val="000000"/>
                <w:sz w:val="20"/>
                <w:szCs w:val="22"/>
              </w:rPr>
            </w:pPr>
            <w:r w:rsidRPr="00A7718D">
              <w:rPr>
                <w:bCs/>
                <w:color w:val="000000"/>
                <w:sz w:val="20"/>
                <w:szCs w:val="22"/>
              </w:rPr>
              <w:t>Komputer stacjonarny. Typu All in One, zintegrowany komputer w obudowie wraz z monitorem. W ofercie wymagane jest podanie modelu, symbolu, producenta komputera.</w:t>
            </w:r>
          </w:p>
        </w:tc>
        <w:tc>
          <w:tcPr>
            <w:tcW w:w="1417" w:type="dxa"/>
          </w:tcPr>
          <w:p w:rsidR="00DC12EC" w:rsidRPr="0006100A" w:rsidRDefault="00DC12EC" w:rsidP="00DC12EC">
            <w:pPr>
              <w:spacing w:before="0" w:after="0"/>
              <w:rPr>
                <w:color w:val="000000"/>
                <w:szCs w:val="22"/>
              </w:rPr>
            </w:pPr>
          </w:p>
        </w:tc>
        <w:tc>
          <w:tcPr>
            <w:tcW w:w="3260" w:type="dxa"/>
            <w:tcBorders>
              <w:bottom w:val="single" w:sz="4" w:space="0" w:color="auto"/>
              <w:tl2br w:val="nil"/>
              <w:tr2bl w:val="nil"/>
            </w:tcBorders>
          </w:tcPr>
          <w:p w:rsidR="00DC12EC" w:rsidRPr="00DC12EC" w:rsidRDefault="00DC12EC" w:rsidP="00DC12EC">
            <w:pPr>
              <w:adjustRightInd w:val="0"/>
              <w:spacing w:before="0" w:after="0"/>
              <w:ind w:left="0"/>
              <w:rPr>
                <w:rFonts w:asciiTheme="minorHAnsi" w:hAnsiTheme="minorHAnsi"/>
                <w:snapToGrid w:val="0"/>
                <w:color w:val="000000"/>
                <w:sz w:val="20"/>
                <w:szCs w:val="18"/>
              </w:rPr>
            </w:pPr>
            <w:r w:rsidRPr="00DC12EC">
              <w:rPr>
                <w:sz w:val="20"/>
                <w:szCs w:val="22"/>
              </w:rPr>
              <w:t>Typ komputera</w:t>
            </w:r>
            <w:r>
              <w:rPr>
                <w:sz w:val="20"/>
                <w:szCs w:val="22"/>
              </w:rPr>
              <w:t xml:space="preserve"> </w:t>
            </w:r>
            <w:r w:rsidRPr="00DC12EC">
              <w:rPr>
                <w:sz w:val="20"/>
                <w:szCs w:val="22"/>
              </w:rPr>
              <w:t>…………………</w:t>
            </w:r>
            <w:r>
              <w:rPr>
                <w:sz w:val="20"/>
                <w:szCs w:val="22"/>
              </w:rPr>
              <w:t>……………………………………….</w:t>
            </w:r>
          </w:p>
        </w:tc>
      </w:tr>
      <w:tr w:rsidR="00DC12EC" w:rsidRPr="00552D5F" w:rsidTr="00DC12EC">
        <w:tc>
          <w:tcPr>
            <w:tcW w:w="2197" w:type="dxa"/>
            <w:shd w:val="clear" w:color="auto" w:fill="auto"/>
            <w:noWrap/>
            <w:vAlign w:val="center"/>
          </w:tcPr>
          <w:p w:rsidR="00DC12EC" w:rsidRPr="00A7718D" w:rsidRDefault="00DC12EC" w:rsidP="00DC12EC">
            <w:pPr>
              <w:spacing w:before="0" w:after="0"/>
              <w:ind w:left="0"/>
              <w:rPr>
                <w:color w:val="000000"/>
                <w:sz w:val="20"/>
                <w:lang w:bidi="en-US"/>
              </w:rPr>
            </w:pPr>
            <w:r w:rsidRPr="00A7718D">
              <w:rPr>
                <w:b/>
                <w:bCs/>
                <w:color w:val="000000"/>
                <w:sz w:val="20"/>
                <w:szCs w:val="22"/>
              </w:rPr>
              <w:t>Zastosowanie</w:t>
            </w:r>
          </w:p>
        </w:tc>
        <w:tc>
          <w:tcPr>
            <w:tcW w:w="7371" w:type="dxa"/>
            <w:shd w:val="clear" w:color="auto" w:fill="auto"/>
            <w:noWrap/>
            <w:vAlign w:val="center"/>
          </w:tcPr>
          <w:p w:rsidR="00DC12EC" w:rsidRPr="00A7718D" w:rsidRDefault="00DC12EC" w:rsidP="00DC12EC">
            <w:pPr>
              <w:spacing w:before="0" w:after="0"/>
              <w:ind w:left="0"/>
              <w:rPr>
                <w:color w:val="000000"/>
                <w:sz w:val="20"/>
                <w:szCs w:val="22"/>
              </w:rPr>
            </w:pPr>
            <w:r w:rsidRPr="00A7718D">
              <w:rPr>
                <w:bCs/>
                <w:color w:val="000000"/>
                <w:sz w:val="20"/>
                <w:szCs w:val="22"/>
              </w:rPr>
              <w:t>Komputer będzie wykorzystywany dla potrzeb aplikacji biurowych, aplikacji edukacyjnych, aplikacji obliczeniowych, dostępu do Internetu oraz poczty elektronicznej.</w:t>
            </w:r>
          </w:p>
        </w:tc>
        <w:tc>
          <w:tcPr>
            <w:tcW w:w="1417" w:type="dxa"/>
          </w:tcPr>
          <w:p w:rsidR="00DC12EC" w:rsidRPr="0006100A" w:rsidRDefault="00DC12EC" w:rsidP="00DC12EC">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DC12EC" w:rsidRPr="00F32A66" w:rsidRDefault="00DC12EC" w:rsidP="00DC12EC">
            <w:pPr>
              <w:adjustRightInd w:val="0"/>
              <w:spacing w:before="0" w:after="0"/>
              <w:ind w:left="0"/>
              <w:rPr>
                <w:rFonts w:asciiTheme="minorHAnsi" w:hAnsiTheme="minorHAnsi"/>
                <w:snapToGrid w:val="0"/>
                <w:color w:val="000000"/>
                <w:sz w:val="18"/>
                <w:szCs w:val="18"/>
              </w:rPr>
            </w:pPr>
          </w:p>
        </w:tc>
      </w:tr>
      <w:tr w:rsidR="00DC12EC" w:rsidRPr="00552D5F" w:rsidTr="00A7718D">
        <w:tc>
          <w:tcPr>
            <w:tcW w:w="2197" w:type="dxa"/>
            <w:shd w:val="clear" w:color="auto" w:fill="auto"/>
            <w:noWrap/>
            <w:vAlign w:val="center"/>
          </w:tcPr>
          <w:p w:rsidR="00DC12EC" w:rsidRPr="00A7718D" w:rsidRDefault="00DC12EC" w:rsidP="00DC12EC">
            <w:pPr>
              <w:spacing w:before="0" w:after="0"/>
              <w:ind w:left="0"/>
              <w:rPr>
                <w:color w:val="000000"/>
                <w:sz w:val="20"/>
                <w:lang w:bidi="en-US"/>
              </w:rPr>
            </w:pPr>
            <w:r w:rsidRPr="00A7718D">
              <w:rPr>
                <w:b/>
                <w:bCs/>
                <w:color w:val="000000"/>
                <w:sz w:val="20"/>
                <w:szCs w:val="22"/>
              </w:rPr>
              <w:t xml:space="preserve">Procesor </w:t>
            </w:r>
          </w:p>
        </w:tc>
        <w:tc>
          <w:tcPr>
            <w:tcW w:w="7371" w:type="dxa"/>
            <w:shd w:val="clear" w:color="auto" w:fill="auto"/>
            <w:noWrap/>
            <w:vAlign w:val="center"/>
          </w:tcPr>
          <w:p w:rsidR="00DC12EC" w:rsidRPr="00A7718D" w:rsidRDefault="00DC12EC" w:rsidP="00A7718D">
            <w:pPr>
              <w:ind w:left="0"/>
              <w:rPr>
                <w:bCs/>
                <w:color w:val="000000"/>
                <w:sz w:val="20"/>
                <w:lang w:eastAsia="en-US"/>
              </w:rPr>
            </w:pPr>
            <w:r w:rsidRPr="00A7718D">
              <w:rPr>
                <w:bCs/>
                <w:color w:val="000000"/>
                <w:sz w:val="20"/>
                <w:szCs w:val="22"/>
                <w:lang w:eastAsia="en-US"/>
              </w:rPr>
              <w:t>Procesor wielordzeniowy, osiągający w teście PassMark CPU Mark wynik min. 7990 punktów na dzień złożenia oferty</w:t>
            </w:r>
          </w:p>
          <w:p w:rsidR="00DC12EC" w:rsidRPr="00A7718D" w:rsidRDefault="00DC12EC" w:rsidP="00DC12EC">
            <w:pPr>
              <w:spacing w:before="0" w:after="0"/>
              <w:ind w:left="0"/>
              <w:rPr>
                <w:color w:val="000000"/>
                <w:sz w:val="20"/>
                <w:szCs w:val="22"/>
              </w:rPr>
            </w:pPr>
            <w:r w:rsidRPr="00A7718D">
              <w:rPr>
                <w:bCs/>
                <w:color w:val="000000"/>
                <w:sz w:val="20"/>
                <w:szCs w:val="22"/>
                <w:lang w:eastAsia="en-US"/>
              </w:rPr>
              <w:t>Wynik dostępny na stronie</w:t>
            </w:r>
            <w:r w:rsidRPr="00A7718D">
              <w:rPr>
                <w:color w:val="000000"/>
                <w:sz w:val="20"/>
              </w:rPr>
              <w:t xml:space="preserve"> </w:t>
            </w:r>
            <w:hyperlink r:id="rId14" w:history="1">
              <w:r w:rsidRPr="00A7718D">
                <w:rPr>
                  <w:rStyle w:val="Hipercze"/>
                  <w:bCs/>
                  <w:i/>
                  <w:color w:val="000000"/>
                  <w:sz w:val="20"/>
                  <w:szCs w:val="22"/>
                  <w:lang w:eastAsia="en-US"/>
                </w:rPr>
                <w:t>https://www.cpubenchmark.net/cpu_list.php</w:t>
              </w:r>
            </w:hyperlink>
          </w:p>
        </w:tc>
        <w:tc>
          <w:tcPr>
            <w:tcW w:w="1417" w:type="dxa"/>
          </w:tcPr>
          <w:p w:rsidR="00DC12EC" w:rsidRPr="0006100A" w:rsidRDefault="00DC12EC" w:rsidP="00DC12EC">
            <w:pPr>
              <w:spacing w:before="0" w:after="0"/>
              <w:rPr>
                <w:color w:val="000000"/>
                <w:szCs w:val="22"/>
              </w:rPr>
            </w:pPr>
          </w:p>
        </w:tc>
        <w:tc>
          <w:tcPr>
            <w:tcW w:w="3260" w:type="dxa"/>
            <w:tcBorders>
              <w:bottom w:val="single" w:sz="4" w:space="0" w:color="auto"/>
              <w:tl2br w:val="nil"/>
              <w:tr2bl w:val="nil"/>
            </w:tcBorders>
          </w:tcPr>
          <w:p w:rsidR="00DC12EC" w:rsidRPr="00F32A66" w:rsidRDefault="00DC12EC" w:rsidP="00DC12EC">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Producent i model procesora ………………………………………………………………</w:t>
            </w:r>
          </w:p>
        </w:tc>
      </w:tr>
      <w:tr w:rsidR="00DC12EC" w:rsidRPr="00552D5F" w:rsidTr="00A7718D">
        <w:tc>
          <w:tcPr>
            <w:tcW w:w="2197" w:type="dxa"/>
            <w:shd w:val="clear" w:color="auto" w:fill="auto"/>
            <w:noWrap/>
            <w:vAlign w:val="center"/>
          </w:tcPr>
          <w:p w:rsidR="00DC12EC" w:rsidRPr="00A7718D" w:rsidRDefault="00DC12EC" w:rsidP="00DC12EC">
            <w:pPr>
              <w:spacing w:before="0" w:after="0"/>
              <w:ind w:left="0"/>
              <w:rPr>
                <w:color w:val="000000"/>
                <w:sz w:val="20"/>
                <w:lang w:bidi="en-US"/>
              </w:rPr>
            </w:pPr>
            <w:r w:rsidRPr="00A7718D">
              <w:rPr>
                <w:b/>
                <w:bCs/>
                <w:color w:val="000000"/>
                <w:sz w:val="20"/>
                <w:szCs w:val="22"/>
              </w:rPr>
              <w:t>Pamięć operacyjna RAM</w:t>
            </w:r>
          </w:p>
        </w:tc>
        <w:tc>
          <w:tcPr>
            <w:tcW w:w="7371" w:type="dxa"/>
            <w:shd w:val="clear" w:color="auto" w:fill="auto"/>
            <w:noWrap/>
            <w:vAlign w:val="center"/>
          </w:tcPr>
          <w:p w:rsidR="00DC12EC" w:rsidRPr="00A7718D" w:rsidRDefault="00DC12EC" w:rsidP="00A7718D">
            <w:pPr>
              <w:ind w:left="0"/>
              <w:rPr>
                <w:bCs/>
                <w:color w:val="000000"/>
                <w:sz w:val="20"/>
                <w:szCs w:val="22"/>
              </w:rPr>
            </w:pPr>
            <w:r w:rsidRPr="00A7718D">
              <w:rPr>
                <w:bCs/>
                <w:color w:val="000000"/>
                <w:sz w:val="20"/>
                <w:szCs w:val="22"/>
              </w:rPr>
              <w:t>Zainstalowane 8GB (1x8GB) DDR4 2400MHz</w:t>
            </w:r>
          </w:p>
          <w:p w:rsidR="00DC12EC" w:rsidRPr="00A7718D" w:rsidRDefault="00DC12EC" w:rsidP="00DC12EC">
            <w:pPr>
              <w:spacing w:before="0" w:after="0"/>
              <w:ind w:left="0"/>
              <w:rPr>
                <w:color w:val="000000"/>
                <w:sz w:val="20"/>
                <w:szCs w:val="22"/>
              </w:rPr>
            </w:pPr>
            <w:r w:rsidRPr="00A7718D">
              <w:rPr>
                <w:bCs/>
                <w:color w:val="000000"/>
                <w:sz w:val="20"/>
                <w:szCs w:val="22"/>
              </w:rPr>
              <w:t xml:space="preserve">Możliwość rozbudowy do min. 32GB., </w:t>
            </w:r>
            <w:r w:rsidRPr="00A7718D">
              <w:rPr>
                <w:bCs/>
                <w:color w:val="000000"/>
                <w:sz w:val="20"/>
                <w:szCs w:val="22"/>
                <w:lang w:eastAsia="en-US"/>
              </w:rPr>
              <w:t xml:space="preserve">wolny </w:t>
            </w:r>
            <w:r w:rsidRPr="00A7718D">
              <w:rPr>
                <w:bCs/>
                <w:color w:val="000000"/>
                <w:sz w:val="20"/>
                <w:szCs w:val="22"/>
              </w:rPr>
              <w:t>m</w:t>
            </w:r>
            <w:r w:rsidRPr="00A7718D">
              <w:rPr>
                <w:bCs/>
                <w:color w:val="000000"/>
                <w:sz w:val="20"/>
                <w:szCs w:val="22"/>
                <w:lang w:eastAsia="en-US"/>
              </w:rPr>
              <w:t>inimum jeden slot na dalszą rozbudowę.</w:t>
            </w:r>
          </w:p>
        </w:tc>
        <w:tc>
          <w:tcPr>
            <w:tcW w:w="1417" w:type="dxa"/>
          </w:tcPr>
          <w:p w:rsidR="00DC12EC" w:rsidRPr="0006100A" w:rsidRDefault="00DC12EC" w:rsidP="00DC12EC">
            <w:pPr>
              <w:spacing w:before="0" w:after="0"/>
              <w:rPr>
                <w:color w:val="000000"/>
                <w:szCs w:val="22"/>
              </w:rPr>
            </w:pPr>
          </w:p>
        </w:tc>
        <w:tc>
          <w:tcPr>
            <w:tcW w:w="3260" w:type="dxa"/>
            <w:tcBorders>
              <w:bottom w:val="single" w:sz="4" w:space="0" w:color="auto"/>
              <w:tl2br w:val="nil"/>
              <w:tr2bl w:val="nil"/>
            </w:tcBorders>
          </w:tcPr>
          <w:p w:rsidR="00DC12EC" w:rsidRPr="00DC12EC" w:rsidRDefault="00DC12EC" w:rsidP="00DC12EC">
            <w:pPr>
              <w:ind w:left="0"/>
              <w:rPr>
                <w:bCs/>
                <w:sz w:val="20"/>
                <w:szCs w:val="22"/>
              </w:rPr>
            </w:pPr>
            <w:r>
              <w:rPr>
                <w:bCs/>
                <w:sz w:val="20"/>
                <w:szCs w:val="22"/>
              </w:rPr>
              <w:t xml:space="preserve">Ilość </w:t>
            </w:r>
            <w:r w:rsidRPr="00DC12EC">
              <w:rPr>
                <w:bCs/>
                <w:sz w:val="20"/>
                <w:szCs w:val="22"/>
              </w:rPr>
              <w:t>RAM</w:t>
            </w:r>
            <w:r>
              <w:rPr>
                <w:bCs/>
                <w:sz w:val="20"/>
                <w:szCs w:val="22"/>
              </w:rPr>
              <w:t xml:space="preserve"> ………… typ……………………….</w:t>
            </w:r>
          </w:p>
          <w:p w:rsidR="00DC12EC" w:rsidRPr="00DC12EC" w:rsidRDefault="00DC12EC" w:rsidP="00DC12EC">
            <w:pPr>
              <w:adjustRightInd w:val="0"/>
              <w:spacing w:before="0" w:after="0"/>
              <w:ind w:left="0"/>
              <w:rPr>
                <w:rFonts w:asciiTheme="minorHAnsi" w:hAnsiTheme="minorHAnsi"/>
                <w:snapToGrid w:val="0"/>
                <w:color w:val="000000"/>
                <w:sz w:val="20"/>
                <w:szCs w:val="18"/>
              </w:rPr>
            </w:pPr>
            <w:r w:rsidRPr="00DC12EC">
              <w:rPr>
                <w:bCs/>
                <w:sz w:val="20"/>
                <w:szCs w:val="22"/>
              </w:rPr>
              <w:t>Max. ilość RAM ……………..</w:t>
            </w:r>
          </w:p>
        </w:tc>
      </w:tr>
      <w:tr w:rsidR="00DC12EC" w:rsidRPr="00FF1606" w:rsidTr="00A7718D">
        <w:tc>
          <w:tcPr>
            <w:tcW w:w="2197" w:type="dxa"/>
            <w:shd w:val="clear" w:color="auto" w:fill="auto"/>
            <w:noWrap/>
            <w:vAlign w:val="center"/>
          </w:tcPr>
          <w:p w:rsidR="00DC12EC" w:rsidRPr="00A7718D" w:rsidRDefault="00DC12EC" w:rsidP="00DC12EC">
            <w:pPr>
              <w:spacing w:before="0" w:after="0"/>
              <w:ind w:left="0"/>
              <w:rPr>
                <w:color w:val="000000"/>
                <w:sz w:val="20"/>
                <w:lang w:bidi="en-US"/>
              </w:rPr>
            </w:pPr>
            <w:r w:rsidRPr="00A7718D">
              <w:rPr>
                <w:b/>
                <w:bCs/>
                <w:color w:val="000000"/>
                <w:sz w:val="20"/>
                <w:szCs w:val="22"/>
              </w:rPr>
              <w:t>Parametry pamięci masowej</w:t>
            </w:r>
          </w:p>
        </w:tc>
        <w:tc>
          <w:tcPr>
            <w:tcW w:w="7371" w:type="dxa"/>
            <w:shd w:val="clear" w:color="auto" w:fill="auto"/>
            <w:noWrap/>
            <w:vAlign w:val="center"/>
          </w:tcPr>
          <w:p w:rsidR="00DC12EC" w:rsidRPr="00A7718D" w:rsidRDefault="00DC12EC" w:rsidP="00A7718D">
            <w:pPr>
              <w:ind w:left="0"/>
              <w:rPr>
                <w:bCs/>
                <w:color w:val="000000"/>
                <w:sz w:val="20"/>
              </w:rPr>
            </w:pPr>
            <w:r w:rsidRPr="00A7718D">
              <w:rPr>
                <w:bCs/>
                <w:color w:val="000000"/>
                <w:sz w:val="20"/>
                <w:szCs w:val="22"/>
              </w:rPr>
              <w:t>Min. 2.5” 500GB HDD</w:t>
            </w:r>
          </w:p>
          <w:p w:rsidR="00DC12EC" w:rsidRPr="00A7718D" w:rsidRDefault="00DC12EC" w:rsidP="00DC12EC">
            <w:pPr>
              <w:spacing w:before="0" w:after="0"/>
              <w:ind w:left="0"/>
              <w:rPr>
                <w:color w:val="000000"/>
                <w:sz w:val="20"/>
                <w:szCs w:val="22"/>
                <w:lang w:val="en-US"/>
              </w:rPr>
            </w:pPr>
          </w:p>
        </w:tc>
        <w:tc>
          <w:tcPr>
            <w:tcW w:w="1417" w:type="dxa"/>
          </w:tcPr>
          <w:p w:rsidR="00DC12EC" w:rsidRPr="00FF1606" w:rsidRDefault="00DC12EC" w:rsidP="00DC12EC">
            <w:pPr>
              <w:spacing w:before="0" w:after="0"/>
              <w:rPr>
                <w:color w:val="000000"/>
                <w:szCs w:val="22"/>
                <w:lang w:val="en-US"/>
              </w:rPr>
            </w:pPr>
          </w:p>
        </w:tc>
        <w:tc>
          <w:tcPr>
            <w:tcW w:w="3260" w:type="dxa"/>
            <w:tcBorders>
              <w:bottom w:val="single" w:sz="4" w:space="0" w:color="auto"/>
              <w:tl2br w:val="nil"/>
              <w:tr2bl w:val="nil"/>
            </w:tcBorders>
          </w:tcPr>
          <w:p w:rsidR="00DC12EC" w:rsidRPr="00DC12EC" w:rsidRDefault="00DC12EC" w:rsidP="00DC12EC">
            <w:pPr>
              <w:adjustRightInd w:val="0"/>
              <w:spacing w:before="0" w:after="0"/>
              <w:ind w:left="0"/>
              <w:rPr>
                <w:rFonts w:asciiTheme="minorHAnsi" w:hAnsiTheme="minorHAnsi"/>
                <w:snapToGrid w:val="0"/>
                <w:color w:val="000000"/>
                <w:sz w:val="20"/>
                <w:szCs w:val="18"/>
                <w:lang w:val="en-US"/>
              </w:rPr>
            </w:pPr>
            <w:r w:rsidRPr="00DC12EC">
              <w:rPr>
                <w:bCs/>
                <w:sz w:val="20"/>
                <w:szCs w:val="22"/>
              </w:rPr>
              <w:t>Pojemność HDD ………………..</w:t>
            </w:r>
          </w:p>
        </w:tc>
      </w:tr>
      <w:tr w:rsidR="00DC12EC" w:rsidRPr="00552D5F" w:rsidTr="00A7718D">
        <w:tc>
          <w:tcPr>
            <w:tcW w:w="2197" w:type="dxa"/>
            <w:shd w:val="clear" w:color="auto" w:fill="auto"/>
            <w:noWrap/>
            <w:vAlign w:val="center"/>
          </w:tcPr>
          <w:p w:rsidR="00DC12EC" w:rsidRPr="00A7718D" w:rsidRDefault="00DC12EC" w:rsidP="00DC12EC">
            <w:pPr>
              <w:spacing w:before="0" w:after="0"/>
              <w:ind w:left="0"/>
              <w:rPr>
                <w:color w:val="000000"/>
                <w:sz w:val="20"/>
                <w:lang w:bidi="en-US"/>
              </w:rPr>
            </w:pPr>
            <w:r w:rsidRPr="00A7718D">
              <w:rPr>
                <w:b/>
                <w:bCs/>
                <w:color w:val="000000"/>
                <w:sz w:val="20"/>
                <w:szCs w:val="22"/>
              </w:rPr>
              <w:t>Wydajność grafiki</w:t>
            </w:r>
          </w:p>
        </w:tc>
        <w:tc>
          <w:tcPr>
            <w:tcW w:w="7371" w:type="dxa"/>
            <w:shd w:val="clear" w:color="auto" w:fill="auto"/>
            <w:noWrap/>
            <w:vAlign w:val="center"/>
          </w:tcPr>
          <w:p w:rsidR="00DC12EC" w:rsidRPr="00A7718D" w:rsidRDefault="00DC12EC" w:rsidP="00DC12EC">
            <w:pPr>
              <w:ind w:left="0"/>
              <w:rPr>
                <w:color w:val="000000"/>
                <w:sz w:val="20"/>
                <w:szCs w:val="22"/>
              </w:rPr>
            </w:pPr>
            <w:r w:rsidRPr="00A7718D">
              <w:rPr>
                <w:color w:val="000000"/>
                <w:sz w:val="20"/>
                <w:szCs w:val="22"/>
              </w:rPr>
              <w:t xml:space="preserve">Zintegrowana z płytą główną, ze wsparciem dla DirectX 12.1, OpenGL 4.4, Open CL 1.2 </w:t>
            </w:r>
            <w:r w:rsidRPr="00A7718D">
              <w:rPr>
                <w:color w:val="000000"/>
                <w:sz w:val="20"/>
                <w:szCs w:val="22"/>
              </w:rPr>
              <w:lastRenderedPageBreak/>
              <w:t>oraz dla rozdzielczości 4096x2304@60Hz.</w:t>
            </w:r>
          </w:p>
          <w:p w:rsidR="00DC12EC" w:rsidRPr="00A7718D" w:rsidRDefault="00DC12EC" w:rsidP="00DC12EC">
            <w:pPr>
              <w:spacing w:before="0" w:after="0"/>
              <w:ind w:left="0"/>
              <w:rPr>
                <w:color w:val="000000"/>
                <w:sz w:val="20"/>
                <w:szCs w:val="22"/>
              </w:rPr>
            </w:pPr>
            <w:r w:rsidRPr="00A7718D">
              <w:rPr>
                <w:color w:val="000000"/>
                <w:sz w:val="20"/>
                <w:szCs w:val="22"/>
              </w:rPr>
              <w:t xml:space="preserve">Oferowana karta graficzna musi osiągać w teście PassMark Performance Test co najmniej wynik 1100 punktów w G3D Rating, wynik dostępny na stronie : </w:t>
            </w:r>
            <w:hyperlink r:id="rId15" w:history="1">
              <w:r w:rsidRPr="00A7718D">
                <w:rPr>
                  <w:rStyle w:val="Hipercze"/>
                  <w:color w:val="000000"/>
                  <w:sz w:val="20"/>
                  <w:szCs w:val="22"/>
                </w:rPr>
                <w:t>http://www.videocardbenchmark.net/gpu_list.php</w:t>
              </w:r>
            </w:hyperlink>
          </w:p>
        </w:tc>
        <w:tc>
          <w:tcPr>
            <w:tcW w:w="1417" w:type="dxa"/>
          </w:tcPr>
          <w:p w:rsidR="00DC12EC" w:rsidRPr="0006100A" w:rsidRDefault="00DC12EC" w:rsidP="00DC12EC">
            <w:pPr>
              <w:spacing w:before="0" w:after="0"/>
              <w:rPr>
                <w:color w:val="000000"/>
                <w:szCs w:val="22"/>
              </w:rPr>
            </w:pPr>
          </w:p>
        </w:tc>
        <w:tc>
          <w:tcPr>
            <w:tcW w:w="3260" w:type="dxa"/>
            <w:tcBorders>
              <w:bottom w:val="single" w:sz="4" w:space="0" w:color="auto"/>
              <w:tl2br w:val="nil"/>
              <w:tr2bl w:val="nil"/>
            </w:tcBorders>
          </w:tcPr>
          <w:p w:rsidR="00DC12EC" w:rsidRPr="00F32A66" w:rsidRDefault="00DC12EC" w:rsidP="00DC12EC">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Model karty graficznej ……………………………………………………………..</w:t>
            </w:r>
          </w:p>
        </w:tc>
      </w:tr>
      <w:tr w:rsidR="00DC12EC" w:rsidRPr="00552D5F" w:rsidTr="00623CE8">
        <w:tc>
          <w:tcPr>
            <w:tcW w:w="2197" w:type="dxa"/>
            <w:shd w:val="clear" w:color="auto" w:fill="auto"/>
            <w:noWrap/>
            <w:vAlign w:val="center"/>
          </w:tcPr>
          <w:p w:rsidR="00DC12EC" w:rsidRPr="00A7718D" w:rsidRDefault="00DC12EC" w:rsidP="00DC12EC">
            <w:pPr>
              <w:spacing w:before="0" w:after="0"/>
              <w:ind w:left="0"/>
              <w:rPr>
                <w:color w:val="000000"/>
                <w:sz w:val="20"/>
                <w:lang w:bidi="en-US"/>
              </w:rPr>
            </w:pPr>
            <w:r w:rsidRPr="00A7718D">
              <w:rPr>
                <w:b/>
                <w:bCs/>
                <w:color w:val="000000"/>
                <w:sz w:val="20"/>
                <w:szCs w:val="22"/>
              </w:rPr>
              <w:lastRenderedPageBreak/>
              <w:t>Matryca</w:t>
            </w:r>
          </w:p>
        </w:tc>
        <w:tc>
          <w:tcPr>
            <w:tcW w:w="7371" w:type="dxa"/>
            <w:shd w:val="clear" w:color="auto" w:fill="auto"/>
            <w:noWrap/>
            <w:vAlign w:val="center"/>
          </w:tcPr>
          <w:p w:rsidR="00DC12EC" w:rsidRPr="00A7718D" w:rsidRDefault="00DC12EC" w:rsidP="00DC12EC">
            <w:pPr>
              <w:spacing w:before="0" w:after="0"/>
              <w:ind w:left="0"/>
              <w:rPr>
                <w:color w:val="000000"/>
                <w:sz w:val="20"/>
                <w:szCs w:val="22"/>
              </w:rPr>
            </w:pPr>
            <w:r w:rsidRPr="00A7718D">
              <w:rPr>
                <w:bCs/>
                <w:color w:val="000000"/>
                <w:sz w:val="20"/>
                <w:szCs w:val="22"/>
              </w:rPr>
              <w:t>Niedotykowa, antyodblaskowa matryca IPS o przekątnej min. 21,5” (plamka max. 0,25mm) umożliwiająca wyświetlenie obrazu o rozdzielczości FHD (1920x1080) przy częstotliwości odświeżania 60Hz. Jasność matrycy co najmniej 250 cd/m², kontrast co najmniej 1000:1. Kąty widzenia pion/poziom min. 176/176 stopni.</w:t>
            </w:r>
          </w:p>
        </w:tc>
        <w:tc>
          <w:tcPr>
            <w:tcW w:w="1417" w:type="dxa"/>
          </w:tcPr>
          <w:p w:rsidR="00DC12EC" w:rsidRPr="0006100A" w:rsidRDefault="00DC12EC" w:rsidP="00DC12EC">
            <w:pPr>
              <w:spacing w:before="0" w:after="0"/>
              <w:rPr>
                <w:color w:val="000000"/>
                <w:szCs w:val="22"/>
              </w:rPr>
            </w:pPr>
          </w:p>
        </w:tc>
        <w:tc>
          <w:tcPr>
            <w:tcW w:w="3260" w:type="dxa"/>
            <w:tcBorders>
              <w:bottom w:val="single" w:sz="4" w:space="0" w:color="auto"/>
              <w:tl2br w:val="nil"/>
              <w:tr2bl w:val="nil"/>
            </w:tcBorders>
          </w:tcPr>
          <w:p w:rsidR="00DC12EC" w:rsidRDefault="00DC12EC" w:rsidP="00DC12EC">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Przekątna matrycy …………..typ …………….</w:t>
            </w:r>
          </w:p>
          <w:p w:rsidR="00DC12EC" w:rsidRDefault="00DC12EC" w:rsidP="00DC12EC">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Wielkość plamki ………….</w:t>
            </w:r>
          </w:p>
          <w:p w:rsidR="00DC12EC" w:rsidRDefault="00DC12EC" w:rsidP="00DC12EC">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Rozdzielczość  natywna ………………..</w:t>
            </w:r>
          </w:p>
          <w:p w:rsidR="00DC12EC" w:rsidRDefault="00623CE8" w:rsidP="00DC12EC">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Jasność …………….    Kontrast ……………..</w:t>
            </w:r>
          </w:p>
          <w:p w:rsidR="00DC12EC" w:rsidRPr="00F32A66" w:rsidRDefault="00623CE8" w:rsidP="00DC12EC">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Kąty widzenia …………………………..</w:t>
            </w:r>
          </w:p>
        </w:tc>
      </w:tr>
      <w:tr w:rsidR="00DC12EC" w:rsidRPr="00552D5F" w:rsidTr="00623CE8">
        <w:tc>
          <w:tcPr>
            <w:tcW w:w="2197" w:type="dxa"/>
            <w:shd w:val="clear" w:color="auto" w:fill="auto"/>
            <w:noWrap/>
            <w:vAlign w:val="center"/>
          </w:tcPr>
          <w:p w:rsidR="00DC12EC" w:rsidRPr="00A7718D" w:rsidRDefault="00DC12EC" w:rsidP="00DC12EC">
            <w:pPr>
              <w:spacing w:before="0" w:after="0"/>
              <w:ind w:left="0"/>
              <w:rPr>
                <w:color w:val="000000"/>
                <w:sz w:val="20"/>
                <w:lang w:bidi="en-US"/>
              </w:rPr>
            </w:pPr>
            <w:r w:rsidRPr="00A7718D">
              <w:rPr>
                <w:b/>
                <w:bCs/>
                <w:color w:val="000000"/>
                <w:sz w:val="20"/>
                <w:szCs w:val="22"/>
              </w:rPr>
              <w:t>Wyposażenie multimedialne</w:t>
            </w:r>
          </w:p>
        </w:tc>
        <w:tc>
          <w:tcPr>
            <w:tcW w:w="7371" w:type="dxa"/>
            <w:shd w:val="clear" w:color="auto" w:fill="auto"/>
            <w:noWrap/>
            <w:vAlign w:val="center"/>
          </w:tcPr>
          <w:p w:rsidR="00DC12EC" w:rsidRPr="00A7718D" w:rsidRDefault="00DC12EC" w:rsidP="00623CE8">
            <w:pPr>
              <w:ind w:left="0"/>
              <w:rPr>
                <w:bCs/>
                <w:color w:val="000000"/>
                <w:sz w:val="20"/>
                <w:szCs w:val="22"/>
              </w:rPr>
            </w:pPr>
            <w:r w:rsidRPr="00A7718D">
              <w:rPr>
                <w:bCs/>
                <w:color w:val="000000"/>
                <w:sz w:val="20"/>
                <w:szCs w:val="22"/>
              </w:rPr>
              <w:t>Karta dźwiękowa zintegrowana z płytą główną, budowane dwa głośniki min. 2W.</w:t>
            </w:r>
          </w:p>
          <w:p w:rsidR="00DC12EC" w:rsidRPr="00A7718D" w:rsidRDefault="00DC12EC" w:rsidP="00623CE8">
            <w:pPr>
              <w:ind w:left="0"/>
              <w:rPr>
                <w:bCs/>
                <w:color w:val="000000"/>
                <w:sz w:val="20"/>
                <w:szCs w:val="22"/>
              </w:rPr>
            </w:pPr>
            <w:r w:rsidRPr="00A7718D">
              <w:rPr>
                <w:bCs/>
                <w:color w:val="000000"/>
                <w:sz w:val="20"/>
                <w:szCs w:val="22"/>
              </w:rPr>
              <w:t>Wbudowana w obudowę matrycy cyfrowa kamera o rozdzielczości co najmniej 720p, z manualnym zamknięciem obiektywu kamery.</w:t>
            </w:r>
          </w:p>
          <w:p w:rsidR="00DC12EC" w:rsidRPr="00A7718D" w:rsidRDefault="00DC12EC" w:rsidP="00623CE8">
            <w:pPr>
              <w:ind w:left="0"/>
              <w:rPr>
                <w:bCs/>
                <w:color w:val="000000"/>
                <w:sz w:val="20"/>
                <w:szCs w:val="22"/>
              </w:rPr>
            </w:pPr>
            <w:r w:rsidRPr="00A7718D">
              <w:rPr>
                <w:bCs/>
                <w:color w:val="000000"/>
                <w:sz w:val="20"/>
                <w:szCs w:val="22"/>
              </w:rPr>
              <w:t>Wbudowany mikrofon.</w:t>
            </w:r>
          </w:p>
          <w:p w:rsidR="00DC12EC" w:rsidRPr="00A7718D" w:rsidRDefault="00DC12EC" w:rsidP="00DC12EC">
            <w:pPr>
              <w:spacing w:before="0" w:after="0"/>
              <w:ind w:left="0"/>
              <w:rPr>
                <w:color w:val="000000"/>
                <w:sz w:val="20"/>
                <w:szCs w:val="22"/>
              </w:rPr>
            </w:pPr>
            <w:r w:rsidRPr="00A7718D">
              <w:rPr>
                <w:bCs/>
                <w:color w:val="000000"/>
                <w:sz w:val="20"/>
                <w:szCs w:val="22"/>
              </w:rPr>
              <w:t>Wbudowana nagrywarka DVD +/-RW SLIM</w:t>
            </w:r>
          </w:p>
        </w:tc>
        <w:tc>
          <w:tcPr>
            <w:tcW w:w="1417" w:type="dxa"/>
          </w:tcPr>
          <w:p w:rsidR="00DC12EC" w:rsidRPr="0006100A" w:rsidRDefault="00DC12EC" w:rsidP="00DC12EC">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DC12EC" w:rsidRPr="00F32A66" w:rsidRDefault="00DC12EC" w:rsidP="00DC12EC">
            <w:pPr>
              <w:adjustRightInd w:val="0"/>
              <w:spacing w:before="0" w:after="0"/>
              <w:ind w:left="0"/>
              <w:rPr>
                <w:rFonts w:asciiTheme="minorHAnsi" w:hAnsiTheme="minorHAnsi"/>
                <w:snapToGrid w:val="0"/>
                <w:color w:val="000000"/>
                <w:sz w:val="18"/>
                <w:szCs w:val="18"/>
              </w:rPr>
            </w:pPr>
          </w:p>
        </w:tc>
      </w:tr>
      <w:tr w:rsidR="00DC12EC" w:rsidRPr="00552D5F" w:rsidTr="00F00280">
        <w:tc>
          <w:tcPr>
            <w:tcW w:w="2197" w:type="dxa"/>
            <w:shd w:val="clear" w:color="auto" w:fill="auto"/>
            <w:noWrap/>
            <w:vAlign w:val="center"/>
          </w:tcPr>
          <w:p w:rsidR="00DC12EC" w:rsidRPr="00A7718D" w:rsidRDefault="00DC12EC" w:rsidP="00DC12EC">
            <w:pPr>
              <w:spacing w:before="0" w:after="0"/>
              <w:ind w:left="0"/>
              <w:rPr>
                <w:color w:val="000000"/>
                <w:sz w:val="20"/>
                <w:lang w:bidi="en-US"/>
              </w:rPr>
            </w:pPr>
            <w:r w:rsidRPr="00A7718D">
              <w:rPr>
                <w:b/>
                <w:bCs/>
                <w:color w:val="000000"/>
                <w:sz w:val="20"/>
                <w:szCs w:val="22"/>
              </w:rPr>
              <w:t>Obudowa</w:t>
            </w:r>
          </w:p>
        </w:tc>
        <w:tc>
          <w:tcPr>
            <w:tcW w:w="7371" w:type="dxa"/>
            <w:shd w:val="clear" w:color="auto" w:fill="auto"/>
            <w:noWrap/>
            <w:vAlign w:val="center"/>
          </w:tcPr>
          <w:p w:rsidR="00DC12EC" w:rsidRPr="00A7718D" w:rsidRDefault="00DC12EC" w:rsidP="00623CE8">
            <w:pPr>
              <w:ind w:left="0"/>
              <w:rPr>
                <w:bCs/>
                <w:color w:val="000000"/>
                <w:sz w:val="20"/>
                <w:szCs w:val="22"/>
              </w:rPr>
            </w:pPr>
            <w:r w:rsidRPr="00A7718D">
              <w:rPr>
                <w:bCs/>
                <w:color w:val="000000"/>
                <w:sz w:val="20"/>
                <w:szCs w:val="22"/>
              </w:rPr>
              <w:t xml:space="preserve">Typ: All-in-One zintegrowana z monitorem min. 21,5”. </w:t>
            </w:r>
          </w:p>
          <w:p w:rsidR="00DC12EC" w:rsidRPr="00A7718D" w:rsidRDefault="00DC12EC" w:rsidP="00623CE8">
            <w:pPr>
              <w:ind w:left="0"/>
              <w:rPr>
                <w:bCs/>
                <w:color w:val="000000"/>
                <w:sz w:val="20"/>
              </w:rPr>
            </w:pPr>
            <w:r w:rsidRPr="00A7718D">
              <w:rPr>
                <w:bCs/>
                <w:color w:val="000000"/>
                <w:sz w:val="20"/>
                <w:szCs w:val="22"/>
              </w:rPr>
              <w:t>Zabezpieczenie antykradzieżowe: możliwość zastosowanie zabezpieczenia fizycznego w postaci linki metalowej (złącze blokady Kensingtona) lub kłódki (oczko w obudowie do założenia kłódki).</w:t>
            </w:r>
          </w:p>
          <w:p w:rsidR="00DC12EC" w:rsidRPr="00A7718D" w:rsidRDefault="00DC12EC" w:rsidP="00623CE8">
            <w:pPr>
              <w:ind w:left="0"/>
              <w:rPr>
                <w:bCs/>
                <w:color w:val="000000"/>
                <w:sz w:val="20"/>
              </w:rPr>
            </w:pPr>
            <w:r w:rsidRPr="00A7718D">
              <w:rPr>
                <w:bCs/>
                <w:color w:val="000000"/>
                <w:sz w:val="20"/>
                <w:szCs w:val="22"/>
              </w:rPr>
              <w:t>Podstawa: możliwość regulacji w zakresie:</w:t>
            </w:r>
          </w:p>
          <w:p w:rsidR="00DC12EC" w:rsidRPr="00A7718D" w:rsidRDefault="00DC12EC" w:rsidP="00F00280">
            <w:pPr>
              <w:widowControl w:val="0"/>
              <w:numPr>
                <w:ilvl w:val="0"/>
                <w:numId w:val="38"/>
              </w:numPr>
              <w:suppressAutoHyphens/>
              <w:spacing w:before="0" w:after="0" w:line="240" w:lineRule="auto"/>
              <w:rPr>
                <w:bCs/>
                <w:color w:val="000000"/>
                <w:sz w:val="20"/>
              </w:rPr>
            </w:pPr>
            <w:r w:rsidRPr="00A7718D">
              <w:rPr>
                <w:bCs/>
                <w:color w:val="000000"/>
                <w:sz w:val="20"/>
                <w:szCs w:val="22"/>
              </w:rPr>
              <w:t>kąt pochylenia w pinie – regulacja min. 20 stopni (-3 / +17)</w:t>
            </w:r>
          </w:p>
          <w:p w:rsidR="00DC12EC" w:rsidRPr="00A7718D" w:rsidRDefault="00DC12EC" w:rsidP="00F00280">
            <w:pPr>
              <w:widowControl w:val="0"/>
              <w:numPr>
                <w:ilvl w:val="0"/>
                <w:numId w:val="38"/>
              </w:numPr>
              <w:suppressAutoHyphens/>
              <w:spacing w:before="0" w:after="0" w:line="240" w:lineRule="auto"/>
              <w:rPr>
                <w:bCs/>
                <w:color w:val="000000"/>
                <w:sz w:val="20"/>
              </w:rPr>
            </w:pPr>
            <w:r w:rsidRPr="00A7718D">
              <w:rPr>
                <w:bCs/>
                <w:color w:val="000000"/>
                <w:sz w:val="20"/>
                <w:szCs w:val="22"/>
              </w:rPr>
              <w:t>regulacja wysokości – do min 100mm</w:t>
            </w:r>
          </w:p>
          <w:p w:rsidR="00DC12EC" w:rsidRPr="00A7718D" w:rsidRDefault="00DC12EC" w:rsidP="00F00280">
            <w:pPr>
              <w:widowControl w:val="0"/>
              <w:numPr>
                <w:ilvl w:val="0"/>
                <w:numId w:val="38"/>
              </w:numPr>
              <w:suppressAutoHyphens/>
              <w:spacing w:before="0" w:after="0" w:line="240" w:lineRule="auto"/>
              <w:rPr>
                <w:bCs/>
                <w:color w:val="000000"/>
                <w:sz w:val="20"/>
                <w:szCs w:val="22"/>
              </w:rPr>
            </w:pPr>
            <w:r w:rsidRPr="00A7718D">
              <w:rPr>
                <w:bCs/>
                <w:color w:val="000000"/>
                <w:sz w:val="20"/>
                <w:szCs w:val="22"/>
              </w:rPr>
              <w:t>obrót lewo/prawo – w zakresie min. 45 stopni</w:t>
            </w:r>
          </w:p>
          <w:p w:rsidR="00DC12EC" w:rsidRPr="00A7718D" w:rsidRDefault="00DC12EC" w:rsidP="00623CE8">
            <w:pPr>
              <w:ind w:left="0"/>
              <w:rPr>
                <w:bCs/>
                <w:color w:val="000000"/>
                <w:sz w:val="20"/>
                <w:szCs w:val="22"/>
              </w:rPr>
            </w:pPr>
            <w:r w:rsidRPr="00A7718D">
              <w:rPr>
                <w:bCs/>
                <w:color w:val="000000"/>
                <w:sz w:val="20"/>
                <w:szCs w:val="22"/>
              </w:rPr>
              <w:t>Wymiary: maksymalna suma wymiarów (bez podstawy) – 96 cm</w:t>
            </w:r>
          </w:p>
          <w:p w:rsidR="00DC12EC" w:rsidRPr="00A7718D" w:rsidRDefault="00DC12EC" w:rsidP="00623CE8">
            <w:pPr>
              <w:ind w:left="0"/>
              <w:rPr>
                <w:bCs/>
                <w:color w:val="000000"/>
                <w:sz w:val="20"/>
                <w:szCs w:val="22"/>
              </w:rPr>
            </w:pPr>
            <w:r w:rsidRPr="00A7718D">
              <w:rPr>
                <w:bCs/>
                <w:color w:val="000000"/>
                <w:sz w:val="20"/>
                <w:szCs w:val="22"/>
              </w:rPr>
              <w:t>Waga (bez podstawy):  maksymalnie 6,5 kg</w:t>
            </w:r>
          </w:p>
          <w:p w:rsidR="00DC12EC" w:rsidRPr="00A7718D" w:rsidRDefault="00DC12EC" w:rsidP="00623CE8">
            <w:pPr>
              <w:ind w:left="0"/>
              <w:rPr>
                <w:bCs/>
                <w:color w:val="000000"/>
                <w:sz w:val="20"/>
                <w:szCs w:val="22"/>
              </w:rPr>
            </w:pPr>
            <w:r w:rsidRPr="00A7718D">
              <w:rPr>
                <w:bCs/>
                <w:color w:val="000000"/>
                <w:sz w:val="20"/>
                <w:szCs w:val="22"/>
              </w:rPr>
              <w:t>Obudowa powinna posiadać co najmniej:</w:t>
            </w:r>
          </w:p>
          <w:p w:rsidR="00DC12EC" w:rsidRPr="00A7718D" w:rsidRDefault="00DC12EC" w:rsidP="00F00280">
            <w:pPr>
              <w:widowControl w:val="0"/>
              <w:numPr>
                <w:ilvl w:val="0"/>
                <w:numId w:val="38"/>
              </w:numPr>
              <w:suppressAutoHyphens/>
              <w:spacing w:before="0" w:after="0" w:line="240" w:lineRule="auto"/>
              <w:rPr>
                <w:bCs/>
                <w:color w:val="000000"/>
                <w:sz w:val="20"/>
                <w:szCs w:val="22"/>
              </w:rPr>
            </w:pPr>
            <w:r w:rsidRPr="00A7718D">
              <w:rPr>
                <w:bCs/>
                <w:color w:val="000000"/>
                <w:sz w:val="20"/>
                <w:szCs w:val="22"/>
              </w:rPr>
              <w:t>1 zewnętrzną półkę 5,25” SLIM,</w:t>
            </w:r>
          </w:p>
          <w:p w:rsidR="00DC12EC" w:rsidRPr="00A7718D" w:rsidRDefault="00DC12EC" w:rsidP="00F00280">
            <w:pPr>
              <w:widowControl w:val="0"/>
              <w:numPr>
                <w:ilvl w:val="0"/>
                <w:numId w:val="38"/>
              </w:numPr>
              <w:suppressAutoHyphens/>
              <w:spacing w:before="0" w:after="0" w:line="240" w:lineRule="auto"/>
              <w:rPr>
                <w:bCs/>
                <w:color w:val="000000"/>
                <w:sz w:val="20"/>
                <w:szCs w:val="22"/>
              </w:rPr>
            </w:pPr>
            <w:r w:rsidRPr="00A7718D">
              <w:rPr>
                <w:bCs/>
                <w:color w:val="000000"/>
                <w:sz w:val="20"/>
                <w:szCs w:val="22"/>
              </w:rPr>
              <w:t xml:space="preserve">1 wewnętrzną półkę 2,5” umożliwiającą zamontowanie dysku 2,5” </w:t>
            </w:r>
            <w:r w:rsidRPr="00A7718D">
              <w:rPr>
                <w:bCs/>
                <w:color w:val="000000"/>
                <w:sz w:val="20"/>
                <w:szCs w:val="22"/>
              </w:rPr>
              <w:lastRenderedPageBreak/>
              <w:t>(HDD/SSD/SED),</w:t>
            </w:r>
          </w:p>
          <w:p w:rsidR="00DC12EC" w:rsidRPr="00A7718D" w:rsidRDefault="00DC12EC" w:rsidP="00F00280">
            <w:pPr>
              <w:widowControl w:val="0"/>
              <w:numPr>
                <w:ilvl w:val="0"/>
                <w:numId w:val="38"/>
              </w:numPr>
              <w:suppressAutoHyphens/>
              <w:spacing w:before="0" w:after="0" w:line="240" w:lineRule="auto"/>
              <w:rPr>
                <w:bCs/>
                <w:color w:val="000000"/>
                <w:sz w:val="20"/>
                <w:szCs w:val="22"/>
              </w:rPr>
            </w:pPr>
            <w:r w:rsidRPr="00A7718D">
              <w:rPr>
                <w:bCs/>
                <w:color w:val="000000"/>
                <w:sz w:val="20"/>
                <w:szCs w:val="22"/>
              </w:rPr>
              <w:t xml:space="preserve">1 slot M.2 PCIe x4 dla dysku SSD.  </w:t>
            </w:r>
          </w:p>
          <w:p w:rsidR="00DC12EC" w:rsidRPr="00A7718D" w:rsidRDefault="00DC12EC" w:rsidP="002D7BC8">
            <w:pPr>
              <w:ind w:left="0"/>
              <w:rPr>
                <w:bCs/>
                <w:color w:val="000000"/>
                <w:sz w:val="20"/>
                <w:szCs w:val="22"/>
              </w:rPr>
            </w:pPr>
            <w:r w:rsidRPr="00A7718D">
              <w:rPr>
                <w:bCs/>
                <w:color w:val="000000"/>
                <w:sz w:val="20"/>
                <w:szCs w:val="22"/>
              </w:rPr>
              <w:t>Zaprojektowana i wykonana przez producenta komputera opatrzona trwałym logo producenta.</w:t>
            </w:r>
          </w:p>
          <w:p w:rsidR="00DC12EC" w:rsidRPr="00A7718D" w:rsidRDefault="00DC12EC" w:rsidP="002D7BC8">
            <w:pPr>
              <w:ind w:left="0"/>
              <w:rPr>
                <w:bCs/>
                <w:color w:val="000000"/>
                <w:sz w:val="20"/>
                <w:szCs w:val="22"/>
              </w:rPr>
            </w:pPr>
            <w:r w:rsidRPr="00A7718D">
              <w:rPr>
                <w:bCs/>
                <w:color w:val="000000"/>
                <w:sz w:val="20"/>
                <w:szCs w:val="22"/>
              </w:rPr>
              <w:t>Obudowa musi umożliwiać wymianę 2,5” dysku twardego, napędu optycznego oraz pamięci RAM bez użycia narzędzi czy też śrub motylkowych.</w:t>
            </w:r>
          </w:p>
          <w:p w:rsidR="00DC12EC" w:rsidRPr="00A7718D" w:rsidRDefault="00DC12EC" w:rsidP="002D7BC8">
            <w:pPr>
              <w:ind w:left="0"/>
              <w:rPr>
                <w:bCs/>
                <w:color w:val="000000"/>
                <w:sz w:val="20"/>
                <w:szCs w:val="22"/>
              </w:rPr>
            </w:pPr>
            <w:r w:rsidRPr="00A7718D">
              <w:rPr>
                <w:bCs/>
                <w:color w:val="000000"/>
                <w:sz w:val="20"/>
                <w:szCs w:val="22"/>
              </w:rPr>
              <w:t>Wymagany jest wbudowany fabrycznie wizualny system diagnostyczny, służący do sygnalizowania i diagnozowania problemów z komputerem i jego komponentami, który musi sygnalizować co najmniej:</w:t>
            </w:r>
          </w:p>
          <w:p w:rsidR="00DC12EC" w:rsidRPr="00A7718D" w:rsidRDefault="00DC12EC" w:rsidP="00F00280">
            <w:pPr>
              <w:widowControl w:val="0"/>
              <w:numPr>
                <w:ilvl w:val="0"/>
                <w:numId w:val="39"/>
              </w:numPr>
              <w:suppressAutoHyphens/>
              <w:spacing w:before="0" w:after="0" w:line="240" w:lineRule="auto"/>
              <w:rPr>
                <w:bCs/>
                <w:color w:val="000000"/>
                <w:sz w:val="20"/>
                <w:szCs w:val="22"/>
              </w:rPr>
            </w:pPr>
            <w:r w:rsidRPr="00A7718D">
              <w:rPr>
                <w:bCs/>
                <w:color w:val="000000"/>
                <w:sz w:val="20"/>
                <w:szCs w:val="22"/>
              </w:rPr>
              <w:t>awarię procesora,</w:t>
            </w:r>
          </w:p>
          <w:p w:rsidR="00DC12EC" w:rsidRPr="00A7718D" w:rsidRDefault="00DC12EC" w:rsidP="00F00280">
            <w:pPr>
              <w:widowControl w:val="0"/>
              <w:numPr>
                <w:ilvl w:val="0"/>
                <w:numId w:val="39"/>
              </w:numPr>
              <w:suppressAutoHyphens/>
              <w:spacing w:before="0" w:after="0" w:line="240" w:lineRule="auto"/>
              <w:rPr>
                <w:bCs/>
                <w:color w:val="000000"/>
                <w:sz w:val="20"/>
                <w:szCs w:val="22"/>
              </w:rPr>
            </w:pPr>
            <w:r w:rsidRPr="00A7718D">
              <w:rPr>
                <w:bCs/>
                <w:color w:val="000000"/>
                <w:sz w:val="20"/>
                <w:szCs w:val="22"/>
              </w:rPr>
              <w:t>uszkodzenie kontrolera Video,</w:t>
            </w:r>
          </w:p>
          <w:p w:rsidR="00DC12EC" w:rsidRPr="00A7718D" w:rsidRDefault="00DC12EC" w:rsidP="00F00280">
            <w:pPr>
              <w:widowControl w:val="0"/>
              <w:numPr>
                <w:ilvl w:val="0"/>
                <w:numId w:val="39"/>
              </w:numPr>
              <w:suppressAutoHyphens/>
              <w:spacing w:before="0" w:after="0" w:line="240" w:lineRule="auto"/>
              <w:rPr>
                <w:bCs/>
                <w:color w:val="000000"/>
                <w:sz w:val="20"/>
                <w:szCs w:val="22"/>
              </w:rPr>
            </w:pPr>
            <w:r w:rsidRPr="00A7718D">
              <w:rPr>
                <w:bCs/>
                <w:color w:val="000000"/>
                <w:sz w:val="20"/>
                <w:szCs w:val="22"/>
              </w:rPr>
              <w:t>uszkodzenie pamięci RAM,</w:t>
            </w:r>
          </w:p>
          <w:p w:rsidR="00DC12EC" w:rsidRPr="00A7718D" w:rsidRDefault="00DC12EC" w:rsidP="00F00280">
            <w:pPr>
              <w:widowControl w:val="0"/>
              <w:numPr>
                <w:ilvl w:val="0"/>
                <w:numId w:val="39"/>
              </w:numPr>
              <w:suppressAutoHyphens/>
              <w:spacing w:before="0" w:after="0" w:line="240" w:lineRule="auto"/>
              <w:rPr>
                <w:bCs/>
                <w:color w:val="000000"/>
                <w:sz w:val="20"/>
                <w:szCs w:val="22"/>
              </w:rPr>
            </w:pPr>
            <w:r w:rsidRPr="00A7718D">
              <w:rPr>
                <w:bCs/>
                <w:color w:val="000000"/>
                <w:sz w:val="20"/>
                <w:szCs w:val="22"/>
              </w:rPr>
              <w:t>uszkodzenie zasilacza.</w:t>
            </w:r>
          </w:p>
          <w:p w:rsidR="00DC12EC" w:rsidRPr="00A7718D" w:rsidRDefault="00DC12EC" w:rsidP="00DC12EC">
            <w:pPr>
              <w:spacing w:before="0" w:after="0"/>
              <w:ind w:left="0"/>
              <w:rPr>
                <w:color w:val="000000"/>
                <w:sz w:val="20"/>
                <w:szCs w:val="22"/>
              </w:rPr>
            </w:pPr>
            <w:r w:rsidRPr="00A7718D">
              <w:rPr>
                <w:bCs/>
                <w:color w:val="000000"/>
                <w:sz w:val="20"/>
                <w:szCs w:val="22"/>
              </w:rPr>
              <w:t>Zasilacz:  mocy maksymalnie 160W i sprawność minimum 91% przy 50% obciążeniu zasilacza i 88% przy 100% obciążeniu zasilacza (80 PLUS GOLD)</w:t>
            </w:r>
          </w:p>
        </w:tc>
        <w:tc>
          <w:tcPr>
            <w:tcW w:w="1417" w:type="dxa"/>
          </w:tcPr>
          <w:p w:rsidR="00DC12EC" w:rsidRPr="0006100A" w:rsidRDefault="00DC12EC" w:rsidP="00DC12EC">
            <w:pPr>
              <w:spacing w:before="0" w:after="0"/>
              <w:rPr>
                <w:color w:val="000000"/>
                <w:szCs w:val="22"/>
              </w:rPr>
            </w:pPr>
          </w:p>
        </w:tc>
        <w:tc>
          <w:tcPr>
            <w:tcW w:w="3260" w:type="dxa"/>
            <w:tcBorders>
              <w:bottom w:val="single" w:sz="4" w:space="0" w:color="auto"/>
              <w:tl2br w:val="nil"/>
              <w:tr2bl w:val="nil"/>
            </w:tcBorders>
          </w:tcPr>
          <w:p w:rsidR="00623CE8" w:rsidRPr="00A7718D" w:rsidRDefault="00623CE8" w:rsidP="00623CE8">
            <w:pPr>
              <w:ind w:left="0"/>
              <w:rPr>
                <w:bCs/>
                <w:color w:val="000000"/>
                <w:sz w:val="20"/>
              </w:rPr>
            </w:pPr>
            <w:r>
              <w:rPr>
                <w:bCs/>
                <w:color w:val="000000"/>
                <w:sz w:val="20"/>
                <w:szCs w:val="22"/>
              </w:rPr>
              <w:t>M</w:t>
            </w:r>
            <w:r w:rsidRPr="00A7718D">
              <w:rPr>
                <w:bCs/>
                <w:color w:val="000000"/>
                <w:sz w:val="20"/>
                <w:szCs w:val="22"/>
              </w:rPr>
              <w:t>ożliwość regulacji w zakresie:</w:t>
            </w:r>
          </w:p>
          <w:p w:rsidR="00623CE8" w:rsidRPr="00A7718D" w:rsidRDefault="00623CE8" w:rsidP="00F00280">
            <w:pPr>
              <w:widowControl w:val="0"/>
              <w:numPr>
                <w:ilvl w:val="0"/>
                <w:numId w:val="38"/>
              </w:numPr>
              <w:suppressAutoHyphens/>
              <w:spacing w:before="0" w:after="0" w:line="240" w:lineRule="auto"/>
              <w:ind w:left="214" w:hanging="214"/>
              <w:rPr>
                <w:bCs/>
                <w:color w:val="000000"/>
                <w:sz w:val="20"/>
              </w:rPr>
            </w:pPr>
            <w:r>
              <w:rPr>
                <w:bCs/>
                <w:color w:val="000000"/>
                <w:sz w:val="20"/>
                <w:szCs w:val="22"/>
              </w:rPr>
              <w:t>kąt pochylenia w pinie ………………….</w:t>
            </w:r>
          </w:p>
          <w:p w:rsidR="00623CE8" w:rsidRPr="00A7718D" w:rsidRDefault="00623CE8" w:rsidP="00F00280">
            <w:pPr>
              <w:widowControl w:val="0"/>
              <w:numPr>
                <w:ilvl w:val="0"/>
                <w:numId w:val="38"/>
              </w:numPr>
              <w:suppressAutoHyphens/>
              <w:spacing w:before="0" w:after="0" w:line="240" w:lineRule="auto"/>
              <w:ind w:left="214" w:hanging="214"/>
              <w:rPr>
                <w:bCs/>
                <w:color w:val="000000"/>
                <w:sz w:val="20"/>
              </w:rPr>
            </w:pPr>
            <w:r w:rsidRPr="00A7718D">
              <w:rPr>
                <w:bCs/>
                <w:color w:val="000000"/>
                <w:sz w:val="20"/>
                <w:szCs w:val="22"/>
              </w:rPr>
              <w:t xml:space="preserve">regulacja wysokości </w:t>
            </w:r>
            <w:r>
              <w:rPr>
                <w:bCs/>
                <w:color w:val="000000"/>
                <w:sz w:val="20"/>
                <w:szCs w:val="22"/>
              </w:rPr>
              <w:t xml:space="preserve"> …………………….</w:t>
            </w:r>
          </w:p>
          <w:p w:rsidR="00623CE8" w:rsidRPr="00A7718D" w:rsidRDefault="00623CE8" w:rsidP="00F00280">
            <w:pPr>
              <w:widowControl w:val="0"/>
              <w:numPr>
                <w:ilvl w:val="0"/>
                <w:numId w:val="38"/>
              </w:numPr>
              <w:suppressAutoHyphens/>
              <w:spacing w:before="0" w:after="0" w:line="240" w:lineRule="auto"/>
              <w:ind w:left="214" w:hanging="214"/>
              <w:rPr>
                <w:bCs/>
                <w:color w:val="000000"/>
                <w:sz w:val="20"/>
                <w:szCs w:val="22"/>
              </w:rPr>
            </w:pPr>
            <w:r w:rsidRPr="00A7718D">
              <w:rPr>
                <w:bCs/>
                <w:color w:val="000000"/>
                <w:sz w:val="20"/>
                <w:szCs w:val="22"/>
              </w:rPr>
              <w:t xml:space="preserve">obrót lewo/prawo </w:t>
            </w:r>
            <w:r>
              <w:rPr>
                <w:bCs/>
                <w:color w:val="000000"/>
                <w:sz w:val="20"/>
                <w:szCs w:val="22"/>
              </w:rPr>
              <w:t>……………………….</w:t>
            </w:r>
          </w:p>
          <w:p w:rsidR="00623CE8" w:rsidRDefault="00623CE8" w:rsidP="00623CE8">
            <w:pPr>
              <w:adjustRightInd w:val="0"/>
              <w:spacing w:before="0" w:after="0"/>
              <w:ind w:left="0"/>
              <w:rPr>
                <w:bCs/>
                <w:color w:val="000000"/>
                <w:sz w:val="20"/>
                <w:szCs w:val="22"/>
              </w:rPr>
            </w:pPr>
          </w:p>
          <w:p w:rsidR="00DC12EC" w:rsidRDefault="00623CE8" w:rsidP="00623CE8">
            <w:pPr>
              <w:adjustRightInd w:val="0"/>
              <w:spacing w:before="0" w:after="0"/>
              <w:ind w:left="0"/>
              <w:rPr>
                <w:bCs/>
                <w:color w:val="000000"/>
                <w:sz w:val="20"/>
                <w:szCs w:val="22"/>
              </w:rPr>
            </w:pPr>
            <w:r>
              <w:rPr>
                <w:bCs/>
                <w:color w:val="000000"/>
                <w:sz w:val="20"/>
                <w:szCs w:val="22"/>
              </w:rPr>
              <w:t>Wymiary …………………………………………</w:t>
            </w:r>
          </w:p>
          <w:p w:rsidR="00623CE8" w:rsidRDefault="00623CE8" w:rsidP="00623CE8">
            <w:pPr>
              <w:adjustRightInd w:val="0"/>
              <w:spacing w:before="0" w:after="0"/>
              <w:ind w:left="0"/>
              <w:rPr>
                <w:bCs/>
                <w:color w:val="000000"/>
                <w:sz w:val="20"/>
                <w:szCs w:val="22"/>
              </w:rPr>
            </w:pPr>
          </w:p>
          <w:p w:rsidR="00623CE8" w:rsidRDefault="00623CE8" w:rsidP="00623CE8">
            <w:pPr>
              <w:adjustRightInd w:val="0"/>
              <w:spacing w:before="0" w:after="0"/>
              <w:ind w:left="0"/>
              <w:rPr>
                <w:bCs/>
                <w:color w:val="000000"/>
                <w:sz w:val="20"/>
                <w:szCs w:val="22"/>
              </w:rPr>
            </w:pPr>
            <w:r>
              <w:rPr>
                <w:bCs/>
                <w:color w:val="000000"/>
                <w:sz w:val="20"/>
                <w:szCs w:val="22"/>
              </w:rPr>
              <w:t>Waga ……….....</w:t>
            </w:r>
          </w:p>
          <w:p w:rsidR="00623CE8" w:rsidRDefault="00623CE8" w:rsidP="00623CE8">
            <w:pPr>
              <w:adjustRightInd w:val="0"/>
              <w:spacing w:before="0" w:after="0"/>
              <w:ind w:left="0"/>
              <w:rPr>
                <w:bCs/>
                <w:color w:val="000000"/>
                <w:sz w:val="20"/>
                <w:szCs w:val="22"/>
              </w:rPr>
            </w:pPr>
          </w:p>
          <w:p w:rsidR="00623CE8" w:rsidRDefault="00623CE8" w:rsidP="00623CE8">
            <w:pPr>
              <w:adjustRightInd w:val="0"/>
              <w:spacing w:before="0" w:after="0"/>
              <w:ind w:left="0"/>
              <w:rPr>
                <w:bCs/>
                <w:color w:val="000000"/>
                <w:sz w:val="20"/>
                <w:szCs w:val="22"/>
              </w:rPr>
            </w:pPr>
            <w:r>
              <w:rPr>
                <w:bCs/>
                <w:color w:val="000000"/>
                <w:sz w:val="20"/>
                <w:szCs w:val="22"/>
              </w:rPr>
              <w:t>Półki/ sloty obudowy…………………………</w:t>
            </w:r>
          </w:p>
          <w:p w:rsidR="00623CE8" w:rsidRDefault="00623CE8" w:rsidP="00623CE8">
            <w:pPr>
              <w:adjustRightInd w:val="0"/>
              <w:spacing w:before="0" w:after="0"/>
              <w:ind w:left="0"/>
              <w:rPr>
                <w:bCs/>
                <w:color w:val="000000"/>
                <w:sz w:val="20"/>
                <w:szCs w:val="22"/>
              </w:rPr>
            </w:pPr>
            <w:r>
              <w:rPr>
                <w:bCs/>
                <w:color w:val="000000"/>
                <w:sz w:val="20"/>
                <w:szCs w:val="22"/>
              </w:rPr>
              <w:t>……………………………………………………….…………………………………………………………….</w:t>
            </w:r>
          </w:p>
          <w:p w:rsidR="00623CE8" w:rsidRDefault="00623CE8" w:rsidP="00623CE8">
            <w:pPr>
              <w:adjustRightInd w:val="0"/>
              <w:spacing w:before="0" w:after="0"/>
              <w:ind w:left="0"/>
              <w:rPr>
                <w:bCs/>
                <w:color w:val="000000"/>
                <w:sz w:val="20"/>
                <w:szCs w:val="22"/>
              </w:rPr>
            </w:pPr>
          </w:p>
          <w:p w:rsidR="00623CE8" w:rsidRDefault="00623CE8" w:rsidP="00623CE8">
            <w:pPr>
              <w:adjustRightInd w:val="0"/>
              <w:spacing w:before="0" w:after="0"/>
              <w:ind w:left="0"/>
              <w:rPr>
                <w:bCs/>
                <w:color w:val="000000"/>
                <w:sz w:val="20"/>
                <w:szCs w:val="22"/>
              </w:rPr>
            </w:pPr>
            <w:r>
              <w:rPr>
                <w:bCs/>
                <w:color w:val="000000"/>
                <w:sz w:val="20"/>
                <w:szCs w:val="22"/>
              </w:rPr>
              <w:t>Moc zasilacza …………………</w:t>
            </w:r>
          </w:p>
          <w:p w:rsidR="00623CE8" w:rsidRDefault="00623CE8" w:rsidP="00623CE8">
            <w:pPr>
              <w:adjustRightInd w:val="0"/>
              <w:spacing w:before="0" w:after="0"/>
              <w:ind w:left="0"/>
              <w:rPr>
                <w:bCs/>
                <w:color w:val="000000"/>
                <w:sz w:val="20"/>
                <w:szCs w:val="22"/>
              </w:rPr>
            </w:pPr>
            <w:r>
              <w:rPr>
                <w:bCs/>
                <w:color w:val="000000"/>
                <w:sz w:val="20"/>
                <w:szCs w:val="22"/>
              </w:rPr>
              <w:t>Sprawność</w:t>
            </w:r>
            <w:r w:rsidR="00F00280">
              <w:rPr>
                <w:bCs/>
                <w:color w:val="000000"/>
                <w:sz w:val="20"/>
                <w:szCs w:val="22"/>
              </w:rPr>
              <w:t xml:space="preserve"> przy 50% obciążeniu</w:t>
            </w:r>
            <w:r>
              <w:rPr>
                <w:bCs/>
                <w:color w:val="000000"/>
                <w:sz w:val="20"/>
                <w:szCs w:val="22"/>
              </w:rPr>
              <w:t xml:space="preserve"> ………</w:t>
            </w:r>
            <w:r w:rsidR="00F00280">
              <w:rPr>
                <w:bCs/>
                <w:color w:val="000000"/>
                <w:sz w:val="20"/>
                <w:szCs w:val="22"/>
              </w:rPr>
              <w:t>.</w:t>
            </w:r>
          </w:p>
          <w:p w:rsidR="00F00280" w:rsidRPr="00623CE8" w:rsidRDefault="00F00280" w:rsidP="00623CE8">
            <w:pPr>
              <w:adjustRightInd w:val="0"/>
              <w:spacing w:before="0" w:after="0"/>
              <w:ind w:left="0"/>
              <w:rPr>
                <w:bCs/>
                <w:color w:val="000000"/>
                <w:sz w:val="20"/>
                <w:szCs w:val="22"/>
              </w:rPr>
            </w:pPr>
            <w:r>
              <w:rPr>
                <w:bCs/>
                <w:color w:val="000000"/>
                <w:sz w:val="20"/>
                <w:szCs w:val="22"/>
              </w:rPr>
              <w:lastRenderedPageBreak/>
              <w:t>Sprawność przy 100% obciążeniu ……</w:t>
            </w:r>
          </w:p>
        </w:tc>
      </w:tr>
      <w:tr w:rsidR="00DC12EC" w:rsidRPr="00552D5F" w:rsidTr="00F00280">
        <w:tc>
          <w:tcPr>
            <w:tcW w:w="2197" w:type="dxa"/>
            <w:shd w:val="clear" w:color="auto" w:fill="auto"/>
            <w:noWrap/>
            <w:vAlign w:val="center"/>
          </w:tcPr>
          <w:p w:rsidR="00DC12EC" w:rsidRPr="00A7718D" w:rsidRDefault="00DC12EC" w:rsidP="00DC12EC">
            <w:pPr>
              <w:spacing w:before="0" w:after="0"/>
              <w:ind w:left="0"/>
              <w:rPr>
                <w:color w:val="000000"/>
                <w:sz w:val="20"/>
                <w:lang w:bidi="en-US"/>
              </w:rPr>
            </w:pPr>
            <w:r w:rsidRPr="00A7718D">
              <w:rPr>
                <w:b/>
                <w:bCs/>
                <w:color w:val="000000"/>
                <w:sz w:val="20"/>
                <w:szCs w:val="22"/>
              </w:rPr>
              <w:lastRenderedPageBreak/>
              <w:t>Zgodność z systemami operacyjnymi i standardami</w:t>
            </w:r>
          </w:p>
        </w:tc>
        <w:tc>
          <w:tcPr>
            <w:tcW w:w="7371" w:type="dxa"/>
            <w:shd w:val="clear" w:color="auto" w:fill="auto"/>
            <w:noWrap/>
            <w:vAlign w:val="center"/>
          </w:tcPr>
          <w:p w:rsidR="00DC12EC" w:rsidRPr="00A7718D" w:rsidRDefault="00DC12EC" w:rsidP="00DC12EC">
            <w:pPr>
              <w:spacing w:before="0" w:after="0"/>
              <w:ind w:left="0"/>
              <w:rPr>
                <w:color w:val="000000"/>
                <w:sz w:val="20"/>
                <w:szCs w:val="22"/>
              </w:rPr>
            </w:pPr>
            <w:r w:rsidRPr="00A7718D">
              <w:rPr>
                <w:bCs/>
                <w:color w:val="000000"/>
                <w:sz w:val="20"/>
                <w:szCs w:val="22"/>
              </w:rPr>
              <w:t>Potwierdzenie kompatybilności komputera z zaoferowanym systemem operacyjnym (wydruk ze strony internetowej)</w:t>
            </w:r>
          </w:p>
        </w:tc>
        <w:tc>
          <w:tcPr>
            <w:tcW w:w="1417" w:type="dxa"/>
          </w:tcPr>
          <w:p w:rsidR="00DC12EC" w:rsidRPr="0006100A" w:rsidRDefault="00DC12EC" w:rsidP="00DC12EC">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DC12EC" w:rsidRPr="00F32A66" w:rsidRDefault="00DC12EC" w:rsidP="00DC12EC">
            <w:pPr>
              <w:adjustRightInd w:val="0"/>
              <w:spacing w:before="0" w:after="0"/>
              <w:ind w:left="0"/>
              <w:rPr>
                <w:rFonts w:asciiTheme="minorHAnsi" w:hAnsiTheme="minorHAnsi"/>
                <w:snapToGrid w:val="0"/>
                <w:color w:val="000000"/>
                <w:sz w:val="18"/>
                <w:szCs w:val="18"/>
              </w:rPr>
            </w:pPr>
          </w:p>
        </w:tc>
      </w:tr>
      <w:tr w:rsidR="00DC12EC" w:rsidRPr="00552D5F" w:rsidTr="00F00280">
        <w:tc>
          <w:tcPr>
            <w:tcW w:w="2197" w:type="dxa"/>
            <w:shd w:val="clear" w:color="auto" w:fill="auto"/>
            <w:noWrap/>
            <w:vAlign w:val="center"/>
          </w:tcPr>
          <w:p w:rsidR="00DC12EC" w:rsidRPr="00A7718D" w:rsidRDefault="00DC12EC" w:rsidP="00DC12EC">
            <w:pPr>
              <w:spacing w:before="0" w:after="0"/>
              <w:ind w:left="0"/>
              <w:rPr>
                <w:color w:val="000000"/>
                <w:sz w:val="20"/>
                <w:lang w:bidi="en-US"/>
              </w:rPr>
            </w:pPr>
            <w:r w:rsidRPr="00A7718D">
              <w:rPr>
                <w:b/>
                <w:bCs/>
                <w:color w:val="000000"/>
                <w:sz w:val="20"/>
                <w:szCs w:val="22"/>
              </w:rPr>
              <w:t>Bezpieczeństwo</w:t>
            </w:r>
          </w:p>
        </w:tc>
        <w:tc>
          <w:tcPr>
            <w:tcW w:w="7371" w:type="dxa"/>
            <w:shd w:val="clear" w:color="auto" w:fill="auto"/>
            <w:noWrap/>
            <w:vAlign w:val="center"/>
          </w:tcPr>
          <w:p w:rsidR="00DC12EC" w:rsidRPr="00A7718D" w:rsidRDefault="00DC12EC" w:rsidP="00F00280">
            <w:pPr>
              <w:widowControl w:val="0"/>
              <w:numPr>
                <w:ilvl w:val="0"/>
                <w:numId w:val="40"/>
              </w:numPr>
              <w:suppressAutoHyphens/>
              <w:spacing w:before="0" w:after="0" w:line="240" w:lineRule="auto"/>
              <w:rPr>
                <w:bCs/>
                <w:color w:val="000000"/>
                <w:sz w:val="20"/>
                <w:szCs w:val="22"/>
              </w:rPr>
            </w:pPr>
            <w:r w:rsidRPr="00A7718D">
              <w:rPr>
                <w:bCs/>
                <w:color w:val="000000"/>
                <w:sz w:val="20"/>
                <w:szCs w:val="22"/>
              </w:rPr>
              <w:t>BIOS powinien zapewniać:</w:t>
            </w:r>
          </w:p>
          <w:p w:rsidR="00DC12EC" w:rsidRPr="00A7718D" w:rsidRDefault="00DC12EC" w:rsidP="00F00280">
            <w:pPr>
              <w:widowControl w:val="0"/>
              <w:numPr>
                <w:ilvl w:val="0"/>
                <w:numId w:val="39"/>
              </w:numPr>
              <w:suppressAutoHyphens/>
              <w:spacing w:before="0" w:after="0" w:line="240" w:lineRule="auto"/>
              <w:rPr>
                <w:bCs/>
                <w:color w:val="000000"/>
                <w:sz w:val="20"/>
                <w:szCs w:val="22"/>
              </w:rPr>
            </w:pPr>
            <w:r w:rsidRPr="00A7718D">
              <w:rPr>
                <w:bCs/>
                <w:color w:val="000000"/>
                <w:sz w:val="20"/>
                <w:szCs w:val="22"/>
              </w:rPr>
              <w:t xml:space="preserve">skonfigurowania hasła „Power On” oraz ustawienia hasła dostępu do BIOSu (administratora) w sposób gwarantujący utrzymanie zapisanego hasła nawet w przypadku odłączenia wszystkich źródeł zasilania i podtrzymania BIOS, </w:t>
            </w:r>
          </w:p>
          <w:p w:rsidR="00DC12EC" w:rsidRPr="00A7718D" w:rsidRDefault="00DC12EC" w:rsidP="00F00280">
            <w:pPr>
              <w:widowControl w:val="0"/>
              <w:numPr>
                <w:ilvl w:val="0"/>
                <w:numId w:val="39"/>
              </w:numPr>
              <w:suppressAutoHyphens/>
              <w:spacing w:before="0" w:after="0" w:line="240" w:lineRule="auto"/>
              <w:rPr>
                <w:bCs/>
                <w:color w:val="000000"/>
                <w:sz w:val="20"/>
                <w:szCs w:val="22"/>
              </w:rPr>
            </w:pPr>
            <w:r w:rsidRPr="00A7718D">
              <w:rPr>
                <w:bCs/>
                <w:color w:val="000000"/>
                <w:sz w:val="20"/>
                <w:szCs w:val="22"/>
              </w:rPr>
              <w:t>możliwość ustawienia hasła na dysku (drive lock),</w:t>
            </w:r>
          </w:p>
          <w:p w:rsidR="00DC12EC" w:rsidRPr="00A7718D" w:rsidRDefault="00DC12EC" w:rsidP="00F00280">
            <w:pPr>
              <w:widowControl w:val="0"/>
              <w:numPr>
                <w:ilvl w:val="0"/>
                <w:numId w:val="39"/>
              </w:numPr>
              <w:suppressAutoHyphens/>
              <w:spacing w:before="0" w:after="0" w:line="240" w:lineRule="auto"/>
              <w:rPr>
                <w:bCs/>
                <w:color w:val="000000"/>
                <w:sz w:val="20"/>
                <w:szCs w:val="22"/>
              </w:rPr>
            </w:pPr>
            <w:r w:rsidRPr="00A7718D">
              <w:rPr>
                <w:bCs/>
                <w:color w:val="000000"/>
                <w:sz w:val="20"/>
                <w:szCs w:val="22"/>
              </w:rPr>
              <w:t>blokady/wyłączenia portów USB, COM, karty sieciowej, karty audio,</w:t>
            </w:r>
          </w:p>
          <w:p w:rsidR="00DC12EC" w:rsidRPr="00A7718D" w:rsidRDefault="00DC12EC" w:rsidP="00F00280">
            <w:pPr>
              <w:widowControl w:val="0"/>
              <w:numPr>
                <w:ilvl w:val="0"/>
                <w:numId w:val="39"/>
              </w:numPr>
              <w:suppressAutoHyphens/>
              <w:spacing w:before="0" w:after="0" w:line="240" w:lineRule="auto"/>
              <w:rPr>
                <w:bCs/>
                <w:color w:val="000000"/>
                <w:sz w:val="20"/>
                <w:szCs w:val="22"/>
              </w:rPr>
            </w:pPr>
            <w:r w:rsidRPr="00A7718D">
              <w:rPr>
                <w:bCs/>
                <w:color w:val="000000"/>
                <w:sz w:val="20"/>
                <w:szCs w:val="22"/>
              </w:rPr>
              <w:t>blokady/wyłączenia poszczególnych kart rozszerzeń/slotów PCIe/M.2,</w:t>
            </w:r>
          </w:p>
          <w:p w:rsidR="00DC12EC" w:rsidRPr="00A7718D" w:rsidRDefault="00DC12EC" w:rsidP="00F00280">
            <w:pPr>
              <w:widowControl w:val="0"/>
              <w:numPr>
                <w:ilvl w:val="0"/>
                <w:numId w:val="39"/>
              </w:numPr>
              <w:suppressAutoHyphens/>
              <w:spacing w:before="0" w:after="0" w:line="240" w:lineRule="auto"/>
              <w:rPr>
                <w:bCs/>
                <w:color w:val="000000"/>
                <w:sz w:val="20"/>
                <w:szCs w:val="22"/>
              </w:rPr>
            </w:pPr>
            <w:r w:rsidRPr="00A7718D">
              <w:rPr>
                <w:bCs/>
                <w:color w:val="000000"/>
                <w:sz w:val="20"/>
                <w:szCs w:val="22"/>
              </w:rPr>
              <w:t>kontroli sekwencji bootowania,</w:t>
            </w:r>
          </w:p>
          <w:p w:rsidR="00DC12EC" w:rsidRPr="00A7718D" w:rsidRDefault="00DC12EC" w:rsidP="00F00280">
            <w:pPr>
              <w:widowControl w:val="0"/>
              <w:numPr>
                <w:ilvl w:val="0"/>
                <w:numId w:val="39"/>
              </w:numPr>
              <w:suppressAutoHyphens/>
              <w:spacing w:before="0" w:after="0" w:line="240" w:lineRule="auto"/>
              <w:rPr>
                <w:bCs/>
                <w:color w:val="000000"/>
                <w:sz w:val="20"/>
                <w:szCs w:val="22"/>
              </w:rPr>
            </w:pPr>
            <w:r w:rsidRPr="00A7718D">
              <w:rPr>
                <w:bCs/>
                <w:color w:val="000000"/>
                <w:sz w:val="20"/>
                <w:szCs w:val="22"/>
              </w:rPr>
              <w:t>startu systemu z urządzenia USB,</w:t>
            </w:r>
          </w:p>
          <w:p w:rsidR="00DC12EC" w:rsidRPr="00A7718D" w:rsidRDefault="00DC12EC" w:rsidP="00F00280">
            <w:pPr>
              <w:widowControl w:val="0"/>
              <w:numPr>
                <w:ilvl w:val="0"/>
                <w:numId w:val="39"/>
              </w:numPr>
              <w:suppressAutoHyphens/>
              <w:spacing w:before="0" w:after="0" w:line="240" w:lineRule="auto"/>
              <w:rPr>
                <w:bCs/>
                <w:color w:val="000000"/>
                <w:sz w:val="20"/>
                <w:szCs w:val="22"/>
              </w:rPr>
            </w:pPr>
            <w:r w:rsidRPr="00A7718D">
              <w:rPr>
                <w:bCs/>
                <w:color w:val="000000"/>
                <w:sz w:val="20"/>
                <w:szCs w:val="22"/>
              </w:rPr>
              <w:t>funkcja blokowania BOOT-owania stacji roboczej z zewnętrznych urządzeń.</w:t>
            </w:r>
          </w:p>
          <w:p w:rsidR="00DC12EC" w:rsidRPr="00A7718D" w:rsidRDefault="00DC12EC" w:rsidP="00F00280">
            <w:pPr>
              <w:widowControl w:val="0"/>
              <w:numPr>
                <w:ilvl w:val="0"/>
                <w:numId w:val="40"/>
              </w:numPr>
              <w:suppressAutoHyphens/>
              <w:spacing w:before="0" w:after="0" w:line="240" w:lineRule="auto"/>
              <w:rPr>
                <w:bCs/>
                <w:color w:val="000000"/>
                <w:sz w:val="20"/>
                <w:szCs w:val="22"/>
              </w:rPr>
            </w:pPr>
            <w:r w:rsidRPr="00A7718D">
              <w:rPr>
                <w:bCs/>
                <w:color w:val="000000"/>
                <w:sz w:val="20"/>
                <w:szCs w:val="22"/>
              </w:rPr>
              <w:t>Komputer musi posiadać zintegrowany w płycie głównej aktywny układ zgodny ze standardem Trusted Platform Module (TPM v 2).</w:t>
            </w:r>
          </w:p>
          <w:p w:rsidR="00DC12EC" w:rsidRPr="00A7718D" w:rsidRDefault="00DC12EC" w:rsidP="00F00280">
            <w:pPr>
              <w:widowControl w:val="0"/>
              <w:numPr>
                <w:ilvl w:val="0"/>
                <w:numId w:val="40"/>
              </w:numPr>
              <w:suppressAutoHyphens/>
              <w:spacing w:before="0" w:after="0" w:line="240" w:lineRule="auto"/>
              <w:rPr>
                <w:bCs/>
                <w:color w:val="000000"/>
                <w:sz w:val="20"/>
                <w:szCs w:val="22"/>
              </w:rPr>
            </w:pPr>
            <w:r w:rsidRPr="00A7718D">
              <w:rPr>
                <w:bCs/>
                <w:color w:val="000000"/>
                <w:sz w:val="20"/>
                <w:szCs w:val="22"/>
              </w:rPr>
              <w:t>Możliwość zapięcia linki typu Kensington lub kłódki do dedykowanego oczka w obudowie komputera.</w:t>
            </w:r>
          </w:p>
          <w:p w:rsidR="00DC12EC" w:rsidRPr="00A7718D" w:rsidRDefault="00DC12EC" w:rsidP="00F00280">
            <w:pPr>
              <w:widowControl w:val="0"/>
              <w:numPr>
                <w:ilvl w:val="0"/>
                <w:numId w:val="40"/>
              </w:numPr>
              <w:suppressAutoHyphens/>
              <w:spacing w:before="0" w:after="0" w:line="240" w:lineRule="auto"/>
              <w:rPr>
                <w:bCs/>
                <w:color w:val="000000"/>
                <w:sz w:val="20"/>
                <w:szCs w:val="22"/>
              </w:rPr>
            </w:pPr>
            <w:r w:rsidRPr="00A7718D">
              <w:rPr>
                <w:bCs/>
                <w:color w:val="000000"/>
                <w:sz w:val="20"/>
                <w:szCs w:val="22"/>
              </w:rPr>
              <w:lastRenderedPageBreak/>
              <w:t>Udostępniona bez dodatkowych opłat, pełna wersja oprogramowania, szyfrującego zawartość twardego dysku zgodnie z certyfikatem X.509 oraz algorytmem szyfrującym AES 256bit, współpracującego z wbudowaną sprzętową platformą bezpieczeństwa.</w:t>
            </w:r>
          </w:p>
          <w:p w:rsidR="00DC12EC" w:rsidRPr="00A7718D" w:rsidRDefault="00DC12EC" w:rsidP="00F00280">
            <w:pPr>
              <w:widowControl w:val="0"/>
              <w:numPr>
                <w:ilvl w:val="0"/>
                <w:numId w:val="40"/>
              </w:numPr>
              <w:suppressAutoHyphens/>
              <w:spacing w:before="0" w:after="0" w:line="240" w:lineRule="auto"/>
              <w:rPr>
                <w:bCs/>
                <w:color w:val="000000"/>
                <w:sz w:val="20"/>
                <w:szCs w:val="22"/>
              </w:rPr>
            </w:pPr>
            <w:r w:rsidRPr="00A7718D">
              <w:rPr>
                <w:bCs/>
                <w:color w:val="000000"/>
                <w:sz w:val="20"/>
                <w:szCs w:val="22"/>
              </w:rPr>
              <w:t>Zaimplementowany w BIOS system diagnostyczny z graficznym interfejsem użytkownika w języku polskim, umożliwiający przetestowanie w celu wykrycia usterki zainstalowanych komponentów w oferowanym komputerze bez konieczności uruchamiania systemu operacyjnego z dysku twardego komputera lub innych, podłączonych do niego, urządzeń zewnętrznych. Minimalne funkcjonalności systemu diagnostycznego:</w:t>
            </w:r>
          </w:p>
          <w:p w:rsidR="00DC12EC" w:rsidRPr="00A7718D" w:rsidRDefault="00DC12EC" w:rsidP="00F00280">
            <w:pPr>
              <w:widowControl w:val="0"/>
              <w:numPr>
                <w:ilvl w:val="0"/>
                <w:numId w:val="39"/>
              </w:numPr>
              <w:suppressAutoHyphens/>
              <w:spacing w:before="0" w:after="0" w:line="240" w:lineRule="auto"/>
              <w:rPr>
                <w:bCs/>
                <w:color w:val="000000"/>
                <w:sz w:val="20"/>
                <w:szCs w:val="22"/>
              </w:rPr>
            </w:pPr>
            <w:r w:rsidRPr="00A7718D">
              <w:rPr>
                <w:bCs/>
                <w:color w:val="000000"/>
                <w:sz w:val="20"/>
                <w:szCs w:val="22"/>
              </w:rPr>
              <w:t>informacje o systemie, co najmniej:</w:t>
            </w:r>
          </w:p>
          <w:p w:rsidR="00DC12EC" w:rsidRPr="00A7718D" w:rsidRDefault="00DC12EC" w:rsidP="00F00280">
            <w:pPr>
              <w:pStyle w:val="Akapitzlist"/>
              <w:numPr>
                <w:ilvl w:val="0"/>
                <w:numId w:val="46"/>
              </w:numPr>
              <w:spacing w:before="0" w:after="0"/>
              <w:ind w:left="1064"/>
              <w:rPr>
                <w:bCs/>
                <w:color w:val="000000"/>
                <w:sz w:val="20"/>
                <w:szCs w:val="22"/>
              </w:rPr>
            </w:pPr>
            <w:r w:rsidRPr="00A7718D">
              <w:rPr>
                <w:bCs/>
                <w:color w:val="000000"/>
                <w:sz w:val="20"/>
                <w:szCs w:val="22"/>
              </w:rPr>
              <w:t>Procesor: typ procesora, jego obecną prędkość</w:t>
            </w:r>
          </w:p>
          <w:p w:rsidR="00DC12EC" w:rsidRPr="00A7718D" w:rsidRDefault="00DC12EC" w:rsidP="00F00280">
            <w:pPr>
              <w:pStyle w:val="Akapitzlist"/>
              <w:numPr>
                <w:ilvl w:val="0"/>
                <w:numId w:val="46"/>
              </w:numPr>
              <w:spacing w:before="0" w:after="0"/>
              <w:ind w:left="1064"/>
              <w:rPr>
                <w:bCs/>
                <w:color w:val="000000"/>
                <w:sz w:val="20"/>
                <w:szCs w:val="22"/>
              </w:rPr>
            </w:pPr>
            <w:r w:rsidRPr="00A7718D">
              <w:rPr>
                <w:bCs/>
                <w:color w:val="000000"/>
                <w:sz w:val="20"/>
                <w:szCs w:val="22"/>
              </w:rPr>
              <w:t>Pamięć RAM: rozmiar pamięci RAM, osadzenie na poszczególnych slotach, szybkość pamięci, nr seryjny, typ pamięci, nr części, nazwa producenta</w:t>
            </w:r>
          </w:p>
          <w:p w:rsidR="00DC12EC" w:rsidRPr="00A7718D" w:rsidRDefault="00DC12EC" w:rsidP="00F00280">
            <w:pPr>
              <w:pStyle w:val="Akapitzlist"/>
              <w:numPr>
                <w:ilvl w:val="0"/>
                <w:numId w:val="46"/>
              </w:numPr>
              <w:spacing w:before="0" w:after="0"/>
              <w:ind w:left="1064"/>
              <w:rPr>
                <w:bCs/>
                <w:color w:val="000000"/>
                <w:sz w:val="20"/>
                <w:szCs w:val="22"/>
              </w:rPr>
            </w:pPr>
            <w:r w:rsidRPr="00A7718D">
              <w:rPr>
                <w:bCs/>
                <w:color w:val="000000"/>
                <w:sz w:val="20"/>
                <w:szCs w:val="22"/>
              </w:rPr>
              <w:t>Dysk twardy: model, wersja firmware, nr seryjny, procentowe zużycie dysku</w:t>
            </w:r>
          </w:p>
          <w:p w:rsidR="00DC12EC" w:rsidRPr="00A7718D" w:rsidRDefault="00DC12EC" w:rsidP="00F00280">
            <w:pPr>
              <w:pStyle w:val="Akapitzlist"/>
              <w:numPr>
                <w:ilvl w:val="0"/>
                <w:numId w:val="46"/>
              </w:numPr>
              <w:spacing w:before="0" w:after="0"/>
              <w:ind w:left="1064"/>
              <w:rPr>
                <w:bCs/>
                <w:color w:val="000000"/>
                <w:sz w:val="20"/>
                <w:szCs w:val="22"/>
              </w:rPr>
            </w:pPr>
            <w:r w:rsidRPr="00A7718D">
              <w:rPr>
                <w:bCs/>
                <w:color w:val="000000"/>
                <w:sz w:val="20"/>
                <w:szCs w:val="22"/>
              </w:rPr>
              <w:t>Napęd optyczny: model, wersja firmware, nr seryjny</w:t>
            </w:r>
          </w:p>
          <w:p w:rsidR="00DC12EC" w:rsidRPr="00A7718D" w:rsidRDefault="00DC12EC" w:rsidP="00F00280">
            <w:pPr>
              <w:pStyle w:val="Akapitzlist"/>
              <w:numPr>
                <w:ilvl w:val="0"/>
                <w:numId w:val="46"/>
              </w:numPr>
              <w:spacing w:before="0" w:after="0"/>
              <w:ind w:left="1064"/>
              <w:rPr>
                <w:bCs/>
                <w:color w:val="000000"/>
                <w:sz w:val="20"/>
                <w:szCs w:val="22"/>
              </w:rPr>
            </w:pPr>
            <w:r w:rsidRPr="00A7718D">
              <w:rPr>
                <w:bCs/>
                <w:color w:val="000000"/>
                <w:sz w:val="20"/>
                <w:szCs w:val="22"/>
              </w:rPr>
              <w:t>Data wydania i wersja BIOS</w:t>
            </w:r>
          </w:p>
          <w:p w:rsidR="00DC12EC" w:rsidRPr="00A7718D" w:rsidRDefault="00DC12EC" w:rsidP="00F00280">
            <w:pPr>
              <w:pStyle w:val="Akapitzlist"/>
              <w:numPr>
                <w:ilvl w:val="0"/>
                <w:numId w:val="46"/>
              </w:numPr>
              <w:spacing w:before="0" w:after="0"/>
              <w:ind w:left="1064"/>
              <w:rPr>
                <w:bCs/>
                <w:color w:val="000000"/>
                <w:sz w:val="20"/>
                <w:szCs w:val="22"/>
              </w:rPr>
            </w:pPr>
            <w:r w:rsidRPr="00A7718D">
              <w:rPr>
                <w:bCs/>
                <w:color w:val="000000"/>
                <w:sz w:val="20"/>
                <w:szCs w:val="22"/>
              </w:rPr>
              <w:t>Nr seryjny komputera</w:t>
            </w:r>
          </w:p>
          <w:p w:rsidR="00DC12EC" w:rsidRPr="00A7718D" w:rsidRDefault="00DC12EC" w:rsidP="00F00280">
            <w:pPr>
              <w:widowControl w:val="0"/>
              <w:numPr>
                <w:ilvl w:val="0"/>
                <w:numId w:val="39"/>
              </w:numPr>
              <w:suppressAutoHyphens/>
              <w:spacing w:before="0" w:after="0" w:line="240" w:lineRule="auto"/>
              <w:rPr>
                <w:bCs/>
                <w:color w:val="000000"/>
                <w:sz w:val="20"/>
                <w:szCs w:val="22"/>
              </w:rPr>
            </w:pPr>
            <w:r w:rsidRPr="00A7718D">
              <w:rPr>
                <w:bCs/>
                <w:color w:val="000000"/>
                <w:sz w:val="20"/>
                <w:szCs w:val="22"/>
              </w:rPr>
              <w:t>możliwość przeprowadzenia szybkiego oraz szczegółowego testu kontrolującego komponenty komputera</w:t>
            </w:r>
          </w:p>
          <w:p w:rsidR="00DC12EC" w:rsidRDefault="00DC12EC" w:rsidP="00F00280">
            <w:pPr>
              <w:widowControl w:val="0"/>
              <w:numPr>
                <w:ilvl w:val="0"/>
                <w:numId w:val="39"/>
              </w:numPr>
              <w:suppressAutoHyphens/>
              <w:spacing w:before="0" w:after="0" w:line="240" w:lineRule="auto"/>
              <w:rPr>
                <w:bCs/>
                <w:color w:val="000000"/>
                <w:sz w:val="20"/>
                <w:szCs w:val="22"/>
              </w:rPr>
            </w:pPr>
            <w:r w:rsidRPr="00A7718D">
              <w:rPr>
                <w:bCs/>
                <w:color w:val="000000"/>
                <w:sz w:val="20"/>
                <w:szCs w:val="22"/>
              </w:rPr>
              <w:t>możliwość przeprowadzenia testów poszczególnych komponentów a w szczególności: procesora, pamięci RAM, dysku twardego, karty dźwiękowej, klawiatury, myszy, sieci, napędu optycznego, płyty głównej, portów USB, karty graficznej</w:t>
            </w:r>
          </w:p>
          <w:p w:rsidR="00DC12EC" w:rsidRPr="00A7718D" w:rsidRDefault="00DC12EC" w:rsidP="00F00280">
            <w:pPr>
              <w:widowControl w:val="0"/>
              <w:numPr>
                <w:ilvl w:val="0"/>
                <w:numId w:val="39"/>
              </w:numPr>
              <w:suppressAutoHyphens/>
              <w:spacing w:before="0" w:after="0" w:line="240" w:lineRule="auto"/>
              <w:rPr>
                <w:bCs/>
                <w:color w:val="000000"/>
                <w:sz w:val="20"/>
                <w:szCs w:val="22"/>
              </w:rPr>
            </w:pPr>
            <w:r w:rsidRPr="00A7718D">
              <w:rPr>
                <w:bCs/>
                <w:color w:val="000000"/>
                <w:sz w:val="20"/>
                <w:szCs w:val="22"/>
              </w:rPr>
              <w:t>rejestr przeprowadzonych testów zawierający min.: datę testu, wynik, identyfikator awarii</w:t>
            </w:r>
          </w:p>
        </w:tc>
        <w:tc>
          <w:tcPr>
            <w:tcW w:w="1417" w:type="dxa"/>
          </w:tcPr>
          <w:p w:rsidR="00DC12EC" w:rsidRPr="0006100A" w:rsidRDefault="00DC12EC" w:rsidP="00DC12EC">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DC12EC" w:rsidRPr="00F32A66" w:rsidRDefault="00DC12EC" w:rsidP="00DC12EC">
            <w:pPr>
              <w:adjustRightInd w:val="0"/>
              <w:spacing w:before="0" w:after="0"/>
              <w:ind w:left="0"/>
              <w:rPr>
                <w:rFonts w:asciiTheme="minorHAnsi" w:hAnsiTheme="minorHAnsi"/>
                <w:snapToGrid w:val="0"/>
                <w:color w:val="000000"/>
                <w:sz w:val="18"/>
                <w:szCs w:val="18"/>
              </w:rPr>
            </w:pPr>
          </w:p>
        </w:tc>
      </w:tr>
      <w:tr w:rsidR="00DC12EC" w:rsidRPr="00552D5F" w:rsidTr="00F00280">
        <w:tc>
          <w:tcPr>
            <w:tcW w:w="2197" w:type="dxa"/>
            <w:shd w:val="clear" w:color="auto" w:fill="auto"/>
            <w:noWrap/>
            <w:vAlign w:val="center"/>
          </w:tcPr>
          <w:p w:rsidR="00DC12EC" w:rsidRPr="00A7718D" w:rsidRDefault="00DC12EC" w:rsidP="00DC12EC">
            <w:pPr>
              <w:spacing w:before="0" w:after="0"/>
              <w:ind w:left="0"/>
              <w:rPr>
                <w:color w:val="000000"/>
                <w:sz w:val="20"/>
                <w:lang w:bidi="en-US"/>
              </w:rPr>
            </w:pPr>
            <w:r w:rsidRPr="00A7718D">
              <w:rPr>
                <w:b/>
                <w:bCs/>
                <w:color w:val="000000"/>
                <w:sz w:val="20"/>
                <w:szCs w:val="22"/>
              </w:rPr>
              <w:lastRenderedPageBreak/>
              <w:t>Zarządzanie</w:t>
            </w:r>
          </w:p>
        </w:tc>
        <w:tc>
          <w:tcPr>
            <w:tcW w:w="7371" w:type="dxa"/>
            <w:shd w:val="clear" w:color="auto" w:fill="auto"/>
            <w:noWrap/>
            <w:vAlign w:val="center"/>
          </w:tcPr>
          <w:p w:rsidR="00DC12EC" w:rsidRPr="00A7718D" w:rsidRDefault="00DC12EC" w:rsidP="00A7718D">
            <w:pPr>
              <w:ind w:left="0"/>
              <w:rPr>
                <w:color w:val="000000"/>
                <w:sz w:val="20"/>
                <w:szCs w:val="22"/>
              </w:rPr>
            </w:pPr>
            <w:r w:rsidRPr="00A7718D">
              <w:rPr>
                <w:color w:val="000000"/>
                <w:sz w:val="20"/>
                <w:szCs w:val="22"/>
              </w:rPr>
              <w:t>Wbudowana w płytę główną technologia zarządzania i monitorowania komputerem na poziomie sprzętowym działająca niezależnie od stanu czy obecności systemu operacyjnego oraz stanu włączenia komputera podczas pracy na zasilaczu sieciowym, posiadająca sprzętowe wsparcie technologii wirtualizacji, wbudowany sprzętowy firewall, zarządzany i konfigurowany z serwera zarządzania oraz niedostępny dla lokalnego systemu OS i lokalnych aplikacji, a także umożliwiająca:</w:t>
            </w:r>
          </w:p>
          <w:p w:rsidR="00DC12EC" w:rsidRPr="00A7718D" w:rsidRDefault="00DC12EC" w:rsidP="00F00280">
            <w:pPr>
              <w:widowControl w:val="0"/>
              <w:numPr>
                <w:ilvl w:val="0"/>
                <w:numId w:val="39"/>
              </w:numPr>
              <w:suppressAutoHyphens/>
              <w:spacing w:before="0" w:after="0" w:line="240" w:lineRule="auto"/>
              <w:rPr>
                <w:bCs/>
                <w:color w:val="000000"/>
                <w:sz w:val="20"/>
                <w:szCs w:val="22"/>
              </w:rPr>
            </w:pPr>
            <w:r w:rsidRPr="00A7718D">
              <w:rPr>
                <w:bCs/>
                <w:color w:val="000000"/>
                <w:sz w:val="20"/>
                <w:szCs w:val="22"/>
              </w:rPr>
              <w:t xml:space="preserve">monitorowanie konfiguracji komponentów komputera - CPU, pamięć, HDD, </w:t>
            </w:r>
            <w:r w:rsidRPr="00A7718D">
              <w:rPr>
                <w:bCs/>
                <w:color w:val="000000"/>
                <w:sz w:val="20"/>
                <w:szCs w:val="22"/>
              </w:rPr>
              <w:lastRenderedPageBreak/>
              <w:t>wersje BIOS płyty głównej;</w:t>
            </w:r>
          </w:p>
          <w:p w:rsidR="00DC12EC" w:rsidRPr="00A7718D" w:rsidRDefault="00DC12EC" w:rsidP="00F00280">
            <w:pPr>
              <w:widowControl w:val="0"/>
              <w:numPr>
                <w:ilvl w:val="0"/>
                <w:numId w:val="39"/>
              </w:numPr>
              <w:suppressAutoHyphens/>
              <w:spacing w:before="0" w:after="0" w:line="240" w:lineRule="auto"/>
              <w:rPr>
                <w:bCs/>
                <w:color w:val="000000"/>
                <w:sz w:val="20"/>
                <w:szCs w:val="22"/>
              </w:rPr>
            </w:pPr>
            <w:r w:rsidRPr="00A7718D">
              <w:rPr>
                <w:bCs/>
                <w:color w:val="000000"/>
                <w:sz w:val="20"/>
                <w:szCs w:val="22"/>
              </w:rPr>
              <w:t>zdalną konfigurację ustawień BIOS;</w:t>
            </w:r>
          </w:p>
          <w:p w:rsidR="00DC12EC" w:rsidRPr="00A7718D" w:rsidRDefault="00DC12EC" w:rsidP="00F00280">
            <w:pPr>
              <w:widowControl w:val="0"/>
              <w:numPr>
                <w:ilvl w:val="0"/>
                <w:numId w:val="39"/>
              </w:numPr>
              <w:suppressAutoHyphens/>
              <w:spacing w:before="0" w:after="0" w:line="240" w:lineRule="auto"/>
              <w:rPr>
                <w:bCs/>
                <w:color w:val="000000"/>
                <w:sz w:val="20"/>
                <w:szCs w:val="22"/>
              </w:rPr>
            </w:pPr>
            <w:r w:rsidRPr="00A7718D">
              <w:rPr>
                <w:bCs/>
                <w:color w:val="000000"/>
                <w:sz w:val="20"/>
                <w:szCs w:val="22"/>
              </w:rPr>
              <w:t>zdalne przejęcie konsoli tekstowej systemu, przekierowanie procesu ładowania systemu operacyjnego z wirtualnego CD ROM lub FDD z  serwera zarządzającego;</w:t>
            </w:r>
          </w:p>
          <w:p w:rsidR="00DC12EC" w:rsidRPr="00A7718D" w:rsidRDefault="00DC12EC" w:rsidP="00F00280">
            <w:pPr>
              <w:widowControl w:val="0"/>
              <w:numPr>
                <w:ilvl w:val="0"/>
                <w:numId w:val="39"/>
              </w:numPr>
              <w:suppressAutoHyphens/>
              <w:spacing w:before="0" w:after="0" w:line="240" w:lineRule="auto"/>
              <w:rPr>
                <w:bCs/>
                <w:color w:val="000000"/>
                <w:sz w:val="20"/>
                <w:szCs w:val="22"/>
              </w:rPr>
            </w:pPr>
            <w:r w:rsidRPr="00A7718D">
              <w:rPr>
                <w:bCs/>
                <w:color w:val="000000"/>
                <w:sz w:val="20"/>
                <w:szCs w:val="22"/>
              </w:rPr>
              <w:t>zapis i przechowywanie dodatkowych informacji o wersji zainstalowanego oprogramowania i zdalny odczyt tych informacji (wersja, zainstalowane uaktualnienia, sygnatury wirusów, itp.) z wbudowanej pamięci nieulotnej;</w:t>
            </w:r>
          </w:p>
          <w:p w:rsidR="00DC12EC" w:rsidRPr="00A7718D" w:rsidRDefault="00DC12EC" w:rsidP="00F00280">
            <w:pPr>
              <w:widowControl w:val="0"/>
              <w:numPr>
                <w:ilvl w:val="0"/>
                <w:numId w:val="39"/>
              </w:numPr>
              <w:suppressAutoHyphens/>
              <w:spacing w:before="0" w:after="0" w:line="240" w:lineRule="auto"/>
              <w:rPr>
                <w:bCs/>
                <w:color w:val="000000"/>
                <w:sz w:val="20"/>
                <w:szCs w:val="22"/>
              </w:rPr>
            </w:pPr>
            <w:r w:rsidRPr="00A7718D">
              <w:rPr>
                <w:bCs/>
                <w:color w:val="000000"/>
                <w:sz w:val="20"/>
                <w:szCs w:val="22"/>
              </w:rPr>
              <w:t>technologia zarządzania i monitorowania komputerem na poziomie sprzętowym powinna być zgodna z otwartymi standardami DMTF WS-MAN 1.0.0 (http://www.dmtf.org/standards/wsman) oraz  DASH 1.0.0 (http://www.dmtf.org/standards/mgmt/dash/);</w:t>
            </w:r>
          </w:p>
          <w:p w:rsidR="00DC12EC" w:rsidRPr="00A7718D" w:rsidRDefault="00DC12EC" w:rsidP="00F00280">
            <w:pPr>
              <w:widowControl w:val="0"/>
              <w:numPr>
                <w:ilvl w:val="0"/>
                <w:numId w:val="39"/>
              </w:numPr>
              <w:suppressAutoHyphens/>
              <w:spacing w:before="0" w:after="0" w:line="240" w:lineRule="auto"/>
              <w:rPr>
                <w:bCs/>
                <w:color w:val="000000"/>
                <w:sz w:val="20"/>
                <w:szCs w:val="22"/>
              </w:rPr>
            </w:pPr>
            <w:r w:rsidRPr="00A7718D">
              <w:rPr>
                <w:bCs/>
                <w:color w:val="000000"/>
                <w:sz w:val="20"/>
                <w:szCs w:val="22"/>
              </w:rPr>
              <w:t xml:space="preserve">nawiązywanie przez sprzętowy mechanizm zarządzania zdalnego szyfrowanego protokołem SSL/TLS połączenia z predefiniowanym serwerem zarządzającym, w definiowanych odstępach czasu, w przypadku wystąpienia predefiniowanego zdarzenia lub błędu systemowego </w:t>
            </w:r>
          </w:p>
          <w:p w:rsidR="00DC12EC" w:rsidRDefault="00DC12EC" w:rsidP="00F00280">
            <w:pPr>
              <w:widowControl w:val="0"/>
              <w:numPr>
                <w:ilvl w:val="0"/>
                <w:numId w:val="39"/>
              </w:numPr>
              <w:suppressAutoHyphens/>
              <w:spacing w:before="0" w:after="0" w:line="240" w:lineRule="auto"/>
              <w:rPr>
                <w:bCs/>
                <w:color w:val="000000"/>
                <w:sz w:val="20"/>
                <w:szCs w:val="22"/>
              </w:rPr>
            </w:pPr>
            <w:r w:rsidRPr="00A7718D">
              <w:rPr>
                <w:bCs/>
                <w:color w:val="000000"/>
                <w:sz w:val="20"/>
                <w:szCs w:val="22"/>
              </w:rPr>
              <w:t>(tzw. platform event) oraz na żądanie użytkownika z poziomu BIOS;</w:t>
            </w:r>
          </w:p>
          <w:p w:rsidR="00DC12EC" w:rsidRPr="00A7718D" w:rsidRDefault="00DC12EC" w:rsidP="00F00280">
            <w:pPr>
              <w:widowControl w:val="0"/>
              <w:numPr>
                <w:ilvl w:val="0"/>
                <w:numId w:val="39"/>
              </w:numPr>
              <w:suppressAutoHyphens/>
              <w:spacing w:before="0" w:after="0" w:line="240" w:lineRule="auto"/>
              <w:rPr>
                <w:bCs/>
                <w:color w:val="000000"/>
                <w:sz w:val="20"/>
                <w:szCs w:val="22"/>
              </w:rPr>
            </w:pPr>
            <w:r w:rsidRPr="00A7718D">
              <w:rPr>
                <w:bCs/>
                <w:color w:val="000000"/>
                <w:sz w:val="20"/>
                <w:szCs w:val="22"/>
              </w:rPr>
              <w:t>wbudowany sprzętowo log operacji zdalnego zarządzania, możliwy do kasowania tylko przez upoważnionego użytkownika systemu sprzętowego zarządzania zdalnego.</w:t>
            </w:r>
          </w:p>
        </w:tc>
        <w:tc>
          <w:tcPr>
            <w:tcW w:w="1417" w:type="dxa"/>
          </w:tcPr>
          <w:p w:rsidR="00DC12EC" w:rsidRPr="0006100A" w:rsidRDefault="00DC12EC" w:rsidP="00DC12EC">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DC12EC" w:rsidRPr="00F32A66" w:rsidRDefault="00DC12EC" w:rsidP="00DC12EC">
            <w:pPr>
              <w:adjustRightInd w:val="0"/>
              <w:spacing w:before="0" w:after="0"/>
              <w:ind w:left="0"/>
              <w:rPr>
                <w:rFonts w:asciiTheme="minorHAnsi" w:hAnsiTheme="minorHAnsi"/>
                <w:snapToGrid w:val="0"/>
                <w:color w:val="000000"/>
                <w:sz w:val="18"/>
                <w:szCs w:val="18"/>
              </w:rPr>
            </w:pPr>
          </w:p>
        </w:tc>
      </w:tr>
      <w:tr w:rsidR="00DC12EC" w:rsidRPr="00552D5F" w:rsidTr="00F00280">
        <w:tc>
          <w:tcPr>
            <w:tcW w:w="2197" w:type="dxa"/>
            <w:shd w:val="clear" w:color="auto" w:fill="auto"/>
            <w:noWrap/>
            <w:vAlign w:val="center"/>
          </w:tcPr>
          <w:p w:rsidR="00DC12EC" w:rsidRPr="00A7718D" w:rsidRDefault="00DC12EC" w:rsidP="00DC12EC">
            <w:pPr>
              <w:spacing w:before="0" w:after="0"/>
              <w:ind w:left="0"/>
              <w:rPr>
                <w:color w:val="000000"/>
                <w:sz w:val="20"/>
                <w:lang w:bidi="en-US"/>
              </w:rPr>
            </w:pPr>
            <w:r w:rsidRPr="00A7718D">
              <w:rPr>
                <w:b/>
                <w:bCs/>
                <w:color w:val="000000"/>
                <w:sz w:val="20"/>
                <w:szCs w:val="22"/>
              </w:rPr>
              <w:lastRenderedPageBreak/>
              <w:t xml:space="preserve">BIOS </w:t>
            </w:r>
          </w:p>
        </w:tc>
        <w:tc>
          <w:tcPr>
            <w:tcW w:w="7371" w:type="dxa"/>
            <w:shd w:val="clear" w:color="auto" w:fill="auto"/>
            <w:noWrap/>
            <w:vAlign w:val="center"/>
          </w:tcPr>
          <w:p w:rsidR="00DC12EC" w:rsidRPr="00A7718D" w:rsidRDefault="00DC12EC" w:rsidP="00A7718D">
            <w:pPr>
              <w:spacing w:line="276" w:lineRule="auto"/>
              <w:ind w:left="0"/>
              <w:rPr>
                <w:bCs/>
                <w:color w:val="000000"/>
                <w:sz w:val="20"/>
                <w:szCs w:val="22"/>
                <w:lang w:eastAsia="en-US"/>
              </w:rPr>
            </w:pPr>
            <w:r w:rsidRPr="00A7718D">
              <w:rPr>
                <w:bCs/>
                <w:color w:val="000000"/>
                <w:sz w:val="20"/>
                <w:szCs w:val="22"/>
                <w:lang w:eastAsia="en-US"/>
              </w:rPr>
              <w:t xml:space="preserve">Możliwość odczytania z BIOS: </w:t>
            </w:r>
          </w:p>
          <w:p w:rsidR="00DC12EC" w:rsidRPr="00A7718D" w:rsidRDefault="00DC12EC" w:rsidP="00F00280">
            <w:pPr>
              <w:widowControl w:val="0"/>
              <w:numPr>
                <w:ilvl w:val="0"/>
                <w:numId w:val="38"/>
              </w:numPr>
              <w:suppressAutoHyphens/>
              <w:spacing w:before="0" w:after="0" w:line="240" w:lineRule="auto"/>
              <w:rPr>
                <w:bCs/>
                <w:color w:val="000000"/>
                <w:sz w:val="20"/>
                <w:szCs w:val="22"/>
              </w:rPr>
            </w:pPr>
            <w:r w:rsidRPr="00A7718D">
              <w:rPr>
                <w:bCs/>
                <w:color w:val="000000"/>
                <w:sz w:val="20"/>
                <w:szCs w:val="22"/>
              </w:rPr>
              <w:t>Wersji BIOS wraz z datą wydania wersji</w:t>
            </w:r>
          </w:p>
          <w:p w:rsidR="00DC12EC" w:rsidRPr="00A7718D" w:rsidRDefault="00DC12EC" w:rsidP="00F00280">
            <w:pPr>
              <w:widowControl w:val="0"/>
              <w:numPr>
                <w:ilvl w:val="0"/>
                <w:numId w:val="38"/>
              </w:numPr>
              <w:suppressAutoHyphens/>
              <w:spacing w:before="0" w:after="0" w:line="240" w:lineRule="auto"/>
              <w:rPr>
                <w:bCs/>
                <w:color w:val="000000"/>
                <w:sz w:val="20"/>
                <w:szCs w:val="22"/>
              </w:rPr>
            </w:pPr>
            <w:r w:rsidRPr="00A7718D">
              <w:rPr>
                <w:bCs/>
                <w:color w:val="000000"/>
                <w:sz w:val="20"/>
                <w:szCs w:val="22"/>
              </w:rPr>
              <w:t>Modelu procesora, prędkości procesora, wielkość pamięci cache L1/L2/L3</w:t>
            </w:r>
          </w:p>
          <w:p w:rsidR="00DC12EC" w:rsidRPr="00A7718D" w:rsidRDefault="00DC12EC" w:rsidP="00F00280">
            <w:pPr>
              <w:widowControl w:val="0"/>
              <w:numPr>
                <w:ilvl w:val="0"/>
                <w:numId w:val="38"/>
              </w:numPr>
              <w:suppressAutoHyphens/>
              <w:spacing w:before="0" w:after="0" w:line="240" w:lineRule="auto"/>
              <w:rPr>
                <w:bCs/>
                <w:color w:val="000000"/>
                <w:sz w:val="20"/>
                <w:szCs w:val="22"/>
              </w:rPr>
            </w:pPr>
            <w:r w:rsidRPr="00A7718D">
              <w:rPr>
                <w:bCs/>
                <w:color w:val="000000"/>
                <w:sz w:val="20"/>
                <w:szCs w:val="22"/>
              </w:rPr>
              <w:t xml:space="preserve">Informacji o ilości pamięci RAM wraz z informacją o jej prędkości, pojemności i obsadzeniu na poszczególnych slotach </w:t>
            </w:r>
          </w:p>
          <w:p w:rsidR="00DC12EC" w:rsidRPr="00A7718D" w:rsidRDefault="00DC12EC" w:rsidP="00F00280">
            <w:pPr>
              <w:widowControl w:val="0"/>
              <w:numPr>
                <w:ilvl w:val="0"/>
                <w:numId w:val="38"/>
              </w:numPr>
              <w:suppressAutoHyphens/>
              <w:spacing w:before="0" w:after="0" w:line="240" w:lineRule="auto"/>
              <w:rPr>
                <w:bCs/>
                <w:color w:val="000000"/>
                <w:sz w:val="20"/>
                <w:szCs w:val="22"/>
              </w:rPr>
            </w:pPr>
            <w:r w:rsidRPr="00A7718D">
              <w:rPr>
                <w:bCs/>
                <w:color w:val="000000"/>
                <w:sz w:val="20"/>
                <w:szCs w:val="22"/>
              </w:rPr>
              <w:t xml:space="preserve">Informacji o dysku twardym: model, pojemność, </w:t>
            </w:r>
          </w:p>
          <w:p w:rsidR="00DC12EC" w:rsidRPr="00A7718D" w:rsidRDefault="00DC12EC" w:rsidP="00F00280">
            <w:pPr>
              <w:widowControl w:val="0"/>
              <w:numPr>
                <w:ilvl w:val="0"/>
                <w:numId w:val="38"/>
              </w:numPr>
              <w:suppressAutoHyphens/>
              <w:spacing w:before="0" w:after="0" w:line="240" w:lineRule="auto"/>
              <w:rPr>
                <w:bCs/>
                <w:color w:val="000000"/>
                <w:sz w:val="20"/>
                <w:szCs w:val="22"/>
              </w:rPr>
            </w:pPr>
            <w:r w:rsidRPr="00A7718D">
              <w:rPr>
                <w:bCs/>
                <w:color w:val="000000"/>
                <w:sz w:val="20"/>
                <w:szCs w:val="22"/>
              </w:rPr>
              <w:t xml:space="preserve">Informacji o napędzie optycznym: model, </w:t>
            </w:r>
          </w:p>
          <w:p w:rsidR="00DC12EC" w:rsidRPr="00A7718D" w:rsidRDefault="00DC12EC" w:rsidP="00F00280">
            <w:pPr>
              <w:widowControl w:val="0"/>
              <w:numPr>
                <w:ilvl w:val="0"/>
                <w:numId w:val="38"/>
              </w:numPr>
              <w:suppressAutoHyphens/>
              <w:spacing w:before="0" w:after="0" w:line="240" w:lineRule="auto"/>
              <w:rPr>
                <w:bCs/>
                <w:color w:val="000000"/>
                <w:sz w:val="20"/>
                <w:szCs w:val="22"/>
                <w:lang w:eastAsia="en-US"/>
              </w:rPr>
            </w:pPr>
            <w:r w:rsidRPr="00A7718D">
              <w:rPr>
                <w:bCs/>
                <w:color w:val="000000"/>
                <w:sz w:val="20"/>
                <w:szCs w:val="22"/>
              </w:rPr>
              <w:t>Informacji o MAC adresie karty sieciowej</w:t>
            </w:r>
          </w:p>
          <w:p w:rsidR="00DC12EC" w:rsidRPr="00A7718D" w:rsidRDefault="00DC12EC" w:rsidP="00A7718D">
            <w:pPr>
              <w:spacing w:line="276" w:lineRule="auto"/>
              <w:ind w:left="0"/>
              <w:rPr>
                <w:bCs/>
                <w:color w:val="000000"/>
                <w:sz w:val="20"/>
                <w:szCs w:val="22"/>
                <w:lang w:eastAsia="en-US"/>
              </w:rPr>
            </w:pPr>
            <w:r w:rsidRPr="00A7718D">
              <w:rPr>
                <w:bCs/>
                <w:color w:val="000000"/>
                <w:sz w:val="20"/>
                <w:szCs w:val="22"/>
                <w:lang w:eastAsia="en-US"/>
              </w:rPr>
              <w:t>Możliwość wyłączenia/włączenia: zintegrowanej karty sieciowej, kontrolera audio, serial portu, portów USB (bok, tył), funkcjonalności ładowania zewnętrznych urządzeń przez port USB, wewnętrznego głośnika, funkcji TurboBoost, wirtualizacji  z poziomu BIOS bez uruchamiania systemu operacyjnego z dysku twardego komputera lub innych, podłączonych do niego, urządzeń zewnętrznych.</w:t>
            </w:r>
          </w:p>
          <w:p w:rsidR="00DC12EC" w:rsidRPr="00A7718D" w:rsidRDefault="00DC12EC" w:rsidP="00A7718D">
            <w:pPr>
              <w:spacing w:line="276" w:lineRule="auto"/>
              <w:ind w:left="0"/>
              <w:rPr>
                <w:bCs/>
                <w:color w:val="000000"/>
                <w:sz w:val="20"/>
                <w:szCs w:val="22"/>
                <w:lang w:eastAsia="en-US"/>
              </w:rPr>
            </w:pPr>
            <w:r w:rsidRPr="00A7718D">
              <w:rPr>
                <w:bCs/>
                <w:color w:val="000000"/>
                <w:sz w:val="20"/>
                <w:szCs w:val="22"/>
                <w:lang w:eastAsia="en-US"/>
              </w:rPr>
              <w:lastRenderedPageBreak/>
              <w:t>Funkcja blokowania/odblokowania BOOT-owania stacji roboczej z dysku twardego, zewnętrznych urządzeń oraz sieci bez potrzeby uruchamiania systemu operacyjnego z dysku twardego komputera lub innych, podłączonych do niego, urządzeń zewnętrznych.</w:t>
            </w:r>
          </w:p>
          <w:p w:rsidR="00DC12EC" w:rsidRPr="00A7718D" w:rsidRDefault="00DC12EC" w:rsidP="00A7718D">
            <w:pPr>
              <w:spacing w:line="276" w:lineRule="auto"/>
              <w:ind w:left="0"/>
              <w:rPr>
                <w:bCs/>
                <w:color w:val="000000"/>
                <w:sz w:val="20"/>
                <w:szCs w:val="22"/>
                <w:lang w:eastAsia="en-US"/>
              </w:rPr>
            </w:pPr>
            <w:r w:rsidRPr="00A7718D">
              <w:rPr>
                <w:bCs/>
                <w:color w:val="000000"/>
                <w:sz w:val="20"/>
                <w:szCs w:val="22"/>
                <w:lang w:eastAsia="en-US"/>
              </w:rPr>
              <w:t xml:space="preserve">Możliwość bez potrzeby uruchamiania systemu operacyjnego z dysku twardego komputera lub innych, podłączonych do niego urządzeń zewnętrznych - ustawienia hasła na poziomie administratora. </w:t>
            </w:r>
          </w:p>
          <w:p w:rsidR="00DC12EC" w:rsidRPr="00A7718D" w:rsidRDefault="00DC12EC" w:rsidP="00DC12EC">
            <w:pPr>
              <w:spacing w:before="0" w:after="0"/>
              <w:ind w:left="0"/>
              <w:rPr>
                <w:color w:val="000000"/>
                <w:sz w:val="20"/>
                <w:szCs w:val="22"/>
              </w:rPr>
            </w:pPr>
            <w:r w:rsidRPr="00A7718D">
              <w:rPr>
                <w:bCs/>
                <w:color w:val="000000"/>
                <w:sz w:val="20"/>
                <w:szCs w:val="22"/>
                <w:lang w:eastAsia="en-US"/>
              </w:rPr>
              <w:t>BIOS musi posiadać funkcję automatycznej aktualizacji przez sieć włączaną na poziomie BIOS przez użytkownika bez potrzeby uruchamiania systemu operacyjnego z dysku twardego komputera lub innych, podłączonych do niego, urządzeń zewnętrznych.</w:t>
            </w:r>
          </w:p>
        </w:tc>
        <w:tc>
          <w:tcPr>
            <w:tcW w:w="1417" w:type="dxa"/>
          </w:tcPr>
          <w:p w:rsidR="00DC12EC" w:rsidRPr="0006100A" w:rsidRDefault="00DC12EC" w:rsidP="00DC12EC">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DC12EC" w:rsidRPr="00F32A66" w:rsidRDefault="00DC12EC" w:rsidP="00DC12EC">
            <w:pPr>
              <w:adjustRightInd w:val="0"/>
              <w:spacing w:before="0" w:after="0"/>
              <w:ind w:left="0"/>
              <w:rPr>
                <w:rFonts w:asciiTheme="minorHAnsi" w:hAnsiTheme="minorHAnsi"/>
                <w:snapToGrid w:val="0"/>
                <w:color w:val="000000"/>
                <w:sz w:val="18"/>
                <w:szCs w:val="18"/>
              </w:rPr>
            </w:pPr>
          </w:p>
        </w:tc>
      </w:tr>
      <w:tr w:rsidR="00DC12EC" w:rsidRPr="00552D5F" w:rsidTr="00337324">
        <w:tc>
          <w:tcPr>
            <w:tcW w:w="2197" w:type="dxa"/>
            <w:shd w:val="clear" w:color="auto" w:fill="auto"/>
            <w:noWrap/>
            <w:vAlign w:val="center"/>
          </w:tcPr>
          <w:p w:rsidR="00DC12EC" w:rsidRPr="00A7718D" w:rsidRDefault="00DC12EC" w:rsidP="00DC12EC">
            <w:pPr>
              <w:spacing w:before="0" w:after="0"/>
              <w:ind w:left="0"/>
              <w:rPr>
                <w:color w:val="000000"/>
                <w:sz w:val="20"/>
                <w:lang w:bidi="en-US"/>
              </w:rPr>
            </w:pPr>
            <w:r w:rsidRPr="00A7718D">
              <w:rPr>
                <w:b/>
                <w:bCs/>
                <w:color w:val="000000"/>
                <w:sz w:val="20"/>
                <w:szCs w:val="22"/>
              </w:rPr>
              <w:lastRenderedPageBreak/>
              <w:t>Certyfikaty i standardy</w:t>
            </w:r>
          </w:p>
        </w:tc>
        <w:tc>
          <w:tcPr>
            <w:tcW w:w="7371" w:type="dxa"/>
            <w:shd w:val="clear" w:color="auto" w:fill="auto"/>
            <w:noWrap/>
            <w:vAlign w:val="center"/>
          </w:tcPr>
          <w:p w:rsidR="00DC12EC" w:rsidRPr="00A7718D" w:rsidRDefault="00DC12EC" w:rsidP="00F00280">
            <w:pPr>
              <w:numPr>
                <w:ilvl w:val="0"/>
                <w:numId w:val="41"/>
              </w:numPr>
              <w:spacing w:before="0" w:after="0" w:line="240" w:lineRule="auto"/>
              <w:rPr>
                <w:bCs/>
                <w:color w:val="000000"/>
                <w:sz w:val="20"/>
              </w:rPr>
            </w:pPr>
            <w:r w:rsidRPr="00A7718D">
              <w:rPr>
                <w:bCs/>
                <w:color w:val="000000"/>
                <w:sz w:val="20"/>
                <w:szCs w:val="22"/>
              </w:rPr>
              <w:t>Certyfikat ISO9001 dla producenta sprzętu (załączyć dokument potwierdzający spełnianie wymogu)</w:t>
            </w:r>
          </w:p>
          <w:p w:rsidR="00DC12EC" w:rsidRPr="00A7718D" w:rsidRDefault="00DC12EC" w:rsidP="00F00280">
            <w:pPr>
              <w:numPr>
                <w:ilvl w:val="0"/>
                <w:numId w:val="41"/>
              </w:numPr>
              <w:spacing w:before="0" w:after="0" w:line="240" w:lineRule="auto"/>
              <w:rPr>
                <w:bCs/>
                <w:color w:val="000000"/>
                <w:sz w:val="20"/>
                <w:szCs w:val="22"/>
              </w:rPr>
            </w:pPr>
            <w:r w:rsidRPr="00A7718D">
              <w:rPr>
                <w:bCs/>
                <w:color w:val="000000"/>
                <w:sz w:val="20"/>
                <w:szCs w:val="22"/>
              </w:rPr>
              <w:t>Deklaracja zgodności CE (załączyć do oferty)</w:t>
            </w:r>
          </w:p>
          <w:p w:rsidR="00DC12EC" w:rsidRPr="00A7718D" w:rsidRDefault="00DC12EC" w:rsidP="00F00280">
            <w:pPr>
              <w:numPr>
                <w:ilvl w:val="0"/>
                <w:numId w:val="41"/>
              </w:numPr>
              <w:spacing w:before="0" w:after="0" w:line="240" w:lineRule="auto"/>
              <w:rPr>
                <w:bCs/>
                <w:color w:val="000000"/>
                <w:sz w:val="20"/>
                <w:szCs w:val="22"/>
              </w:rPr>
            </w:pPr>
            <w:r w:rsidRPr="00A7718D">
              <w:rPr>
                <w:bCs/>
                <w:color w:val="000000"/>
                <w:sz w:val="20"/>
                <w:szCs w:val="22"/>
              </w:rPr>
              <w:t>Komputer musi spełniać wymogi normy Energy Star 6.1</w:t>
            </w:r>
          </w:p>
          <w:p w:rsidR="00DC12EC" w:rsidRPr="00A7718D" w:rsidRDefault="00DC12EC" w:rsidP="00F00280">
            <w:pPr>
              <w:spacing w:before="0"/>
              <w:ind w:left="360"/>
              <w:rPr>
                <w:bCs/>
                <w:color w:val="000000"/>
                <w:sz w:val="20"/>
                <w:szCs w:val="22"/>
              </w:rPr>
            </w:pPr>
            <w:r w:rsidRPr="00A7718D">
              <w:rPr>
                <w:bCs/>
                <w:color w:val="000000"/>
                <w:sz w:val="20"/>
                <w:szCs w:val="22"/>
              </w:rPr>
              <w:t xml:space="preserve">Wymagany certyfikat lub wpis dotyczący oferowanego modelu komputera w  internetowym katalogu </w:t>
            </w:r>
            <w:hyperlink r:id="rId16" w:history="1">
              <w:r w:rsidRPr="00A7718D">
                <w:rPr>
                  <w:rStyle w:val="Hipercze"/>
                  <w:rFonts w:ascii="Arial" w:hAnsi="Arial" w:cs="Arial"/>
                  <w:bCs/>
                  <w:color w:val="000000"/>
                  <w:sz w:val="20"/>
                  <w:szCs w:val="20"/>
                </w:rPr>
                <w:t>http://www.energystar.gov</w:t>
              </w:r>
            </w:hyperlink>
            <w:r w:rsidRPr="00A7718D">
              <w:rPr>
                <w:bCs/>
                <w:color w:val="000000"/>
                <w:sz w:val="20"/>
                <w:szCs w:val="22"/>
              </w:rPr>
              <w:t xml:space="preserve">   – dopuszcza się wydruk ze strony internetowej</w:t>
            </w:r>
          </w:p>
          <w:p w:rsidR="00DC12EC" w:rsidRPr="00A7718D" w:rsidRDefault="00DC12EC" w:rsidP="00F00280">
            <w:pPr>
              <w:numPr>
                <w:ilvl w:val="0"/>
                <w:numId w:val="41"/>
              </w:numPr>
              <w:spacing w:before="0" w:after="0" w:line="240" w:lineRule="auto"/>
              <w:rPr>
                <w:bCs/>
                <w:color w:val="000000"/>
                <w:sz w:val="20"/>
                <w:szCs w:val="22"/>
              </w:rPr>
            </w:pPr>
            <w:r w:rsidRPr="00A7718D">
              <w:rPr>
                <w:bCs/>
                <w:color w:val="000000"/>
                <w:sz w:val="20"/>
                <w:szCs w:val="22"/>
              </w:rPr>
              <w:t>Komputer musi spełniać wymogi normy EPEAT na poziomie min GOLD</w:t>
            </w:r>
          </w:p>
          <w:p w:rsidR="00DC12EC" w:rsidRPr="00A7718D" w:rsidRDefault="00DC12EC" w:rsidP="00F00280">
            <w:pPr>
              <w:spacing w:before="0" w:after="0"/>
              <w:ind w:left="355"/>
              <w:rPr>
                <w:color w:val="000000"/>
                <w:sz w:val="20"/>
                <w:szCs w:val="22"/>
              </w:rPr>
            </w:pPr>
            <w:r w:rsidRPr="00A7718D">
              <w:rPr>
                <w:bCs/>
                <w:color w:val="000000"/>
                <w:sz w:val="20"/>
                <w:szCs w:val="22"/>
              </w:rPr>
              <w:t xml:space="preserve">Wymagany certyfikat lub wpis dotyczący oferowanego modelu komputera w  internetowym katalogu </w:t>
            </w:r>
            <w:hyperlink r:id="rId17" w:history="1">
              <w:r w:rsidRPr="00A7718D">
                <w:rPr>
                  <w:rStyle w:val="Hipercze"/>
                  <w:rFonts w:ascii="Arial" w:hAnsi="Arial" w:cs="Arial"/>
                  <w:bCs/>
                  <w:color w:val="000000"/>
                  <w:sz w:val="20"/>
                  <w:szCs w:val="20"/>
                </w:rPr>
                <w:t>http://www.epeat.net</w:t>
              </w:r>
            </w:hyperlink>
            <w:r w:rsidRPr="00A7718D">
              <w:rPr>
                <w:bCs/>
                <w:color w:val="000000"/>
                <w:sz w:val="20"/>
                <w:szCs w:val="22"/>
              </w:rPr>
              <w:t xml:space="preserve"> – wymaga się wydruku ze strony internetowej</w:t>
            </w:r>
          </w:p>
        </w:tc>
        <w:tc>
          <w:tcPr>
            <w:tcW w:w="1417" w:type="dxa"/>
          </w:tcPr>
          <w:p w:rsidR="00DC12EC" w:rsidRPr="0006100A" w:rsidRDefault="00DC12EC" w:rsidP="00DC12EC">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DC12EC" w:rsidRPr="00F32A66" w:rsidRDefault="00DC12EC" w:rsidP="00DC12EC">
            <w:pPr>
              <w:adjustRightInd w:val="0"/>
              <w:spacing w:before="0" w:after="0"/>
              <w:ind w:left="0"/>
              <w:rPr>
                <w:rFonts w:asciiTheme="minorHAnsi" w:hAnsiTheme="minorHAnsi"/>
                <w:snapToGrid w:val="0"/>
                <w:color w:val="000000"/>
                <w:sz w:val="18"/>
                <w:szCs w:val="18"/>
              </w:rPr>
            </w:pPr>
          </w:p>
        </w:tc>
      </w:tr>
      <w:tr w:rsidR="00DC12EC" w:rsidRPr="00552D5F" w:rsidTr="00337324">
        <w:tc>
          <w:tcPr>
            <w:tcW w:w="2197" w:type="dxa"/>
            <w:shd w:val="clear" w:color="auto" w:fill="auto"/>
            <w:noWrap/>
            <w:vAlign w:val="center"/>
          </w:tcPr>
          <w:p w:rsidR="00DC12EC" w:rsidRPr="00A7718D" w:rsidRDefault="00DC12EC" w:rsidP="00DC12EC">
            <w:pPr>
              <w:spacing w:before="0" w:after="0"/>
              <w:ind w:left="0"/>
              <w:rPr>
                <w:color w:val="000000"/>
                <w:sz w:val="20"/>
                <w:lang w:bidi="en-US"/>
              </w:rPr>
            </w:pPr>
            <w:r w:rsidRPr="00A7718D">
              <w:rPr>
                <w:b/>
                <w:bCs/>
                <w:color w:val="000000"/>
                <w:sz w:val="20"/>
                <w:szCs w:val="22"/>
              </w:rPr>
              <w:t>Ergonomia</w:t>
            </w:r>
          </w:p>
        </w:tc>
        <w:tc>
          <w:tcPr>
            <w:tcW w:w="7371" w:type="dxa"/>
            <w:shd w:val="clear" w:color="auto" w:fill="auto"/>
            <w:noWrap/>
            <w:vAlign w:val="center"/>
          </w:tcPr>
          <w:p w:rsidR="00DC12EC" w:rsidRPr="00A7718D" w:rsidRDefault="00DC12EC" w:rsidP="00DC12EC">
            <w:pPr>
              <w:spacing w:before="0" w:after="0"/>
              <w:ind w:left="0"/>
              <w:rPr>
                <w:color w:val="000000"/>
                <w:sz w:val="20"/>
                <w:szCs w:val="22"/>
              </w:rPr>
            </w:pPr>
            <w:r w:rsidRPr="00A7718D">
              <w:rPr>
                <w:bCs/>
                <w:color w:val="000000"/>
                <w:sz w:val="20"/>
                <w:szCs w:val="22"/>
              </w:rPr>
              <w:t>Głośność jednostki centralnej mierzona zgodnie z normą ISO 7779 oraz wykazana zgodnie z normą ISO 9296 w pozycji obserwatora w trybie pracy dysku twardego (IDLE) wynosząca maksymalnie 29 dB (załączyć odpowiedni certyfikat lub deklarację producenta)</w:t>
            </w:r>
          </w:p>
        </w:tc>
        <w:tc>
          <w:tcPr>
            <w:tcW w:w="1417" w:type="dxa"/>
          </w:tcPr>
          <w:p w:rsidR="00DC12EC" w:rsidRPr="0006100A" w:rsidRDefault="00DC12EC" w:rsidP="00DC12EC">
            <w:pPr>
              <w:spacing w:before="0" w:after="0"/>
              <w:rPr>
                <w:color w:val="000000"/>
                <w:szCs w:val="22"/>
              </w:rPr>
            </w:pPr>
          </w:p>
        </w:tc>
        <w:tc>
          <w:tcPr>
            <w:tcW w:w="3260" w:type="dxa"/>
            <w:tcBorders>
              <w:bottom w:val="single" w:sz="4" w:space="0" w:color="auto"/>
              <w:tl2br w:val="nil"/>
              <w:tr2bl w:val="nil"/>
            </w:tcBorders>
          </w:tcPr>
          <w:p w:rsidR="00DC12EC" w:rsidRPr="00F32A66" w:rsidRDefault="00337324" w:rsidP="00DC12EC">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 xml:space="preserve">Głośność w poz. obserwatora w trybie dysku IDLE ( zgodnie z wskazanymi normami) ……………… </w:t>
            </w:r>
          </w:p>
        </w:tc>
      </w:tr>
      <w:tr w:rsidR="00DC12EC" w:rsidRPr="00552D5F" w:rsidTr="00F00280">
        <w:tc>
          <w:tcPr>
            <w:tcW w:w="2197" w:type="dxa"/>
            <w:shd w:val="clear" w:color="auto" w:fill="auto"/>
            <w:noWrap/>
            <w:vAlign w:val="center"/>
          </w:tcPr>
          <w:p w:rsidR="00DC12EC" w:rsidRPr="00A7718D" w:rsidRDefault="00DC12EC" w:rsidP="00DC12EC">
            <w:pPr>
              <w:spacing w:before="0" w:after="0"/>
              <w:ind w:left="0"/>
              <w:rPr>
                <w:color w:val="000000"/>
                <w:sz w:val="20"/>
                <w:lang w:bidi="en-US"/>
              </w:rPr>
            </w:pPr>
            <w:r w:rsidRPr="00A7718D">
              <w:rPr>
                <w:b/>
                <w:bCs/>
                <w:color w:val="000000"/>
                <w:sz w:val="20"/>
                <w:szCs w:val="22"/>
              </w:rPr>
              <w:t>Warunki gwarancji</w:t>
            </w:r>
          </w:p>
        </w:tc>
        <w:tc>
          <w:tcPr>
            <w:tcW w:w="7371" w:type="dxa"/>
            <w:shd w:val="clear" w:color="auto" w:fill="auto"/>
            <w:noWrap/>
            <w:vAlign w:val="center"/>
          </w:tcPr>
          <w:p w:rsidR="00DC12EC" w:rsidRPr="00A7718D" w:rsidRDefault="00DC12EC" w:rsidP="00A7718D">
            <w:pPr>
              <w:ind w:left="0"/>
              <w:rPr>
                <w:color w:val="000000"/>
                <w:sz w:val="20"/>
                <w:szCs w:val="20"/>
                <w:lang w:bidi="en-US"/>
              </w:rPr>
            </w:pPr>
            <w:r w:rsidRPr="00A7718D">
              <w:rPr>
                <w:color w:val="000000"/>
                <w:sz w:val="20"/>
                <w:szCs w:val="22"/>
                <w:lang w:bidi="en-US"/>
              </w:rPr>
              <w:t>Co najmniej 4 lata gwarancji producenta (</w:t>
            </w:r>
            <w:r w:rsidRPr="00A7718D">
              <w:rPr>
                <w:b/>
                <w:color w:val="000000"/>
                <w:sz w:val="20"/>
                <w:szCs w:val="22"/>
                <w:lang w:bidi="en-US"/>
              </w:rPr>
              <w:t xml:space="preserve">nie krócej niż okres gwarancji i wsparcia zadeklarowany w </w:t>
            </w:r>
            <w:r w:rsidR="00340041">
              <w:rPr>
                <w:b/>
                <w:color w:val="000000"/>
                <w:sz w:val="20"/>
                <w:szCs w:val="22"/>
                <w:lang w:bidi="en-US"/>
              </w:rPr>
              <w:t>formularzu oferty</w:t>
            </w:r>
            <w:r w:rsidRPr="00A7718D">
              <w:rPr>
                <w:color w:val="000000"/>
                <w:sz w:val="20"/>
                <w:szCs w:val="22"/>
                <w:lang w:bidi="en-US"/>
              </w:rPr>
              <w:t>) realizowanej w miejscu instalacji sprzętu, z czasem reakcji do następnego dnia roboczego od przyjęcia zgłoszenia, możliwość zgłaszania awarii poprzez ogólnopolską linię telefoniczną producenta lub system zgłoszeń producenta</w:t>
            </w:r>
            <w:r w:rsidRPr="00A7718D">
              <w:rPr>
                <w:color w:val="000000"/>
                <w:sz w:val="20"/>
                <w:szCs w:val="20"/>
                <w:lang w:bidi="en-US"/>
              </w:rPr>
              <w:t>.</w:t>
            </w:r>
          </w:p>
          <w:p w:rsidR="00DC12EC" w:rsidRPr="00A7718D" w:rsidRDefault="00DC12EC" w:rsidP="00DC12EC">
            <w:pPr>
              <w:spacing w:before="0" w:after="0"/>
              <w:ind w:left="0"/>
              <w:rPr>
                <w:color w:val="000000"/>
                <w:sz w:val="20"/>
                <w:szCs w:val="22"/>
              </w:rPr>
            </w:pPr>
            <w:r w:rsidRPr="00A7718D">
              <w:rPr>
                <w:bCs/>
                <w:color w:val="000000"/>
                <w:sz w:val="20"/>
                <w:szCs w:val="22"/>
              </w:rPr>
              <w:t>Obsługa gwarancyjna realizowana przez polski oddział serwisu producenta.</w:t>
            </w:r>
          </w:p>
        </w:tc>
        <w:tc>
          <w:tcPr>
            <w:tcW w:w="1417" w:type="dxa"/>
          </w:tcPr>
          <w:p w:rsidR="00DC12EC" w:rsidRPr="0006100A" w:rsidRDefault="00DC12EC" w:rsidP="00DC12EC">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DC12EC" w:rsidRPr="00F32A66" w:rsidRDefault="00DC12EC" w:rsidP="00DC12EC">
            <w:pPr>
              <w:adjustRightInd w:val="0"/>
              <w:spacing w:before="0" w:after="0"/>
              <w:ind w:left="0"/>
              <w:rPr>
                <w:rFonts w:asciiTheme="minorHAnsi" w:hAnsiTheme="minorHAnsi"/>
                <w:snapToGrid w:val="0"/>
                <w:color w:val="000000"/>
                <w:sz w:val="18"/>
                <w:szCs w:val="18"/>
              </w:rPr>
            </w:pPr>
          </w:p>
        </w:tc>
      </w:tr>
      <w:tr w:rsidR="00DC12EC" w:rsidRPr="00552D5F" w:rsidTr="00F00280">
        <w:tc>
          <w:tcPr>
            <w:tcW w:w="2197" w:type="dxa"/>
            <w:shd w:val="clear" w:color="auto" w:fill="auto"/>
            <w:noWrap/>
            <w:vAlign w:val="center"/>
          </w:tcPr>
          <w:p w:rsidR="00DC12EC" w:rsidRPr="00A7718D" w:rsidRDefault="00DC12EC" w:rsidP="00DC12EC">
            <w:pPr>
              <w:spacing w:before="0" w:after="0"/>
              <w:ind w:left="0"/>
              <w:rPr>
                <w:color w:val="000000"/>
                <w:sz w:val="20"/>
                <w:lang w:bidi="en-US"/>
              </w:rPr>
            </w:pPr>
            <w:r w:rsidRPr="00A7718D">
              <w:rPr>
                <w:b/>
                <w:bCs/>
                <w:color w:val="000000"/>
                <w:sz w:val="20"/>
                <w:szCs w:val="22"/>
              </w:rPr>
              <w:lastRenderedPageBreak/>
              <w:t>Wsparcie techniczne producenta</w:t>
            </w:r>
          </w:p>
        </w:tc>
        <w:tc>
          <w:tcPr>
            <w:tcW w:w="7371" w:type="dxa"/>
            <w:shd w:val="clear" w:color="auto" w:fill="auto"/>
            <w:noWrap/>
            <w:vAlign w:val="center"/>
          </w:tcPr>
          <w:p w:rsidR="00DC12EC" w:rsidRPr="00A7718D" w:rsidRDefault="00DC12EC" w:rsidP="00A7718D">
            <w:pPr>
              <w:ind w:left="0"/>
              <w:rPr>
                <w:bCs/>
                <w:color w:val="000000"/>
                <w:sz w:val="20"/>
                <w:szCs w:val="22"/>
              </w:rPr>
            </w:pPr>
            <w:r w:rsidRPr="00A7718D">
              <w:rPr>
                <w:bCs/>
                <w:color w:val="000000"/>
                <w:sz w:val="20"/>
                <w:szCs w:val="22"/>
              </w:rPr>
              <w:t>Ogólnopolska, telefoniczna infolinia/linia techniczna producenta komputera, (ogólnopolski numer – w ofercie należy podać numer telefonu) dostępna w czasie obowiązywania gwarancji na sprzęt i umożliwiająca po podaniu numeru seryjnego urządzenia:</w:t>
            </w:r>
          </w:p>
          <w:p w:rsidR="00DC12EC" w:rsidRPr="00A7718D" w:rsidRDefault="00DC12EC" w:rsidP="00F00280">
            <w:pPr>
              <w:widowControl w:val="0"/>
              <w:numPr>
                <w:ilvl w:val="0"/>
                <w:numId w:val="42"/>
              </w:numPr>
              <w:suppressAutoHyphens/>
              <w:spacing w:before="0" w:after="0" w:line="240" w:lineRule="auto"/>
              <w:rPr>
                <w:bCs/>
                <w:color w:val="000000"/>
                <w:sz w:val="20"/>
                <w:szCs w:val="22"/>
              </w:rPr>
            </w:pPr>
            <w:r w:rsidRPr="00A7718D">
              <w:rPr>
                <w:bCs/>
                <w:color w:val="000000"/>
                <w:sz w:val="20"/>
                <w:szCs w:val="22"/>
              </w:rPr>
              <w:t>weryfikację konfiguracji fabrycznej wraz z wersją fabrycznie dostarczonego oprogramowania (system operacyjny, szczegółowa konfiguracja sprzętowa - CPU, HDD, pamięć),</w:t>
            </w:r>
          </w:p>
          <w:p w:rsidR="00DC12EC" w:rsidRPr="00A7718D" w:rsidRDefault="00DC12EC" w:rsidP="00F00280">
            <w:pPr>
              <w:widowControl w:val="0"/>
              <w:numPr>
                <w:ilvl w:val="0"/>
                <w:numId w:val="42"/>
              </w:numPr>
              <w:suppressAutoHyphens/>
              <w:spacing w:before="0" w:after="0" w:line="240" w:lineRule="auto"/>
              <w:rPr>
                <w:bCs/>
                <w:color w:val="000000"/>
                <w:sz w:val="20"/>
                <w:szCs w:val="22"/>
              </w:rPr>
            </w:pPr>
            <w:r w:rsidRPr="00A7718D">
              <w:rPr>
                <w:bCs/>
                <w:color w:val="000000"/>
                <w:sz w:val="20"/>
                <w:szCs w:val="22"/>
              </w:rPr>
              <w:t>czasu obowiązywania i typ udzielonej gwarancji.</w:t>
            </w:r>
          </w:p>
          <w:p w:rsidR="00DC12EC" w:rsidRPr="00A7718D" w:rsidRDefault="00DC12EC" w:rsidP="00DC12EC">
            <w:pPr>
              <w:spacing w:before="0" w:after="0"/>
              <w:ind w:left="0"/>
              <w:rPr>
                <w:color w:val="000000"/>
                <w:sz w:val="20"/>
                <w:szCs w:val="22"/>
              </w:rPr>
            </w:pPr>
            <w:r w:rsidRPr="00A7718D">
              <w:rPr>
                <w:bCs/>
                <w:color w:val="000000"/>
                <w:sz w:val="20"/>
                <w:szCs w:val="22"/>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tc>
        <w:tc>
          <w:tcPr>
            <w:tcW w:w="1417" w:type="dxa"/>
          </w:tcPr>
          <w:p w:rsidR="00DC12EC" w:rsidRPr="0006100A" w:rsidRDefault="00DC12EC" w:rsidP="00DC12EC">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DC12EC" w:rsidRPr="00F32A66" w:rsidRDefault="00DC12EC" w:rsidP="00DC12EC">
            <w:pPr>
              <w:adjustRightInd w:val="0"/>
              <w:spacing w:before="0" w:after="0"/>
              <w:ind w:left="0"/>
              <w:rPr>
                <w:rFonts w:asciiTheme="minorHAnsi" w:hAnsiTheme="minorHAnsi"/>
                <w:snapToGrid w:val="0"/>
                <w:color w:val="000000"/>
                <w:sz w:val="18"/>
                <w:szCs w:val="18"/>
              </w:rPr>
            </w:pPr>
          </w:p>
        </w:tc>
      </w:tr>
      <w:tr w:rsidR="00DC12EC" w:rsidRPr="00552D5F" w:rsidTr="00040F32">
        <w:tc>
          <w:tcPr>
            <w:tcW w:w="2197" w:type="dxa"/>
            <w:shd w:val="clear" w:color="auto" w:fill="auto"/>
            <w:noWrap/>
            <w:vAlign w:val="center"/>
          </w:tcPr>
          <w:p w:rsidR="00DC12EC" w:rsidRPr="00A7718D" w:rsidRDefault="00DC12EC" w:rsidP="00DC12EC">
            <w:pPr>
              <w:spacing w:before="0" w:after="0"/>
              <w:ind w:left="0"/>
              <w:rPr>
                <w:color w:val="000000"/>
                <w:sz w:val="20"/>
                <w:lang w:bidi="en-US"/>
              </w:rPr>
            </w:pPr>
            <w:r w:rsidRPr="00A7718D">
              <w:rPr>
                <w:b/>
                <w:bCs/>
                <w:color w:val="000000"/>
                <w:sz w:val="20"/>
                <w:szCs w:val="22"/>
              </w:rPr>
              <w:t>System Operacyjny</w:t>
            </w:r>
          </w:p>
        </w:tc>
        <w:tc>
          <w:tcPr>
            <w:tcW w:w="7371" w:type="dxa"/>
            <w:shd w:val="clear" w:color="auto" w:fill="auto"/>
            <w:noWrap/>
            <w:vAlign w:val="center"/>
          </w:tcPr>
          <w:p w:rsidR="00DC12EC" w:rsidRPr="00A7718D" w:rsidRDefault="00DC12EC" w:rsidP="00A7718D">
            <w:pPr>
              <w:ind w:left="0"/>
              <w:rPr>
                <w:bCs/>
                <w:color w:val="000000"/>
                <w:sz w:val="20"/>
                <w:szCs w:val="22"/>
                <w:bdr w:val="none" w:sz="0" w:space="0" w:color="auto" w:frame="1"/>
              </w:rPr>
            </w:pPr>
            <w:r w:rsidRPr="00A7718D">
              <w:rPr>
                <w:bCs/>
                <w:color w:val="000000"/>
                <w:sz w:val="20"/>
                <w:szCs w:val="22"/>
                <w:bdr w:val="none" w:sz="0" w:space="0" w:color="auto" w:frame="1"/>
              </w:rPr>
              <w:t>Zainstalowany system operacyjny PC spełniający poniższe wymagania, poprzez wbudowane mechanizmy, bez użycia dodatkowych aplikacji:</w:t>
            </w:r>
          </w:p>
          <w:p w:rsidR="00DC12EC" w:rsidRPr="00A7718D" w:rsidRDefault="00DC12EC" w:rsidP="00F00280">
            <w:pPr>
              <w:widowControl w:val="0"/>
              <w:numPr>
                <w:ilvl w:val="0"/>
                <w:numId w:val="44"/>
              </w:numPr>
              <w:suppressAutoHyphens/>
              <w:spacing w:before="0" w:after="0" w:line="240" w:lineRule="auto"/>
              <w:rPr>
                <w:bCs/>
                <w:color w:val="000000"/>
                <w:sz w:val="20"/>
                <w:szCs w:val="22"/>
                <w:bdr w:val="none" w:sz="0" w:space="0" w:color="auto" w:frame="1"/>
              </w:rPr>
            </w:pPr>
            <w:r w:rsidRPr="00A7718D">
              <w:rPr>
                <w:bCs/>
                <w:color w:val="000000"/>
                <w:sz w:val="20"/>
                <w:szCs w:val="22"/>
                <w:bdr w:val="none" w:sz="0" w:space="0" w:color="auto" w:frame="1"/>
              </w:rPr>
              <w:t>wersja 64-bitowa,</w:t>
            </w:r>
          </w:p>
          <w:p w:rsidR="00DC12EC" w:rsidRPr="00A7718D" w:rsidRDefault="00DC12EC" w:rsidP="00F00280">
            <w:pPr>
              <w:widowControl w:val="0"/>
              <w:numPr>
                <w:ilvl w:val="0"/>
                <w:numId w:val="44"/>
              </w:numPr>
              <w:suppressAutoHyphens/>
              <w:spacing w:before="0" w:after="0" w:line="240" w:lineRule="auto"/>
              <w:rPr>
                <w:bCs/>
                <w:color w:val="000000"/>
                <w:sz w:val="20"/>
                <w:szCs w:val="22"/>
                <w:bdr w:val="none" w:sz="0" w:space="0" w:color="auto" w:frame="1"/>
              </w:rPr>
            </w:pPr>
            <w:r w:rsidRPr="00A7718D">
              <w:rPr>
                <w:bCs/>
                <w:color w:val="000000"/>
                <w:sz w:val="20"/>
                <w:szCs w:val="22"/>
                <w:bdr w:val="none" w:sz="0" w:space="0" w:color="auto" w:frame="1"/>
              </w:rPr>
              <w:t>obsługa min. 16 GB pamięci RAM,</w:t>
            </w:r>
          </w:p>
          <w:p w:rsidR="00DC12EC" w:rsidRPr="00A7718D" w:rsidRDefault="00DC12EC" w:rsidP="00F00280">
            <w:pPr>
              <w:widowControl w:val="0"/>
              <w:numPr>
                <w:ilvl w:val="0"/>
                <w:numId w:val="44"/>
              </w:numPr>
              <w:suppressAutoHyphens/>
              <w:spacing w:before="0" w:after="0" w:line="240" w:lineRule="auto"/>
              <w:rPr>
                <w:bCs/>
                <w:color w:val="000000"/>
                <w:sz w:val="20"/>
                <w:szCs w:val="22"/>
                <w:bdr w:val="none" w:sz="0" w:space="0" w:color="auto" w:frame="1"/>
              </w:rPr>
            </w:pPr>
            <w:r w:rsidRPr="00A7718D">
              <w:rPr>
                <w:bCs/>
                <w:color w:val="000000"/>
                <w:sz w:val="20"/>
                <w:szCs w:val="22"/>
                <w:bdr w:val="none" w:sz="0" w:space="0" w:color="auto" w:frame="1"/>
              </w:rPr>
              <w:t>polska wersja językowa,</w:t>
            </w:r>
          </w:p>
          <w:p w:rsidR="00DC12EC" w:rsidRPr="00A7718D" w:rsidRDefault="00DC12EC" w:rsidP="00F00280">
            <w:pPr>
              <w:widowControl w:val="0"/>
              <w:numPr>
                <w:ilvl w:val="0"/>
                <w:numId w:val="44"/>
              </w:numPr>
              <w:suppressAutoHyphens/>
              <w:spacing w:before="0" w:after="0" w:line="240" w:lineRule="auto"/>
              <w:rPr>
                <w:bCs/>
                <w:color w:val="000000"/>
                <w:sz w:val="20"/>
                <w:szCs w:val="22"/>
                <w:bdr w:val="none" w:sz="0" w:space="0" w:color="auto" w:frame="1"/>
              </w:rPr>
            </w:pPr>
            <w:r w:rsidRPr="00A7718D">
              <w:rPr>
                <w:bCs/>
                <w:color w:val="000000"/>
                <w:sz w:val="20"/>
                <w:szCs w:val="22"/>
                <w:bdr w:val="none" w:sz="0" w:space="0" w:color="auto" w:frame="1"/>
              </w:rPr>
              <w:t>graficzne środowisko pracy, instalacji i konfiguracji,</w:t>
            </w:r>
          </w:p>
          <w:p w:rsidR="00DC12EC" w:rsidRPr="00A7718D" w:rsidRDefault="00DC12EC" w:rsidP="00F00280">
            <w:pPr>
              <w:widowControl w:val="0"/>
              <w:numPr>
                <w:ilvl w:val="0"/>
                <w:numId w:val="44"/>
              </w:numPr>
              <w:suppressAutoHyphens/>
              <w:spacing w:before="0" w:after="0" w:line="240" w:lineRule="auto"/>
              <w:rPr>
                <w:bCs/>
                <w:color w:val="000000"/>
                <w:sz w:val="20"/>
                <w:szCs w:val="22"/>
                <w:bdr w:val="none" w:sz="0" w:space="0" w:color="auto" w:frame="1"/>
              </w:rPr>
            </w:pPr>
            <w:r w:rsidRPr="00A7718D">
              <w:rPr>
                <w:bCs/>
                <w:color w:val="000000"/>
                <w:sz w:val="20"/>
                <w:szCs w:val="22"/>
                <w:bdr w:val="none" w:sz="0" w:space="0" w:color="auto" w:frame="1"/>
              </w:rPr>
              <w:t>obsługa większości powszechnie używanych urządzeń peryferyjnych (urządzeń sieciowych, standardów USB, Plug &amp; Play, Wi-Fi),</w:t>
            </w:r>
          </w:p>
          <w:p w:rsidR="00DC12EC" w:rsidRPr="00A7718D" w:rsidRDefault="00DC12EC" w:rsidP="00F00280">
            <w:pPr>
              <w:widowControl w:val="0"/>
              <w:numPr>
                <w:ilvl w:val="0"/>
                <w:numId w:val="43"/>
              </w:numPr>
              <w:suppressAutoHyphens/>
              <w:spacing w:before="0" w:after="0" w:line="240" w:lineRule="auto"/>
              <w:rPr>
                <w:bCs/>
                <w:color w:val="000000"/>
                <w:sz w:val="20"/>
                <w:szCs w:val="22"/>
                <w:bdr w:val="none" w:sz="0" w:space="0" w:color="auto" w:frame="1"/>
              </w:rPr>
            </w:pPr>
            <w:r w:rsidRPr="00A7718D">
              <w:rPr>
                <w:bCs/>
                <w:color w:val="000000"/>
                <w:sz w:val="20"/>
                <w:szCs w:val="22"/>
                <w:bdr w:val="none" w:sz="0" w:space="0" w:color="auto" w:frame="1"/>
              </w:rPr>
              <w:t>obsługa pracy w domenie, kontroli użytkowników i zarządzania zasadami grupy,</w:t>
            </w:r>
          </w:p>
          <w:p w:rsidR="00DC12EC" w:rsidRPr="00A7718D" w:rsidRDefault="00DC12EC" w:rsidP="00F00280">
            <w:pPr>
              <w:widowControl w:val="0"/>
              <w:numPr>
                <w:ilvl w:val="0"/>
                <w:numId w:val="43"/>
              </w:numPr>
              <w:suppressAutoHyphens/>
              <w:spacing w:before="0" w:after="0" w:line="240" w:lineRule="auto"/>
              <w:rPr>
                <w:bCs/>
                <w:color w:val="000000"/>
                <w:sz w:val="20"/>
                <w:szCs w:val="22"/>
                <w:bdr w:val="none" w:sz="0" w:space="0" w:color="auto" w:frame="1"/>
              </w:rPr>
            </w:pPr>
            <w:r w:rsidRPr="00A7718D">
              <w:rPr>
                <w:bCs/>
                <w:color w:val="000000"/>
                <w:sz w:val="20"/>
                <w:szCs w:val="22"/>
                <w:bdr w:val="none" w:sz="0" w:space="0" w:color="auto" w:frame="1"/>
              </w:rPr>
              <w:t>mechanizm szyfrowania dysków twardych, pojedynczych plików oraz katalogów i nośników wymiennych,</w:t>
            </w:r>
          </w:p>
          <w:p w:rsidR="00DC12EC" w:rsidRPr="00A7718D" w:rsidRDefault="00DC12EC" w:rsidP="00F00280">
            <w:pPr>
              <w:widowControl w:val="0"/>
              <w:numPr>
                <w:ilvl w:val="0"/>
                <w:numId w:val="43"/>
              </w:numPr>
              <w:suppressAutoHyphens/>
              <w:spacing w:before="0" w:after="0" w:line="240" w:lineRule="auto"/>
              <w:rPr>
                <w:bCs/>
                <w:color w:val="000000"/>
                <w:sz w:val="20"/>
                <w:szCs w:val="22"/>
                <w:bdr w:val="none" w:sz="0" w:space="0" w:color="auto" w:frame="1"/>
              </w:rPr>
            </w:pPr>
            <w:r w:rsidRPr="00A7718D">
              <w:rPr>
                <w:bCs/>
                <w:color w:val="000000"/>
                <w:sz w:val="20"/>
                <w:szCs w:val="22"/>
                <w:bdr w:val="none" w:sz="0" w:space="0" w:color="auto" w:frame="1"/>
              </w:rPr>
              <w:t>zdalny dostęp do komputera przez pulpit zdalny,</w:t>
            </w:r>
          </w:p>
          <w:p w:rsidR="00DC12EC" w:rsidRPr="00A7718D" w:rsidRDefault="00DC12EC" w:rsidP="00F00280">
            <w:pPr>
              <w:widowControl w:val="0"/>
              <w:numPr>
                <w:ilvl w:val="0"/>
                <w:numId w:val="43"/>
              </w:numPr>
              <w:suppressAutoHyphens/>
              <w:spacing w:before="0" w:after="0" w:line="240" w:lineRule="auto"/>
              <w:rPr>
                <w:bCs/>
                <w:color w:val="000000"/>
                <w:sz w:val="20"/>
                <w:szCs w:val="22"/>
                <w:bdr w:val="none" w:sz="0" w:space="0" w:color="auto" w:frame="1"/>
              </w:rPr>
            </w:pPr>
            <w:r w:rsidRPr="00A7718D">
              <w:rPr>
                <w:bCs/>
                <w:color w:val="000000"/>
                <w:sz w:val="20"/>
                <w:szCs w:val="22"/>
                <w:bdr w:val="none" w:sz="0" w:space="0" w:color="auto" w:frame="1"/>
              </w:rPr>
              <w:t>zcentralizowane zarządzanie oprogramowaniem i konfiguracją systemu w technologii polityk/zasad grup,</w:t>
            </w:r>
          </w:p>
          <w:p w:rsidR="00DC12EC" w:rsidRPr="00A7718D" w:rsidRDefault="00DC12EC" w:rsidP="00F00280">
            <w:pPr>
              <w:widowControl w:val="0"/>
              <w:numPr>
                <w:ilvl w:val="0"/>
                <w:numId w:val="43"/>
              </w:numPr>
              <w:suppressAutoHyphens/>
              <w:spacing w:before="0" w:after="0" w:line="240" w:lineRule="auto"/>
              <w:rPr>
                <w:bCs/>
                <w:color w:val="000000"/>
                <w:sz w:val="20"/>
                <w:szCs w:val="22"/>
                <w:bdr w:val="none" w:sz="0" w:space="0" w:color="auto" w:frame="1"/>
              </w:rPr>
            </w:pPr>
            <w:r w:rsidRPr="00A7718D">
              <w:rPr>
                <w:bCs/>
                <w:color w:val="000000"/>
                <w:sz w:val="20"/>
                <w:szCs w:val="22"/>
                <w:bdr w:val="none" w:sz="0" w:space="0" w:color="auto" w:frame="1"/>
              </w:rPr>
              <w:t>w ramach dostarczonej licencji dostępne bez dodatkowych opłat aktualizacje systemu operacyjnego przez Internet (niezbędne aktualizacje, poprawki, biuletyny bezpieczeństwa),</w:t>
            </w:r>
          </w:p>
          <w:p w:rsidR="00DC12EC" w:rsidRPr="00A7718D" w:rsidRDefault="00DC12EC" w:rsidP="00F00280">
            <w:pPr>
              <w:widowControl w:val="0"/>
              <w:numPr>
                <w:ilvl w:val="0"/>
                <w:numId w:val="43"/>
              </w:numPr>
              <w:suppressAutoHyphens/>
              <w:spacing w:before="0" w:after="0" w:line="240" w:lineRule="auto"/>
              <w:rPr>
                <w:bCs/>
                <w:color w:val="000000"/>
                <w:sz w:val="20"/>
                <w:szCs w:val="22"/>
                <w:bdr w:val="none" w:sz="0" w:space="0" w:color="auto" w:frame="1"/>
              </w:rPr>
            </w:pPr>
            <w:r w:rsidRPr="00A7718D">
              <w:rPr>
                <w:bCs/>
                <w:color w:val="000000"/>
                <w:sz w:val="20"/>
                <w:szCs w:val="22"/>
                <w:bdr w:val="none" w:sz="0" w:space="0" w:color="auto" w:frame="1"/>
              </w:rPr>
              <w:t>możliwość odroczenia aktualizacji o określony przez administratora czas,</w:t>
            </w:r>
          </w:p>
          <w:p w:rsidR="00DC12EC" w:rsidRPr="00A7718D" w:rsidRDefault="00DC12EC" w:rsidP="00F00280">
            <w:pPr>
              <w:widowControl w:val="0"/>
              <w:numPr>
                <w:ilvl w:val="0"/>
                <w:numId w:val="43"/>
              </w:numPr>
              <w:suppressAutoHyphens/>
              <w:spacing w:before="0" w:after="0" w:line="240" w:lineRule="auto"/>
              <w:rPr>
                <w:bCs/>
                <w:color w:val="000000"/>
                <w:sz w:val="20"/>
                <w:szCs w:val="22"/>
                <w:bdr w:val="none" w:sz="0" w:space="0" w:color="auto" w:frame="1"/>
              </w:rPr>
            </w:pPr>
            <w:r w:rsidRPr="00A7718D">
              <w:rPr>
                <w:bCs/>
                <w:color w:val="000000"/>
                <w:sz w:val="20"/>
                <w:szCs w:val="22"/>
                <w:bdr w:val="none" w:sz="0" w:space="0" w:color="auto" w:frame="1"/>
              </w:rPr>
              <w:t xml:space="preserve">dokonywanie uaktualnień sterowników urządzeń przez Internet – przez witrynę </w:t>
            </w:r>
            <w:r w:rsidRPr="00A7718D">
              <w:rPr>
                <w:bCs/>
                <w:color w:val="000000"/>
                <w:sz w:val="20"/>
                <w:szCs w:val="22"/>
                <w:bdr w:val="none" w:sz="0" w:space="0" w:color="auto" w:frame="1"/>
              </w:rPr>
              <w:lastRenderedPageBreak/>
              <w:t>producenta systemu,</w:t>
            </w:r>
          </w:p>
          <w:p w:rsidR="00DC12EC" w:rsidRPr="00A7718D" w:rsidRDefault="00DC12EC" w:rsidP="00F00280">
            <w:pPr>
              <w:widowControl w:val="0"/>
              <w:numPr>
                <w:ilvl w:val="0"/>
                <w:numId w:val="43"/>
              </w:numPr>
              <w:suppressAutoHyphens/>
              <w:spacing w:before="0" w:after="0" w:line="240" w:lineRule="auto"/>
              <w:rPr>
                <w:bCs/>
                <w:color w:val="000000"/>
                <w:sz w:val="20"/>
                <w:szCs w:val="22"/>
                <w:bdr w:val="none" w:sz="0" w:space="0" w:color="auto" w:frame="1"/>
              </w:rPr>
            </w:pPr>
            <w:r w:rsidRPr="00A7718D">
              <w:rPr>
                <w:bCs/>
                <w:color w:val="000000"/>
                <w:sz w:val="20"/>
                <w:szCs w:val="22"/>
                <w:bdr w:val="none" w:sz="0" w:space="0" w:color="auto" w:frame="1"/>
              </w:rPr>
              <w:t>wbudowana zapora internetowa (firewall), dla ochrony połączeń internetowych,</w:t>
            </w:r>
          </w:p>
          <w:p w:rsidR="00DC12EC" w:rsidRPr="00A7718D" w:rsidRDefault="00DC12EC" w:rsidP="00F00280">
            <w:pPr>
              <w:widowControl w:val="0"/>
              <w:numPr>
                <w:ilvl w:val="0"/>
                <w:numId w:val="43"/>
              </w:numPr>
              <w:suppressAutoHyphens/>
              <w:spacing w:before="0" w:after="0" w:line="240" w:lineRule="auto"/>
              <w:rPr>
                <w:bCs/>
                <w:color w:val="000000"/>
                <w:sz w:val="20"/>
                <w:szCs w:val="22"/>
                <w:bdr w:val="none" w:sz="0" w:space="0" w:color="auto" w:frame="1"/>
              </w:rPr>
            </w:pPr>
            <w:r w:rsidRPr="00A7718D">
              <w:rPr>
                <w:bCs/>
                <w:color w:val="000000"/>
                <w:sz w:val="20"/>
                <w:szCs w:val="22"/>
                <w:bdr w:val="none" w:sz="0" w:space="0" w:color="auto" w:frame="1"/>
              </w:rPr>
              <w:t>wirtualizacja systemów klienckich jak i serwerowych (możliwość uruchomienia więcej niż jednego systemu operacyjnego różnych producentów jednocześnie) za pomocą wbudowanego narzędzia</w:t>
            </w:r>
          </w:p>
          <w:p w:rsidR="00DC12EC" w:rsidRPr="00A7718D" w:rsidRDefault="00DC12EC" w:rsidP="00F00280">
            <w:pPr>
              <w:widowControl w:val="0"/>
              <w:numPr>
                <w:ilvl w:val="0"/>
                <w:numId w:val="43"/>
              </w:numPr>
              <w:suppressAutoHyphens/>
              <w:spacing w:before="0" w:after="0" w:line="240" w:lineRule="auto"/>
              <w:rPr>
                <w:bCs/>
                <w:color w:val="000000"/>
                <w:sz w:val="20"/>
                <w:szCs w:val="22"/>
                <w:bdr w:val="none" w:sz="0" w:space="0" w:color="auto" w:frame="1"/>
              </w:rPr>
            </w:pPr>
            <w:r w:rsidRPr="00A7718D">
              <w:rPr>
                <w:bCs/>
                <w:color w:val="000000"/>
                <w:sz w:val="20"/>
                <w:szCs w:val="22"/>
                <w:bdr w:val="none" w:sz="0" w:space="0" w:color="auto" w:frame="1"/>
              </w:rPr>
              <w:t>wbudowany system pomocy w języku polskim,</w:t>
            </w:r>
          </w:p>
          <w:p w:rsidR="00DC12EC" w:rsidRPr="00040F32" w:rsidRDefault="00DC12EC" w:rsidP="00F00280">
            <w:pPr>
              <w:widowControl w:val="0"/>
              <w:numPr>
                <w:ilvl w:val="0"/>
                <w:numId w:val="43"/>
              </w:numPr>
              <w:suppressAutoHyphens/>
              <w:spacing w:before="0" w:after="0" w:line="240" w:lineRule="auto"/>
              <w:rPr>
                <w:bCs/>
                <w:color w:val="000000"/>
                <w:sz w:val="20"/>
                <w:szCs w:val="22"/>
                <w:bdr w:val="none" w:sz="0" w:space="0" w:color="auto" w:frame="1"/>
              </w:rPr>
            </w:pPr>
            <w:r w:rsidRPr="00A7718D">
              <w:rPr>
                <w:bCs/>
                <w:color w:val="000000"/>
                <w:sz w:val="20"/>
                <w:szCs w:val="22"/>
                <w:bdr w:val="none" w:sz="0" w:space="0" w:color="auto" w:frame="1"/>
              </w:rPr>
              <w:t>możliwość przystosowania stanowiska dla osób niepełnosprawnych (np. słabo widzących).</w:t>
            </w:r>
          </w:p>
          <w:p w:rsidR="00DC12EC" w:rsidRPr="00A7718D" w:rsidRDefault="00DC12EC" w:rsidP="00A7718D">
            <w:pPr>
              <w:ind w:left="0"/>
              <w:rPr>
                <w:bCs/>
                <w:color w:val="000000"/>
                <w:sz w:val="20"/>
                <w:szCs w:val="22"/>
                <w:bdr w:val="none" w:sz="0" w:space="0" w:color="auto" w:frame="1"/>
              </w:rPr>
            </w:pPr>
            <w:r w:rsidRPr="00A7718D">
              <w:rPr>
                <w:bCs/>
                <w:color w:val="000000"/>
                <w:sz w:val="20"/>
                <w:szCs w:val="22"/>
                <w:bdr w:val="none" w:sz="0" w:space="0" w:color="auto" w:frame="1"/>
              </w:rPr>
              <w:t>Klucz licencyjny musi być zapisany trwale w BIOS i umożliwiać instalację systemu operacyjnego bez potrzeby ręcznego wpisywania klucza licencyjnego.</w:t>
            </w:r>
          </w:p>
          <w:p w:rsidR="00DC12EC" w:rsidRPr="00040F32" w:rsidRDefault="00DC12EC" w:rsidP="00040F32">
            <w:pPr>
              <w:ind w:left="0"/>
              <w:rPr>
                <w:bCs/>
                <w:color w:val="000000"/>
                <w:sz w:val="20"/>
                <w:szCs w:val="22"/>
                <w:bdr w:val="none" w:sz="0" w:space="0" w:color="auto" w:frame="1"/>
              </w:rPr>
            </w:pPr>
            <w:r w:rsidRPr="00A7718D">
              <w:rPr>
                <w:bCs/>
                <w:color w:val="000000"/>
                <w:sz w:val="20"/>
                <w:szCs w:val="22"/>
                <w:bdr w:val="none" w:sz="0" w:space="0" w:color="auto" w:frame="1"/>
              </w:rPr>
              <w:t>W ramach realizacji przedmiotu zamówienia powinna być najnowsza dostępna wersja ww. systemu operacyjnego.</w:t>
            </w:r>
          </w:p>
        </w:tc>
        <w:tc>
          <w:tcPr>
            <w:tcW w:w="1417" w:type="dxa"/>
          </w:tcPr>
          <w:p w:rsidR="00DC12EC" w:rsidRPr="0006100A" w:rsidRDefault="00DC12EC" w:rsidP="00DC12EC">
            <w:pPr>
              <w:spacing w:before="0" w:after="0"/>
              <w:rPr>
                <w:color w:val="000000"/>
                <w:szCs w:val="22"/>
              </w:rPr>
            </w:pPr>
          </w:p>
        </w:tc>
        <w:tc>
          <w:tcPr>
            <w:tcW w:w="3260" w:type="dxa"/>
            <w:tcBorders>
              <w:bottom w:val="single" w:sz="4" w:space="0" w:color="auto"/>
              <w:tl2br w:val="nil"/>
              <w:tr2bl w:val="nil"/>
            </w:tcBorders>
          </w:tcPr>
          <w:p w:rsidR="00DC12EC" w:rsidRPr="00F32A66" w:rsidRDefault="00DC12EC" w:rsidP="00DC12EC">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Zainstalowany system operacyjny ………………………………………………………………</w:t>
            </w:r>
          </w:p>
        </w:tc>
      </w:tr>
      <w:tr w:rsidR="00DC12EC" w:rsidRPr="00552D5F" w:rsidTr="00040F32">
        <w:tc>
          <w:tcPr>
            <w:tcW w:w="2197" w:type="dxa"/>
            <w:shd w:val="clear" w:color="auto" w:fill="auto"/>
            <w:noWrap/>
            <w:vAlign w:val="center"/>
          </w:tcPr>
          <w:p w:rsidR="00DC12EC" w:rsidRPr="00A7718D" w:rsidRDefault="00DC12EC" w:rsidP="00DC12EC">
            <w:pPr>
              <w:spacing w:before="0" w:after="0"/>
              <w:ind w:left="0"/>
              <w:rPr>
                <w:color w:val="000000"/>
                <w:sz w:val="20"/>
                <w:lang w:bidi="en-US"/>
              </w:rPr>
            </w:pPr>
            <w:r w:rsidRPr="00A7718D">
              <w:rPr>
                <w:b/>
                <w:bCs/>
                <w:color w:val="000000"/>
                <w:sz w:val="20"/>
                <w:szCs w:val="22"/>
              </w:rPr>
              <w:lastRenderedPageBreak/>
              <w:t>Oprogramowanie biurowe</w:t>
            </w:r>
          </w:p>
        </w:tc>
        <w:tc>
          <w:tcPr>
            <w:tcW w:w="7371" w:type="dxa"/>
            <w:shd w:val="clear" w:color="auto" w:fill="auto"/>
            <w:noWrap/>
            <w:vAlign w:val="center"/>
          </w:tcPr>
          <w:p w:rsidR="00DC12EC" w:rsidRPr="00A7718D" w:rsidRDefault="00DC12EC" w:rsidP="00A7718D">
            <w:pPr>
              <w:ind w:left="0"/>
              <w:rPr>
                <w:bCs/>
                <w:color w:val="000000"/>
                <w:sz w:val="20"/>
                <w:szCs w:val="22"/>
                <w:bdr w:val="none" w:sz="0" w:space="0" w:color="auto" w:frame="1"/>
              </w:rPr>
            </w:pPr>
            <w:r w:rsidRPr="00A7718D">
              <w:rPr>
                <w:bCs/>
                <w:color w:val="000000"/>
                <w:sz w:val="20"/>
                <w:szCs w:val="22"/>
                <w:bdr w:val="none" w:sz="0" w:space="0" w:color="auto" w:frame="1"/>
              </w:rPr>
              <w:t xml:space="preserve">Licencja pakietu biurowego zgodnego ze specyfikacją, poz. </w:t>
            </w:r>
            <w:r w:rsidR="00B14C82">
              <w:rPr>
                <w:bCs/>
                <w:color w:val="000000"/>
                <w:sz w:val="20"/>
                <w:szCs w:val="22"/>
                <w:bdr w:val="none" w:sz="0" w:space="0" w:color="auto" w:frame="1"/>
              </w:rPr>
              <w:t>10</w:t>
            </w:r>
            <w:r w:rsidRPr="00A7718D">
              <w:rPr>
                <w:bCs/>
                <w:color w:val="000000"/>
                <w:sz w:val="20"/>
                <w:szCs w:val="22"/>
                <w:bdr w:val="none" w:sz="0" w:space="0" w:color="auto" w:frame="1"/>
              </w:rPr>
              <w:t xml:space="preserve"> – Pakiet oprogramowania biurowego. </w:t>
            </w:r>
          </w:p>
          <w:p w:rsidR="00DC12EC" w:rsidRPr="00A7718D" w:rsidRDefault="00DC12EC" w:rsidP="00A7718D">
            <w:pPr>
              <w:ind w:left="0"/>
              <w:rPr>
                <w:bCs/>
                <w:color w:val="000000"/>
                <w:sz w:val="20"/>
                <w:szCs w:val="22"/>
                <w:bdr w:val="none" w:sz="0" w:space="0" w:color="auto" w:frame="1"/>
              </w:rPr>
            </w:pPr>
            <w:r w:rsidRPr="00A7718D">
              <w:rPr>
                <w:bCs/>
                <w:color w:val="000000"/>
                <w:sz w:val="20"/>
                <w:szCs w:val="22"/>
                <w:bdr w:val="none" w:sz="0" w:space="0" w:color="auto" w:frame="1"/>
              </w:rPr>
              <w:t>Oprogramowanie biurowe musi być zainstalowane na każdym z dostarczonych stacjonarnych zestawów komputerowych.</w:t>
            </w:r>
          </w:p>
        </w:tc>
        <w:tc>
          <w:tcPr>
            <w:tcW w:w="1417" w:type="dxa"/>
          </w:tcPr>
          <w:p w:rsidR="00DC12EC" w:rsidRPr="0006100A" w:rsidRDefault="00DC12EC" w:rsidP="00DC12EC">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DC12EC" w:rsidRPr="00830423" w:rsidRDefault="00DC12EC" w:rsidP="00DC12EC">
            <w:pPr>
              <w:spacing w:before="0" w:after="0"/>
              <w:ind w:left="0"/>
              <w:rPr>
                <w:color w:val="000000"/>
                <w:sz w:val="20"/>
                <w:szCs w:val="22"/>
              </w:rPr>
            </w:pPr>
          </w:p>
        </w:tc>
      </w:tr>
      <w:tr w:rsidR="00DC12EC" w:rsidRPr="00552D5F" w:rsidTr="00040F32">
        <w:tc>
          <w:tcPr>
            <w:tcW w:w="2197" w:type="dxa"/>
            <w:shd w:val="clear" w:color="auto" w:fill="auto"/>
            <w:noWrap/>
            <w:vAlign w:val="center"/>
          </w:tcPr>
          <w:p w:rsidR="00DC12EC" w:rsidRPr="00A7718D" w:rsidRDefault="00DC12EC" w:rsidP="00DC12EC">
            <w:pPr>
              <w:spacing w:before="0" w:after="0"/>
              <w:ind w:left="0"/>
              <w:rPr>
                <w:color w:val="000000"/>
                <w:sz w:val="20"/>
                <w:lang w:bidi="en-US"/>
              </w:rPr>
            </w:pPr>
            <w:r w:rsidRPr="00A7718D">
              <w:rPr>
                <w:b/>
                <w:bCs/>
                <w:color w:val="000000"/>
                <w:sz w:val="20"/>
                <w:szCs w:val="22"/>
              </w:rPr>
              <w:t>Złącza, porty i wyposażenie</w:t>
            </w:r>
          </w:p>
        </w:tc>
        <w:tc>
          <w:tcPr>
            <w:tcW w:w="7371" w:type="dxa"/>
            <w:shd w:val="clear" w:color="auto" w:fill="auto"/>
            <w:noWrap/>
            <w:vAlign w:val="center"/>
          </w:tcPr>
          <w:p w:rsidR="00DC12EC" w:rsidRPr="00A7718D" w:rsidRDefault="00DC12EC" w:rsidP="00A7718D">
            <w:pPr>
              <w:ind w:left="0"/>
              <w:rPr>
                <w:bCs/>
                <w:color w:val="000000"/>
                <w:sz w:val="20"/>
                <w:lang w:eastAsia="en-US"/>
              </w:rPr>
            </w:pPr>
            <w:r w:rsidRPr="00A7718D">
              <w:rPr>
                <w:bCs/>
                <w:color w:val="000000"/>
                <w:sz w:val="20"/>
                <w:szCs w:val="22"/>
              </w:rPr>
              <w:t xml:space="preserve">Wbudowane porty: </w:t>
            </w:r>
          </w:p>
          <w:p w:rsidR="00DC12EC" w:rsidRPr="00A7718D" w:rsidRDefault="00DC12EC" w:rsidP="00F00280">
            <w:pPr>
              <w:numPr>
                <w:ilvl w:val="0"/>
                <w:numId w:val="45"/>
              </w:numPr>
              <w:spacing w:before="0" w:after="0" w:line="240" w:lineRule="auto"/>
              <w:rPr>
                <w:bCs/>
                <w:color w:val="000000"/>
                <w:sz w:val="20"/>
                <w:lang w:eastAsia="en-US"/>
              </w:rPr>
            </w:pPr>
            <w:r w:rsidRPr="00A7718D">
              <w:rPr>
                <w:bCs/>
                <w:color w:val="000000"/>
                <w:sz w:val="20"/>
                <w:szCs w:val="22"/>
              </w:rPr>
              <w:t xml:space="preserve">Min. 1 x DP 1.2 </w:t>
            </w:r>
          </w:p>
          <w:p w:rsidR="00DC12EC" w:rsidRPr="00A7718D" w:rsidRDefault="00DC12EC" w:rsidP="00F00280">
            <w:pPr>
              <w:numPr>
                <w:ilvl w:val="0"/>
                <w:numId w:val="45"/>
              </w:numPr>
              <w:spacing w:before="0" w:after="0" w:line="240" w:lineRule="auto"/>
              <w:rPr>
                <w:bCs/>
                <w:color w:val="000000"/>
                <w:sz w:val="20"/>
                <w:lang w:eastAsia="en-US"/>
              </w:rPr>
            </w:pPr>
            <w:r w:rsidRPr="00A7718D">
              <w:rPr>
                <w:bCs/>
                <w:color w:val="000000"/>
                <w:sz w:val="20"/>
                <w:szCs w:val="22"/>
              </w:rPr>
              <w:t xml:space="preserve">Min. 6 portów USB wyprowadzonych na zewnątrz obudowy komputera, </w:t>
            </w:r>
          </w:p>
          <w:p w:rsidR="00DC12EC" w:rsidRPr="00A7718D" w:rsidRDefault="00DC12EC" w:rsidP="00F00280">
            <w:pPr>
              <w:widowControl w:val="0"/>
              <w:numPr>
                <w:ilvl w:val="0"/>
                <w:numId w:val="42"/>
              </w:numPr>
              <w:suppressAutoHyphens/>
              <w:spacing w:before="0" w:after="0" w:line="240" w:lineRule="auto"/>
              <w:rPr>
                <w:bCs/>
                <w:color w:val="000000"/>
                <w:sz w:val="20"/>
                <w:szCs w:val="22"/>
              </w:rPr>
            </w:pPr>
            <w:r w:rsidRPr="00A7718D">
              <w:rPr>
                <w:bCs/>
                <w:color w:val="000000"/>
                <w:sz w:val="20"/>
                <w:szCs w:val="22"/>
              </w:rPr>
              <w:t>w tym min. 2 porty USB 3.1; min. 2 porty USB 2.0 usytuowane z tyłu obudowy,</w:t>
            </w:r>
          </w:p>
          <w:p w:rsidR="00DC12EC" w:rsidRPr="00A7718D" w:rsidRDefault="00DC12EC" w:rsidP="00F00280">
            <w:pPr>
              <w:widowControl w:val="0"/>
              <w:numPr>
                <w:ilvl w:val="0"/>
                <w:numId w:val="42"/>
              </w:numPr>
              <w:suppressAutoHyphens/>
              <w:spacing w:before="0" w:after="0" w:line="240" w:lineRule="auto"/>
              <w:rPr>
                <w:bCs/>
                <w:color w:val="000000"/>
                <w:sz w:val="20"/>
                <w:szCs w:val="22"/>
              </w:rPr>
            </w:pPr>
            <w:r w:rsidRPr="00A7718D">
              <w:rPr>
                <w:bCs/>
                <w:color w:val="000000"/>
                <w:sz w:val="20"/>
                <w:szCs w:val="22"/>
              </w:rPr>
              <w:t>w tym min. 2 porty USB 3.1 usytuowane z boku obudowy;</w:t>
            </w:r>
          </w:p>
          <w:p w:rsidR="00DC12EC" w:rsidRPr="00A7718D" w:rsidRDefault="00DC12EC" w:rsidP="00040F32">
            <w:pPr>
              <w:ind w:left="355"/>
              <w:rPr>
                <w:bCs/>
                <w:color w:val="000000"/>
                <w:sz w:val="20"/>
                <w:szCs w:val="22"/>
              </w:rPr>
            </w:pPr>
            <w:r w:rsidRPr="00A7718D">
              <w:rPr>
                <w:bCs/>
                <w:color w:val="000000"/>
                <w:sz w:val="20"/>
                <w:szCs w:val="22"/>
              </w:rPr>
              <w:t>Wymagana ilość i rozmieszczenie portów USB (na zewnątrz obudowy komputera) nie może być osiągnięta w wyniku stosowania konwerterów, przejściówek itp.</w:t>
            </w:r>
          </w:p>
          <w:p w:rsidR="00DC12EC" w:rsidRPr="00A7718D" w:rsidRDefault="00DC12EC" w:rsidP="00040F32">
            <w:pPr>
              <w:ind w:left="355"/>
              <w:rPr>
                <w:bCs/>
                <w:color w:val="000000"/>
                <w:sz w:val="20"/>
                <w:szCs w:val="22"/>
              </w:rPr>
            </w:pPr>
            <w:r w:rsidRPr="00A7718D">
              <w:rPr>
                <w:bCs/>
                <w:color w:val="000000"/>
                <w:sz w:val="20"/>
                <w:szCs w:val="22"/>
              </w:rPr>
              <w:t>Co najmniej 3 porty USB powinny posiadać opcję szybkiego ładowania urządzeń zewnętrznych.</w:t>
            </w:r>
          </w:p>
          <w:p w:rsidR="00DC12EC" w:rsidRPr="00A7718D" w:rsidRDefault="00DC12EC" w:rsidP="00F00280">
            <w:pPr>
              <w:numPr>
                <w:ilvl w:val="0"/>
                <w:numId w:val="45"/>
              </w:numPr>
              <w:spacing w:before="0" w:after="0" w:line="240" w:lineRule="auto"/>
              <w:rPr>
                <w:bCs/>
                <w:color w:val="000000"/>
                <w:sz w:val="20"/>
                <w:lang w:eastAsia="en-US"/>
              </w:rPr>
            </w:pPr>
            <w:r w:rsidRPr="00A7718D">
              <w:rPr>
                <w:bCs/>
                <w:color w:val="000000"/>
                <w:sz w:val="20"/>
                <w:szCs w:val="22"/>
              </w:rPr>
              <w:t>Port audio typu combo lub 2 porty audio w kombinacji 1x in i 1x out</w:t>
            </w:r>
          </w:p>
          <w:p w:rsidR="00DC12EC" w:rsidRPr="00A7718D" w:rsidRDefault="00DC12EC" w:rsidP="00F00280">
            <w:pPr>
              <w:numPr>
                <w:ilvl w:val="0"/>
                <w:numId w:val="45"/>
              </w:numPr>
              <w:spacing w:before="0" w:after="0" w:line="240" w:lineRule="auto"/>
              <w:rPr>
                <w:bCs/>
                <w:color w:val="000000"/>
                <w:sz w:val="20"/>
              </w:rPr>
            </w:pPr>
            <w:r w:rsidRPr="00A7718D">
              <w:rPr>
                <w:bCs/>
                <w:color w:val="000000"/>
                <w:sz w:val="20"/>
                <w:szCs w:val="22"/>
                <w:lang w:eastAsia="en-US"/>
              </w:rPr>
              <w:t>Karta sieciowa 10/100/1000 Ethernet RJ 45, zintegrowana z płytą główną</w:t>
            </w:r>
            <w:r w:rsidRPr="00A7718D">
              <w:rPr>
                <w:bCs/>
                <w:color w:val="000000"/>
                <w:sz w:val="20"/>
                <w:szCs w:val="22"/>
              </w:rPr>
              <w:t>,</w:t>
            </w:r>
            <w:r w:rsidRPr="00A7718D">
              <w:rPr>
                <w:bCs/>
                <w:color w:val="000000"/>
                <w:sz w:val="20"/>
                <w:szCs w:val="22"/>
                <w:lang w:eastAsia="en-US"/>
              </w:rPr>
              <w:t xml:space="preserve"> z obsługą PXE, WoL, iAMT.</w:t>
            </w:r>
          </w:p>
          <w:p w:rsidR="00DC12EC" w:rsidRPr="00A7718D" w:rsidRDefault="00DC12EC" w:rsidP="00F00280">
            <w:pPr>
              <w:numPr>
                <w:ilvl w:val="0"/>
                <w:numId w:val="45"/>
              </w:numPr>
              <w:spacing w:before="0" w:after="0" w:line="240" w:lineRule="auto"/>
              <w:rPr>
                <w:bCs/>
                <w:color w:val="000000"/>
                <w:sz w:val="20"/>
                <w:szCs w:val="22"/>
                <w:lang w:val="en-US"/>
              </w:rPr>
            </w:pPr>
            <w:r w:rsidRPr="00A7718D">
              <w:rPr>
                <w:bCs/>
                <w:color w:val="000000"/>
                <w:sz w:val="20"/>
                <w:szCs w:val="22"/>
                <w:lang w:val="en-US"/>
              </w:rPr>
              <w:lastRenderedPageBreak/>
              <w:t>Karta WiFi a/c Wireless 2x2 Dual-Band.</w:t>
            </w:r>
          </w:p>
          <w:p w:rsidR="00DC12EC" w:rsidRPr="00A7718D" w:rsidRDefault="00DC12EC" w:rsidP="00040F32">
            <w:pPr>
              <w:spacing w:before="0" w:after="0"/>
              <w:ind w:left="0"/>
              <w:rPr>
                <w:bCs/>
                <w:color w:val="000000"/>
                <w:sz w:val="20"/>
              </w:rPr>
            </w:pPr>
            <w:r w:rsidRPr="00A7718D">
              <w:rPr>
                <w:bCs/>
                <w:color w:val="000000"/>
                <w:sz w:val="20"/>
                <w:szCs w:val="22"/>
              </w:rPr>
              <w:t xml:space="preserve">Płyta główna </w:t>
            </w:r>
            <w:r w:rsidRPr="00A7718D">
              <w:rPr>
                <w:bCs/>
                <w:color w:val="000000"/>
                <w:sz w:val="20"/>
                <w:szCs w:val="22"/>
                <w:lang w:eastAsia="en-US"/>
              </w:rPr>
              <w:t xml:space="preserve">zaprojektowana i wyprodukowana na zlecenie producenta komputera, trwale oznaczona na etapie produkcji logiem producenta oferowanej jednostki  dedykowana dla danego urządzenia; </w:t>
            </w:r>
            <w:r w:rsidRPr="00A7718D">
              <w:rPr>
                <w:bCs/>
                <w:color w:val="000000"/>
                <w:sz w:val="20"/>
                <w:szCs w:val="22"/>
              </w:rPr>
              <w:t>wyposażona w :</w:t>
            </w:r>
          </w:p>
          <w:p w:rsidR="00DC12EC" w:rsidRPr="00A7718D" w:rsidRDefault="00DC12EC" w:rsidP="00040F32">
            <w:pPr>
              <w:spacing w:before="0" w:after="0"/>
              <w:ind w:left="360"/>
              <w:rPr>
                <w:bCs/>
                <w:color w:val="000000"/>
                <w:sz w:val="20"/>
              </w:rPr>
            </w:pPr>
            <w:r w:rsidRPr="00A7718D">
              <w:rPr>
                <w:bCs/>
                <w:color w:val="000000"/>
                <w:sz w:val="20"/>
                <w:szCs w:val="22"/>
              </w:rPr>
              <w:t xml:space="preserve">min. 2 złącza DIMM z obsługą do 32GB DDR4 pamięci RAM 2400MHz, </w:t>
            </w:r>
          </w:p>
          <w:p w:rsidR="00DC12EC" w:rsidRPr="00A7718D" w:rsidRDefault="00DC12EC" w:rsidP="00040F32">
            <w:pPr>
              <w:spacing w:before="0" w:after="0"/>
              <w:ind w:left="360"/>
              <w:rPr>
                <w:bCs/>
                <w:color w:val="000000"/>
                <w:sz w:val="20"/>
              </w:rPr>
            </w:pPr>
            <w:r w:rsidRPr="00A7718D">
              <w:rPr>
                <w:bCs/>
                <w:color w:val="000000"/>
                <w:sz w:val="20"/>
                <w:szCs w:val="22"/>
              </w:rPr>
              <w:t>min. 2 złącza mSATA</w:t>
            </w:r>
          </w:p>
          <w:p w:rsidR="00DC12EC" w:rsidRPr="00A7718D" w:rsidRDefault="00DC12EC" w:rsidP="00040F32">
            <w:pPr>
              <w:spacing w:before="0" w:after="0"/>
              <w:ind w:left="360"/>
              <w:rPr>
                <w:bCs/>
                <w:color w:val="000000"/>
                <w:sz w:val="20"/>
              </w:rPr>
            </w:pPr>
            <w:r w:rsidRPr="00A7718D">
              <w:rPr>
                <w:bCs/>
                <w:color w:val="000000"/>
                <w:sz w:val="20"/>
                <w:szCs w:val="22"/>
              </w:rPr>
              <w:t>min. 1 złącze M.2 PCI-Express x4 dedykowane dla dysku SSD</w:t>
            </w:r>
          </w:p>
          <w:p w:rsidR="00DC12EC" w:rsidRPr="00A7718D" w:rsidRDefault="00DC12EC" w:rsidP="00040F32">
            <w:pPr>
              <w:spacing w:before="0" w:after="0"/>
              <w:ind w:left="360"/>
              <w:rPr>
                <w:bCs/>
                <w:i/>
                <w:color w:val="000000"/>
                <w:sz w:val="20"/>
              </w:rPr>
            </w:pPr>
            <w:r w:rsidRPr="00A7718D">
              <w:rPr>
                <w:bCs/>
                <w:color w:val="000000"/>
                <w:sz w:val="20"/>
                <w:szCs w:val="22"/>
              </w:rPr>
              <w:t>min. 1 złącze M.2 dedykowane dla karty WiFi</w:t>
            </w:r>
          </w:p>
          <w:p w:rsidR="00DC12EC" w:rsidRPr="00040F32" w:rsidRDefault="00DC12EC" w:rsidP="00F00280">
            <w:pPr>
              <w:numPr>
                <w:ilvl w:val="0"/>
                <w:numId w:val="45"/>
              </w:numPr>
              <w:spacing w:before="0" w:after="0" w:line="240" w:lineRule="auto"/>
              <w:rPr>
                <w:bCs/>
                <w:color w:val="000000"/>
                <w:sz w:val="20"/>
              </w:rPr>
            </w:pPr>
            <w:r w:rsidRPr="00A7718D">
              <w:rPr>
                <w:bCs/>
                <w:color w:val="000000"/>
                <w:sz w:val="20"/>
                <w:szCs w:val="22"/>
              </w:rPr>
              <w:t xml:space="preserve">Klawiatura USB w układzie polski programisty </w:t>
            </w:r>
          </w:p>
          <w:p w:rsidR="00DC12EC" w:rsidRPr="00040F32" w:rsidRDefault="00DC12EC" w:rsidP="00F00280">
            <w:pPr>
              <w:numPr>
                <w:ilvl w:val="0"/>
                <w:numId w:val="45"/>
              </w:numPr>
              <w:spacing w:before="0" w:after="0" w:line="240" w:lineRule="auto"/>
              <w:rPr>
                <w:bCs/>
                <w:color w:val="000000"/>
                <w:sz w:val="20"/>
              </w:rPr>
            </w:pPr>
            <w:r w:rsidRPr="00A7718D">
              <w:rPr>
                <w:bCs/>
                <w:color w:val="000000"/>
                <w:sz w:val="20"/>
                <w:szCs w:val="22"/>
              </w:rPr>
              <w:t>Mysz optyczna USB z dwoma klawiszami oraz rolką (scroll)</w:t>
            </w:r>
          </w:p>
        </w:tc>
        <w:tc>
          <w:tcPr>
            <w:tcW w:w="1417" w:type="dxa"/>
          </w:tcPr>
          <w:p w:rsidR="00DC12EC" w:rsidRPr="0006100A" w:rsidRDefault="00DC12EC" w:rsidP="00DC12EC">
            <w:pPr>
              <w:spacing w:before="0" w:after="0"/>
              <w:rPr>
                <w:color w:val="000000"/>
                <w:szCs w:val="22"/>
              </w:rPr>
            </w:pPr>
          </w:p>
        </w:tc>
        <w:tc>
          <w:tcPr>
            <w:tcW w:w="3260" w:type="dxa"/>
            <w:tcBorders>
              <w:bottom w:val="single" w:sz="4" w:space="0" w:color="auto"/>
              <w:tl2br w:val="nil"/>
              <w:tr2bl w:val="nil"/>
            </w:tcBorders>
          </w:tcPr>
          <w:p w:rsidR="00DC12EC" w:rsidRDefault="00F00280" w:rsidP="00DC12EC">
            <w:pPr>
              <w:spacing w:before="0" w:after="0"/>
              <w:ind w:left="0"/>
              <w:rPr>
                <w:color w:val="000000"/>
                <w:sz w:val="20"/>
                <w:szCs w:val="22"/>
              </w:rPr>
            </w:pPr>
            <w:r>
              <w:rPr>
                <w:color w:val="000000"/>
                <w:sz w:val="20"/>
                <w:szCs w:val="22"/>
              </w:rPr>
              <w:t>Wbudowane porty (rodzaj, ilość, umiejscowienie) ………….………………….</w:t>
            </w:r>
          </w:p>
          <w:p w:rsidR="00F00280" w:rsidRDefault="00F00280" w:rsidP="00DC12EC">
            <w:pPr>
              <w:spacing w:before="0" w:after="0"/>
              <w:ind w:left="0"/>
              <w:rPr>
                <w:color w:val="000000"/>
                <w:sz w:val="20"/>
                <w:szCs w:val="22"/>
              </w:rPr>
            </w:pPr>
            <w:r>
              <w:rPr>
                <w:color w:val="000000"/>
                <w:sz w:val="20"/>
                <w:szCs w:val="22"/>
              </w:rPr>
              <w:t>…………………………………………………………………………………………………………………………………………………………………………………………………………………………………………………………………………………………………….</w:t>
            </w:r>
          </w:p>
          <w:p w:rsidR="00F00280" w:rsidRDefault="00F00280" w:rsidP="00DC12EC">
            <w:pPr>
              <w:spacing w:before="0" w:after="0"/>
              <w:ind w:left="0"/>
              <w:rPr>
                <w:color w:val="000000"/>
                <w:sz w:val="20"/>
                <w:szCs w:val="22"/>
              </w:rPr>
            </w:pPr>
          </w:p>
          <w:p w:rsidR="00F00280" w:rsidRPr="00830423" w:rsidRDefault="00F00280" w:rsidP="00F00280">
            <w:pPr>
              <w:spacing w:before="0" w:after="0"/>
              <w:ind w:left="0"/>
              <w:rPr>
                <w:color w:val="000000"/>
                <w:sz w:val="20"/>
                <w:szCs w:val="22"/>
              </w:rPr>
            </w:pPr>
            <w:r>
              <w:rPr>
                <w:color w:val="000000"/>
                <w:sz w:val="20"/>
                <w:szCs w:val="22"/>
              </w:rPr>
              <w:t>Płyta wyposażona w porty (rodzaj, ilość) ……………………………………………….. ………………………………………………………………………………………………………………………………………………………………………………</w:t>
            </w:r>
            <w:r>
              <w:rPr>
                <w:color w:val="000000"/>
                <w:sz w:val="20"/>
                <w:szCs w:val="22"/>
              </w:rPr>
              <w:lastRenderedPageBreak/>
              <w:t>………………………………………………………………………………………………………………………………………………………………………………</w:t>
            </w:r>
          </w:p>
        </w:tc>
      </w:tr>
      <w:tr w:rsidR="00DC12EC" w:rsidRPr="00552D5F" w:rsidTr="00040F32">
        <w:tc>
          <w:tcPr>
            <w:tcW w:w="2197" w:type="dxa"/>
            <w:shd w:val="clear" w:color="auto" w:fill="auto"/>
            <w:noWrap/>
            <w:vAlign w:val="center"/>
          </w:tcPr>
          <w:p w:rsidR="00DC12EC" w:rsidRPr="00A7718D" w:rsidRDefault="00DC12EC" w:rsidP="00DC12EC">
            <w:pPr>
              <w:spacing w:before="0" w:after="0"/>
              <w:ind w:left="0"/>
              <w:rPr>
                <w:color w:val="000000"/>
                <w:sz w:val="20"/>
                <w:szCs w:val="22"/>
                <w:lang w:bidi="en-US"/>
              </w:rPr>
            </w:pPr>
            <w:r w:rsidRPr="00A7718D">
              <w:rPr>
                <w:b/>
                <w:bCs/>
                <w:color w:val="000000"/>
                <w:sz w:val="20"/>
                <w:szCs w:val="22"/>
              </w:rPr>
              <w:lastRenderedPageBreak/>
              <w:t>Inne wymagania</w:t>
            </w:r>
          </w:p>
        </w:tc>
        <w:tc>
          <w:tcPr>
            <w:tcW w:w="7371" w:type="dxa"/>
            <w:shd w:val="clear" w:color="auto" w:fill="auto"/>
            <w:noWrap/>
            <w:vAlign w:val="center"/>
          </w:tcPr>
          <w:p w:rsidR="00DC12EC" w:rsidRPr="00A7718D" w:rsidRDefault="00DC12EC" w:rsidP="00040F32">
            <w:pPr>
              <w:ind w:left="0"/>
              <w:rPr>
                <w:bCs/>
                <w:color w:val="000000"/>
                <w:sz w:val="20"/>
                <w:szCs w:val="22"/>
              </w:rPr>
            </w:pPr>
            <w:r w:rsidRPr="00A7718D">
              <w:rPr>
                <w:bCs/>
                <w:color w:val="000000"/>
                <w:sz w:val="20"/>
                <w:szCs w:val="22"/>
              </w:rPr>
              <w:t>Każdy z zestawów komputerowych musi być przygotowany do pracy i zainstalowany na wskazanym przez Zamawiającego stanowisku pracy.</w:t>
            </w:r>
          </w:p>
          <w:p w:rsidR="00DC12EC" w:rsidRPr="00A7718D" w:rsidRDefault="00DC12EC" w:rsidP="00DC12EC">
            <w:pPr>
              <w:spacing w:before="0" w:after="0"/>
              <w:ind w:left="0"/>
              <w:rPr>
                <w:color w:val="000000"/>
                <w:sz w:val="20"/>
                <w:szCs w:val="22"/>
              </w:rPr>
            </w:pPr>
            <w:r w:rsidRPr="00A7718D">
              <w:rPr>
                <w:bCs/>
                <w:color w:val="000000"/>
                <w:sz w:val="20"/>
                <w:szCs w:val="22"/>
              </w:rPr>
              <w:t>U Zamawiającego pozostaje 1 kompletny karton od zestawów komputerowych.</w:t>
            </w:r>
          </w:p>
        </w:tc>
        <w:tc>
          <w:tcPr>
            <w:tcW w:w="1417" w:type="dxa"/>
          </w:tcPr>
          <w:p w:rsidR="00DC12EC" w:rsidRPr="0006100A" w:rsidRDefault="00DC12EC" w:rsidP="00DC12EC">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DC12EC" w:rsidRPr="00830423" w:rsidRDefault="00DC12EC" w:rsidP="00DC12EC">
            <w:pPr>
              <w:spacing w:before="0" w:after="0"/>
              <w:ind w:left="0"/>
              <w:rPr>
                <w:color w:val="000000"/>
                <w:sz w:val="20"/>
                <w:szCs w:val="22"/>
              </w:rPr>
            </w:pPr>
          </w:p>
        </w:tc>
      </w:tr>
      <w:tr w:rsidR="00DC12EC" w:rsidRPr="00552D5F" w:rsidTr="00040F32">
        <w:tc>
          <w:tcPr>
            <w:tcW w:w="2197" w:type="dxa"/>
            <w:shd w:val="clear" w:color="auto" w:fill="auto"/>
            <w:noWrap/>
            <w:vAlign w:val="center"/>
          </w:tcPr>
          <w:p w:rsidR="00DC12EC" w:rsidRPr="00040F32" w:rsidRDefault="00DC12EC" w:rsidP="00DC12EC">
            <w:pPr>
              <w:spacing w:before="0" w:after="0"/>
              <w:ind w:left="0"/>
              <w:rPr>
                <w:color w:val="000000"/>
                <w:sz w:val="20"/>
                <w:szCs w:val="22"/>
                <w:lang w:bidi="en-US"/>
              </w:rPr>
            </w:pPr>
            <w:r w:rsidRPr="00040F32">
              <w:rPr>
                <w:b/>
                <w:color w:val="000000"/>
                <w:sz w:val="20"/>
                <w:szCs w:val="22"/>
                <w:lang w:bidi="en-US"/>
              </w:rPr>
              <w:t>Produkcja</w:t>
            </w:r>
          </w:p>
        </w:tc>
        <w:tc>
          <w:tcPr>
            <w:tcW w:w="7371" w:type="dxa"/>
            <w:shd w:val="clear" w:color="auto" w:fill="auto"/>
            <w:noWrap/>
          </w:tcPr>
          <w:p w:rsidR="00DC12EC" w:rsidRPr="00040F32" w:rsidRDefault="00DC12EC" w:rsidP="00DC12EC">
            <w:pPr>
              <w:spacing w:before="0" w:after="0"/>
              <w:ind w:left="0"/>
              <w:rPr>
                <w:color w:val="000000"/>
                <w:sz w:val="20"/>
                <w:szCs w:val="22"/>
              </w:rPr>
            </w:pPr>
            <w:r w:rsidRPr="00040F32">
              <w:rPr>
                <w:sz w:val="20"/>
                <w:szCs w:val="22"/>
              </w:rPr>
              <w:t>Produkt musi być fabrycznie nowy i dostarczony przez autoryzowany kanał sprzedaży producenta na terenie kraju.</w:t>
            </w:r>
          </w:p>
        </w:tc>
        <w:tc>
          <w:tcPr>
            <w:tcW w:w="1417" w:type="dxa"/>
          </w:tcPr>
          <w:p w:rsidR="00DC12EC" w:rsidRPr="0006100A" w:rsidRDefault="00DC12EC" w:rsidP="00DC12EC">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DC12EC" w:rsidRDefault="00DC12EC" w:rsidP="00DC12EC">
            <w:pPr>
              <w:spacing w:before="0" w:after="0"/>
              <w:ind w:left="0"/>
              <w:rPr>
                <w:color w:val="000000"/>
                <w:sz w:val="20"/>
                <w:szCs w:val="22"/>
              </w:rPr>
            </w:pPr>
          </w:p>
        </w:tc>
      </w:tr>
    </w:tbl>
    <w:p w:rsidR="00BF2A9E" w:rsidRDefault="00BF2A9E" w:rsidP="00D270AE">
      <w:pPr>
        <w:spacing w:before="360" w:line="276" w:lineRule="auto"/>
        <w:ind w:left="0"/>
        <w:rPr>
          <w:rFonts w:asciiTheme="minorHAnsi" w:eastAsia="Calibri" w:hAnsiTheme="minorHAnsi" w:cstheme="minorHAnsi"/>
          <w:b/>
          <w:sz w:val="28"/>
          <w:szCs w:val="28"/>
          <w:lang w:eastAsia="en-US"/>
        </w:rPr>
      </w:pPr>
    </w:p>
    <w:p w:rsidR="002E6698" w:rsidRPr="009562D4" w:rsidRDefault="009562D4" w:rsidP="009562D4">
      <w:pPr>
        <w:adjustRightInd w:val="0"/>
        <w:ind w:left="360"/>
        <w:rPr>
          <w:rFonts w:cs="Arial"/>
          <w:color w:val="000000"/>
          <w:szCs w:val="21"/>
        </w:rPr>
      </w:pPr>
      <w:r>
        <w:rPr>
          <w:rFonts w:cs="Arial"/>
          <w:szCs w:val="21"/>
        </w:rPr>
        <w:t xml:space="preserve">10. </w:t>
      </w:r>
      <w:r w:rsidRPr="009562D4">
        <w:rPr>
          <w:rFonts w:cs="Arial"/>
          <w:szCs w:val="21"/>
        </w:rPr>
        <w:t>Pakiet oprogramowania biurowego  – 33 sztuki</w:t>
      </w:r>
      <w:r w:rsidR="002E6698" w:rsidRPr="009562D4">
        <w:rPr>
          <w:rFonts w:cs="Arial"/>
          <w:szCs w:val="21"/>
        </w:rPr>
        <w:t xml:space="preserve">   . . . . </w:t>
      </w:r>
      <w:r w:rsidR="002E6698" w:rsidRPr="009562D4">
        <w:rPr>
          <w:rFonts w:cs="Arial"/>
          <w:color w:val="000000"/>
          <w:szCs w:val="21"/>
        </w:rPr>
        <w:t xml:space="preserve">. . . . . . . . . . . . . . . . . . . . . . . . . . . . . . . . . . . . . . . . . . . . . . . . . . .. . . . </w:t>
      </w:r>
      <w:r w:rsidRPr="009562D4">
        <w:rPr>
          <w:rFonts w:cs="Arial"/>
          <w:color w:val="000000"/>
          <w:szCs w:val="21"/>
        </w:rPr>
        <w:t>o funkcjonalnościach</w:t>
      </w:r>
      <w:r w:rsidR="002E6698" w:rsidRPr="009562D4">
        <w:rPr>
          <w:rFonts w:cs="Arial"/>
          <w:color w:val="000000"/>
          <w:szCs w:val="21"/>
        </w:rPr>
        <w:t>:</w:t>
      </w:r>
    </w:p>
    <w:p w:rsidR="002E6698" w:rsidRDefault="002E6698" w:rsidP="002E6698">
      <w:pPr>
        <w:adjustRightInd w:val="0"/>
        <w:rPr>
          <w:rFonts w:cs="Arial"/>
          <w:i/>
          <w:iCs/>
          <w:color w:val="000000"/>
          <w:sz w:val="16"/>
          <w:szCs w:val="16"/>
        </w:rPr>
      </w:pP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sidR="009562D4">
        <w:rPr>
          <w:rFonts w:cs="Arial"/>
          <w:i/>
          <w:iCs/>
          <w:color w:val="000000"/>
          <w:sz w:val="16"/>
          <w:szCs w:val="16"/>
        </w:rPr>
        <w:t xml:space="preserve">                </w:t>
      </w:r>
      <w:r>
        <w:rPr>
          <w:rFonts w:cs="Arial"/>
          <w:i/>
          <w:iCs/>
          <w:color w:val="000000"/>
          <w:sz w:val="16"/>
          <w:szCs w:val="16"/>
        </w:rPr>
        <w:t>(</w:t>
      </w:r>
      <w:r w:rsidRPr="001B7F79">
        <w:rPr>
          <w:rFonts w:cs="Arial"/>
          <w:i/>
          <w:iCs/>
          <w:color w:val="000000"/>
          <w:sz w:val="16"/>
          <w:szCs w:val="16"/>
        </w:rPr>
        <w:t xml:space="preserve">Nazwa handlowa (producent, </w:t>
      </w:r>
      <w:r w:rsidR="009562D4">
        <w:rPr>
          <w:rFonts w:cs="Arial"/>
          <w:i/>
          <w:iCs/>
          <w:color w:val="000000"/>
          <w:sz w:val="16"/>
          <w:szCs w:val="16"/>
        </w:rPr>
        <w:t>wersja</w:t>
      </w:r>
      <w:r w:rsidRPr="001B7F79">
        <w:rPr>
          <w:rFonts w:cs="Arial"/>
          <w:i/>
          <w:iCs/>
          <w:color w:val="000000"/>
          <w:sz w:val="16"/>
          <w:szCs w:val="16"/>
        </w:rPr>
        <w:t>)</w:t>
      </w:r>
    </w:p>
    <w:p w:rsidR="002E6698" w:rsidRDefault="002E6698" w:rsidP="002E6698"/>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97"/>
        <w:gridCol w:w="7371"/>
        <w:gridCol w:w="1417"/>
        <w:gridCol w:w="3260"/>
      </w:tblGrid>
      <w:tr w:rsidR="002E6698" w:rsidRPr="00552D5F" w:rsidTr="00F46AE3">
        <w:tc>
          <w:tcPr>
            <w:tcW w:w="9568" w:type="dxa"/>
            <w:gridSpan w:val="2"/>
            <w:shd w:val="clear" w:color="auto" w:fill="92D050"/>
            <w:noWrap/>
            <w:vAlign w:val="center"/>
          </w:tcPr>
          <w:p w:rsidR="002E6698" w:rsidRPr="007930A4" w:rsidRDefault="009562D4" w:rsidP="00F46AE3">
            <w:pPr>
              <w:pStyle w:val="Akapitzlist"/>
              <w:widowControl w:val="0"/>
              <w:numPr>
                <w:ilvl w:val="0"/>
                <w:numId w:val="29"/>
              </w:numPr>
              <w:suppressAutoHyphens/>
              <w:snapToGrid w:val="0"/>
              <w:spacing w:before="0" w:after="0" w:line="240" w:lineRule="auto"/>
              <w:contextualSpacing w:val="0"/>
              <w:jc w:val="both"/>
              <w:rPr>
                <w:b/>
                <w:color w:val="000000"/>
                <w:szCs w:val="22"/>
                <w:lang w:bidi="en-US"/>
              </w:rPr>
            </w:pPr>
            <w:r w:rsidRPr="005F37E1">
              <w:rPr>
                <w:b/>
                <w:color w:val="000000"/>
                <w:szCs w:val="22"/>
                <w:lang w:bidi="en-US"/>
              </w:rPr>
              <w:t>Pakiet oprogramowania biurowego  – 33 sztuki</w:t>
            </w:r>
          </w:p>
        </w:tc>
        <w:tc>
          <w:tcPr>
            <w:tcW w:w="1417" w:type="dxa"/>
            <w:vMerge w:val="restart"/>
            <w:shd w:val="clear" w:color="auto" w:fill="92D050"/>
          </w:tcPr>
          <w:p w:rsidR="002E6698" w:rsidRPr="007930A4" w:rsidRDefault="002E6698" w:rsidP="00F46AE3">
            <w:pPr>
              <w:pStyle w:val="Akapitzlist"/>
              <w:snapToGrid w:val="0"/>
              <w:ind w:left="72"/>
              <w:jc w:val="center"/>
              <w:rPr>
                <w:b/>
                <w:color w:val="000000"/>
                <w:szCs w:val="22"/>
                <w:lang w:bidi="en-US"/>
              </w:rPr>
            </w:pPr>
            <w:r w:rsidRPr="00824E32">
              <w:rPr>
                <w:bCs/>
                <w:color w:val="000000"/>
                <w:sz w:val="18"/>
                <w:szCs w:val="18"/>
              </w:rPr>
              <w:t xml:space="preserve">Spełnienie </w:t>
            </w:r>
            <w:r>
              <w:rPr>
                <w:bCs/>
                <w:color w:val="000000"/>
                <w:sz w:val="18"/>
                <w:szCs w:val="18"/>
              </w:rPr>
              <w:t>przez Wykonawcę</w:t>
            </w:r>
            <w:r w:rsidRPr="00824E32">
              <w:rPr>
                <w:bCs/>
                <w:color w:val="000000"/>
                <w:sz w:val="18"/>
                <w:szCs w:val="18"/>
              </w:rPr>
              <w:t xml:space="preserve"> wymaganych</w:t>
            </w:r>
            <w:r>
              <w:rPr>
                <w:bCs/>
                <w:color w:val="000000"/>
                <w:sz w:val="18"/>
                <w:szCs w:val="18"/>
              </w:rPr>
              <w:t xml:space="preserve"> parametrów</w:t>
            </w:r>
          </w:p>
          <w:p w:rsidR="002E6698" w:rsidRPr="007930A4" w:rsidRDefault="002E6698" w:rsidP="00F46AE3">
            <w:pPr>
              <w:snapToGrid w:val="0"/>
              <w:ind w:left="0"/>
              <w:jc w:val="center"/>
              <w:rPr>
                <w:b/>
                <w:color w:val="000000"/>
                <w:szCs w:val="22"/>
                <w:lang w:bidi="en-US"/>
              </w:rPr>
            </w:pPr>
            <w:r>
              <w:rPr>
                <w:b/>
                <w:color w:val="000000"/>
                <w:szCs w:val="22"/>
                <w:lang w:bidi="en-US"/>
              </w:rPr>
              <w:t>TAK/NIE</w:t>
            </w:r>
          </w:p>
        </w:tc>
        <w:tc>
          <w:tcPr>
            <w:tcW w:w="3260" w:type="dxa"/>
            <w:vMerge w:val="restart"/>
            <w:shd w:val="clear" w:color="auto" w:fill="92D050"/>
          </w:tcPr>
          <w:p w:rsidR="002E6698" w:rsidRDefault="002E6698" w:rsidP="00F46AE3">
            <w:pPr>
              <w:adjustRightInd w:val="0"/>
              <w:snapToGrid w:val="0"/>
              <w:ind w:left="0"/>
              <w:jc w:val="center"/>
              <w:rPr>
                <w:bCs/>
                <w:color w:val="000000"/>
                <w:sz w:val="18"/>
                <w:szCs w:val="18"/>
              </w:rPr>
            </w:pPr>
            <w:r>
              <w:rPr>
                <w:bCs/>
                <w:color w:val="000000"/>
                <w:sz w:val="18"/>
                <w:szCs w:val="18"/>
              </w:rPr>
              <w:t>O</w:t>
            </w:r>
            <w:r w:rsidRPr="00824E32">
              <w:rPr>
                <w:bCs/>
                <w:color w:val="000000"/>
                <w:sz w:val="18"/>
                <w:szCs w:val="18"/>
              </w:rPr>
              <w:t>ferowane</w:t>
            </w:r>
            <w:r>
              <w:rPr>
                <w:bCs/>
                <w:color w:val="000000"/>
                <w:sz w:val="18"/>
                <w:szCs w:val="18"/>
              </w:rPr>
              <w:t xml:space="preserve"> parametry</w:t>
            </w:r>
          </w:p>
          <w:p w:rsidR="002E6698" w:rsidRPr="00824E32" w:rsidRDefault="002E6698" w:rsidP="00F46AE3">
            <w:pPr>
              <w:pStyle w:val="Akapitzlist"/>
              <w:snapToGrid w:val="0"/>
              <w:ind w:left="72"/>
              <w:jc w:val="center"/>
              <w:rPr>
                <w:bCs/>
                <w:color w:val="000000"/>
                <w:sz w:val="18"/>
                <w:szCs w:val="18"/>
              </w:rPr>
            </w:pPr>
            <w:r>
              <w:rPr>
                <w:bCs/>
                <w:color w:val="000000"/>
                <w:sz w:val="18"/>
                <w:szCs w:val="18"/>
              </w:rPr>
              <w:t>(do wypełnienia w zakresie wskazanym przez Zamawiającego)</w:t>
            </w:r>
          </w:p>
        </w:tc>
      </w:tr>
      <w:tr w:rsidR="002E6698" w:rsidRPr="00552D5F" w:rsidTr="009562D4">
        <w:tc>
          <w:tcPr>
            <w:tcW w:w="2197" w:type="dxa"/>
            <w:shd w:val="clear" w:color="auto" w:fill="92D050"/>
            <w:noWrap/>
            <w:vAlign w:val="center"/>
          </w:tcPr>
          <w:p w:rsidR="002E6698" w:rsidRPr="00552D5F" w:rsidRDefault="002E6698" w:rsidP="00F46AE3">
            <w:pPr>
              <w:snapToGrid w:val="0"/>
              <w:ind w:left="0"/>
              <w:jc w:val="center"/>
              <w:rPr>
                <w:b/>
                <w:color w:val="000000"/>
                <w:lang w:bidi="en-US"/>
              </w:rPr>
            </w:pPr>
            <w:r w:rsidRPr="005F37E1">
              <w:rPr>
                <w:b/>
                <w:color w:val="000000"/>
                <w:szCs w:val="22"/>
                <w:lang w:bidi="en-US"/>
              </w:rPr>
              <w:t>Nazwa składnika/parametru technicznego sprzętu</w:t>
            </w:r>
          </w:p>
        </w:tc>
        <w:tc>
          <w:tcPr>
            <w:tcW w:w="7371" w:type="dxa"/>
            <w:shd w:val="clear" w:color="auto" w:fill="92D050"/>
            <w:noWrap/>
            <w:vAlign w:val="center"/>
          </w:tcPr>
          <w:p w:rsidR="002E6698" w:rsidRPr="0006100A" w:rsidRDefault="002E6698" w:rsidP="00F46AE3">
            <w:pPr>
              <w:snapToGrid w:val="0"/>
              <w:ind w:left="0"/>
              <w:jc w:val="center"/>
              <w:rPr>
                <w:b/>
                <w:color w:val="000000"/>
                <w:lang w:bidi="en-US"/>
              </w:rPr>
            </w:pPr>
            <w:r w:rsidRPr="0006100A">
              <w:rPr>
                <w:b/>
                <w:color w:val="000000"/>
                <w:szCs w:val="22"/>
                <w:lang w:bidi="en-US"/>
              </w:rPr>
              <w:t>Minimalne wymagania w zakresie składników i parametrów technicznych sprzętu</w:t>
            </w:r>
          </w:p>
        </w:tc>
        <w:tc>
          <w:tcPr>
            <w:tcW w:w="1417" w:type="dxa"/>
            <w:vMerge/>
            <w:shd w:val="clear" w:color="auto" w:fill="92D050"/>
          </w:tcPr>
          <w:p w:rsidR="002E6698" w:rsidRPr="0006100A" w:rsidRDefault="002E6698" w:rsidP="00F46AE3">
            <w:pPr>
              <w:snapToGrid w:val="0"/>
              <w:jc w:val="center"/>
              <w:rPr>
                <w:b/>
                <w:color w:val="000000"/>
                <w:szCs w:val="22"/>
                <w:lang w:bidi="en-US"/>
              </w:rPr>
            </w:pPr>
          </w:p>
        </w:tc>
        <w:tc>
          <w:tcPr>
            <w:tcW w:w="3260" w:type="dxa"/>
            <w:vMerge/>
            <w:tcBorders>
              <w:bottom w:val="single" w:sz="4" w:space="0" w:color="auto"/>
            </w:tcBorders>
            <w:shd w:val="clear" w:color="auto" w:fill="92D050"/>
          </w:tcPr>
          <w:p w:rsidR="002E6698" w:rsidRDefault="002E6698" w:rsidP="00F46AE3">
            <w:pPr>
              <w:snapToGrid w:val="0"/>
              <w:jc w:val="center"/>
              <w:rPr>
                <w:b/>
                <w:color w:val="000000"/>
                <w:szCs w:val="22"/>
                <w:lang w:bidi="en-US"/>
              </w:rPr>
            </w:pPr>
          </w:p>
        </w:tc>
      </w:tr>
      <w:tr w:rsidR="009562D4" w:rsidRPr="00552D5F" w:rsidTr="009562D4">
        <w:tc>
          <w:tcPr>
            <w:tcW w:w="2197" w:type="dxa"/>
            <w:shd w:val="clear" w:color="auto" w:fill="auto"/>
            <w:noWrap/>
            <w:vAlign w:val="center"/>
          </w:tcPr>
          <w:p w:rsidR="009562D4" w:rsidRPr="00A7718D" w:rsidRDefault="009562D4" w:rsidP="00F46AE3">
            <w:pPr>
              <w:spacing w:before="0" w:after="0"/>
              <w:ind w:left="0"/>
              <w:rPr>
                <w:color w:val="000000"/>
                <w:sz w:val="20"/>
                <w:lang w:bidi="en-US"/>
              </w:rPr>
            </w:pPr>
            <w:r w:rsidRPr="005F37E1">
              <w:rPr>
                <w:b/>
                <w:color w:val="000000"/>
                <w:szCs w:val="22"/>
              </w:rPr>
              <w:t>Licencja</w:t>
            </w:r>
          </w:p>
        </w:tc>
        <w:tc>
          <w:tcPr>
            <w:tcW w:w="7371" w:type="dxa"/>
            <w:shd w:val="clear" w:color="auto" w:fill="auto"/>
            <w:noWrap/>
          </w:tcPr>
          <w:p w:rsidR="009562D4" w:rsidRPr="00A7718D" w:rsidRDefault="009562D4" w:rsidP="00F46AE3">
            <w:pPr>
              <w:spacing w:before="0" w:after="0"/>
              <w:ind w:left="0"/>
              <w:rPr>
                <w:color w:val="000000"/>
                <w:sz w:val="20"/>
                <w:szCs w:val="22"/>
              </w:rPr>
            </w:pPr>
            <w:r w:rsidRPr="005F37E1">
              <w:rPr>
                <w:color w:val="000000"/>
                <w:szCs w:val="22"/>
              </w:rPr>
              <w:t>Oprogramowanie winno być dostarczone z bezterminową licencją na użytkowanie</w:t>
            </w:r>
          </w:p>
        </w:tc>
        <w:tc>
          <w:tcPr>
            <w:tcW w:w="1417" w:type="dxa"/>
          </w:tcPr>
          <w:p w:rsidR="009562D4" w:rsidRPr="0006100A" w:rsidRDefault="009562D4" w:rsidP="00F46AE3">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9562D4" w:rsidRPr="00DC12EC" w:rsidRDefault="009562D4" w:rsidP="00F46AE3">
            <w:pPr>
              <w:adjustRightInd w:val="0"/>
              <w:spacing w:before="0" w:after="0"/>
              <w:ind w:left="0"/>
              <w:rPr>
                <w:rFonts w:asciiTheme="minorHAnsi" w:hAnsiTheme="minorHAnsi"/>
                <w:snapToGrid w:val="0"/>
                <w:color w:val="000000"/>
                <w:sz w:val="20"/>
                <w:szCs w:val="18"/>
              </w:rPr>
            </w:pPr>
          </w:p>
        </w:tc>
      </w:tr>
      <w:tr w:rsidR="009562D4" w:rsidRPr="00552D5F" w:rsidTr="00F46AE3">
        <w:tc>
          <w:tcPr>
            <w:tcW w:w="2197" w:type="dxa"/>
            <w:shd w:val="clear" w:color="auto" w:fill="auto"/>
            <w:noWrap/>
            <w:vAlign w:val="center"/>
          </w:tcPr>
          <w:p w:rsidR="009562D4" w:rsidRPr="00A7718D" w:rsidRDefault="009562D4" w:rsidP="00F46AE3">
            <w:pPr>
              <w:spacing w:before="0" w:after="0"/>
              <w:ind w:left="0"/>
              <w:rPr>
                <w:color w:val="000000"/>
                <w:sz w:val="20"/>
                <w:lang w:bidi="en-US"/>
              </w:rPr>
            </w:pPr>
            <w:r w:rsidRPr="005F37E1">
              <w:rPr>
                <w:b/>
                <w:color w:val="000000"/>
                <w:szCs w:val="22"/>
              </w:rPr>
              <w:lastRenderedPageBreak/>
              <w:t>Interfejs użytkownika</w:t>
            </w:r>
          </w:p>
        </w:tc>
        <w:tc>
          <w:tcPr>
            <w:tcW w:w="7371" w:type="dxa"/>
            <w:shd w:val="clear" w:color="auto" w:fill="auto"/>
            <w:noWrap/>
          </w:tcPr>
          <w:p w:rsidR="009562D4" w:rsidRPr="005F37E1" w:rsidRDefault="009562D4" w:rsidP="009562D4">
            <w:pPr>
              <w:snapToGrid w:val="0"/>
              <w:ind w:left="355" w:hanging="284"/>
              <w:jc w:val="both"/>
              <w:rPr>
                <w:snapToGrid w:val="0"/>
                <w:color w:val="000000"/>
              </w:rPr>
            </w:pPr>
            <w:r w:rsidRPr="005F37E1">
              <w:rPr>
                <w:snapToGrid w:val="0"/>
                <w:color w:val="000000"/>
                <w:szCs w:val="22"/>
              </w:rPr>
              <w:t>a)</w:t>
            </w:r>
            <w:r w:rsidRPr="005F37E1">
              <w:rPr>
                <w:snapToGrid w:val="0"/>
                <w:color w:val="000000"/>
                <w:szCs w:val="22"/>
              </w:rPr>
              <w:tab/>
              <w:t>pełna polska wersja językowa interfejsu użytkownika, w tym także systemu interaktywnej pomocy w języku polskim;</w:t>
            </w:r>
          </w:p>
          <w:p w:rsidR="009562D4" w:rsidRPr="005F37E1" w:rsidRDefault="009562D4" w:rsidP="009562D4">
            <w:pPr>
              <w:snapToGrid w:val="0"/>
              <w:ind w:left="355" w:hanging="284"/>
              <w:jc w:val="both"/>
              <w:rPr>
                <w:snapToGrid w:val="0"/>
                <w:color w:val="000000"/>
              </w:rPr>
            </w:pPr>
            <w:r w:rsidRPr="005F37E1">
              <w:rPr>
                <w:snapToGrid w:val="0"/>
                <w:color w:val="000000"/>
                <w:szCs w:val="22"/>
              </w:rPr>
              <w:t>b)</w:t>
            </w:r>
            <w:r w:rsidRPr="005F37E1">
              <w:rPr>
                <w:snapToGrid w:val="0"/>
                <w:color w:val="000000"/>
                <w:szCs w:val="22"/>
              </w:rPr>
              <w:tab/>
              <w:t>pakiet biurowy powinien mieć system aktualizacji darmowych poprawek bezpieczeństwa, przy czym komunikacja z użytkownikiem powinna odbywać się w języku polskim;</w:t>
            </w:r>
          </w:p>
          <w:p w:rsidR="009562D4" w:rsidRPr="005F37E1" w:rsidRDefault="009562D4" w:rsidP="009562D4">
            <w:pPr>
              <w:snapToGrid w:val="0"/>
              <w:ind w:left="355" w:hanging="284"/>
              <w:jc w:val="both"/>
              <w:rPr>
                <w:snapToGrid w:val="0"/>
                <w:color w:val="000000"/>
              </w:rPr>
            </w:pPr>
            <w:r w:rsidRPr="005F37E1">
              <w:rPr>
                <w:snapToGrid w:val="0"/>
                <w:color w:val="000000"/>
                <w:szCs w:val="22"/>
              </w:rPr>
              <w:t>c)</w:t>
            </w:r>
            <w:r w:rsidRPr="005F37E1">
              <w:rPr>
                <w:snapToGrid w:val="0"/>
                <w:color w:val="000000"/>
                <w:szCs w:val="22"/>
              </w:rPr>
              <w:tab/>
              <w:t>prostota i intuicyjność obsługi, pozwalająca na pracę osobom nieposiadającym umiejętności technicznych;</w:t>
            </w:r>
          </w:p>
          <w:p w:rsidR="009562D4" w:rsidRPr="005F37E1" w:rsidRDefault="009562D4" w:rsidP="009562D4">
            <w:pPr>
              <w:snapToGrid w:val="0"/>
              <w:ind w:left="355" w:hanging="284"/>
              <w:jc w:val="both"/>
              <w:rPr>
                <w:snapToGrid w:val="0"/>
                <w:color w:val="000000"/>
              </w:rPr>
            </w:pPr>
            <w:r w:rsidRPr="005F37E1">
              <w:rPr>
                <w:snapToGrid w:val="0"/>
                <w:color w:val="000000"/>
                <w:szCs w:val="22"/>
              </w:rPr>
              <w:t>d)</w:t>
            </w:r>
            <w:r w:rsidRPr="005F37E1">
              <w:rPr>
                <w:snapToGrid w:val="0"/>
                <w:color w:val="000000"/>
                <w:szCs w:val="22"/>
              </w:rPr>
              <w:tab/>
              <w:t>możliwość dostosowania pakietu aplikacji biurowych do pracy dla osób niepełnosprawnych np. słabo widzących, zgodnie z wymogami Krajowych Ram Interoperacyjności (WCAG 2.0);</w:t>
            </w:r>
          </w:p>
          <w:p w:rsidR="009562D4" w:rsidRPr="00A7718D" w:rsidRDefault="009562D4" w:rsidP="009562D4">
            <w:pPr>
              <w:spacing w:before="0" w:after="0"/>
              <w:ind w:left="355" w:hanging="284"/>
              <w:rPr>
                <w:color w:val="000000"/>
                <w:sz w:val="20"/>
                <w:szCs w:val="22"/>
              </w:rPr>
            </w:pPr>
            <w:r w:rsidRPr="005F37E1">
              <w:rPr>
                <w:snapToGrid w:val="0"/>
                <w:color w:val="000000"/>
                <w:szCs w:val="22"/>
              </w:rPr>
              <w:t>e)</w:t>
            </w:r>
            <w:r w:rsidRPr="005F37E1">
              <w:rPr>
                <w:snapToGrid w:val="0"/>
                <w:color w:val="000000"/>
                <w:szCs w:val="22"/>
              </w:rPr>
              <w:tab/>
              <w:t>pakiet aplikacji biurowych powinien prawidłowo współpracować z aplikacjami w modelu chmury obliczeniowej, w szczególności do pracy grupowej i synchronizacji danych</w:t>
            </w:r>
          </w:p>
        </w:tc>
        <w:tc>
          <w:tcPr>
            <w:tcW w:w="1417" w:type="dxa"/>
          </w:tcPr>
          <w:p w:rsidR="009562D4" w:rsidRPr="0006100A" w:rsidRDefault="009562D4" w:rsidP="00F46AE3">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9562D4" w:rsidRPr="00F32A66" w:rsidRDefault="009562D4" w:rsidP="00F46AE3">
            <w:pPr>
              <w:adjustRightInd w:val="0"/>
              <w:spacing w:before="0" w:after="0"/>
              <w:ind w:left="0"/>
              <w:rPr>
                <w:rFonts w:asciiTheme="minorHAnsi" w:hAnsiTheme="minorHAnsi"/>
                <w:snapToGrid w:val="0"/>
                <w:color w:val="000000"/>
                <w:sz w:val="18"/>
                <w:szCs w:val="18"/>
              </w:rPr>
            </w:pPr>
          </w:p>
        </w:tc>
      </w:tr>
      <w:tr w:rsidR="009562D4" w:rsidRPr="00552D5F" w:rsidTr="009562D4">
        <w:tc>
          <w:tcPr>
            <w:tcW w:w="2197" w:type="dxa"/>
            <w:shd w:val="clear" w:color="auto" w:fill="auto"/>
            <w:noWrap/>
            <w:vAlign w:val="center"/>
          </w:tcPr>
          <w:p w:rsidR="009562D4" w:rsidRPr="00A7718D" w:rsidRDefault="009562D4" w:rsidP="00F46AE3">
            <w:pPr>
              <w:spacing w:before="0" w:after="0"/>
              <w:ind w:left="0"/>
              <w:rPr>
                <w:color w:val="000000"/>
                <w:sz w:val="20"/>
                <w:lang w:bidi="en-US"/>
              </w:rPr>
            </w:pPr>
            <w:r w:rsidRPr="005F37E1">
              <w:rPr>
                <w:b/>
                <w:color w:val="000000"/>
                <w:szCs w:val="22"/>
              </w:rPr>
              <w:t>Zawartość pakietu</w:t>
            </w:r>
          </w:p>
        </w:tc>
        <w:tc>
          <w:tcPr>
            <w:tcW w:w="7371" w:type="dxa"/>
            <w:shd w:val="clear" w:color="auto" w:fill="auto"/>
            <w:noWrap/>
          </w:tcPr>
          <w:p w:rsidR="009562D4" w:rsidRPr="005F37E1" w:rsidRDefault="009562D4" w:rsidP="009562D4">
            <w:pPr>
              <w:snapToGrid w:val="0"/>
              <w:ind w:left="355" w:hanging="284"/>
              <w:jc w:val="both"/>
              <w:rPr>
                <w:snapToGrid w:val="0"/>
                <w:color w:val="000000"/>
              </w:rPr>
            </w:pPr>
            <w:r w:rsidRPr="005F37E1">
              <w:rPr>
                <w:snapToGrid w:val="0"/>
                <w:color w:val="000000"/>
                <w:szCs w:val="22"/>
              </w:rPr>
              <w:t>Pakiet zintegrowanych aplikacji biurowych musi zawierać:</w:t>
            </w:r>
          </w:p>
          <w:p w:rsidR="009562D4" w:rsidRPr="005F37E1" w:rsidRDefault="009562D4" w:rsidP="009562D4">
            <w:pPr>
              <w:snapToGrid w:val="0"/>
              <w:ind w:left="355" w:hanging="284"/>
              <w:jc w:val="both"/>
              <w:rPr>
                <w:snapToGrid w:val="0"/>
                <w:color w:val="000000"/>
              </w:rPr>
            </w:pPr>
            <w:r w:rsidRPr="005F37E1">
              <w:rPr>
                <w:snapToGrid w:val="0"/>
                <w:color w:val="000000"/>
                <w:szCs w:val="22"/>
              </w:rPr>
              <w:t>a)</w:t>
            </w:r>
            <w:r w:rsidRPr="005F37E1">
              <w:rPr>
                <w:snapToGrid w:val="0"/>
                <w:color w:val="000000"/>
                <w:szCs w:val="22"/>
              </w:rPr>
              <w:tab/>
              <w:t>edytor tekstów,</w:t>
            </w:r>
          </w:p>
          <w:p w:rsidR="009562D4" w:rsidRPr="005F37E1" w:rsidRDefault="009562D4" w:rsidP="009562D4">
            <w:pPr>
              <w:snapToGrid w:val="0"/>
              <w:ind w:left="355" w:hanging="284"/>
              <w:jc w:val="both"/>
              <w:rPr>
                <w:snapToGrid w:val="0"/>
                <w:color w:val="000000"/>
              </w:rPr>
            </w:pPr>
            <w:r w:rsidRPr="005F37E1">
              <w:rPr>
                <w:snapToGrid w:val="0"/>
                <w:color w:val="000000"/>
                <w:szCs w:val="22"/>
              </w:rPr>
              <w:t>b)</w:t>
            </w:r>
            <w:r w:rsidRPr="005F37E1">
              <w:rPr>
                <w:snapToGrid w:val="0"/>
                <w:color w:val="000000"/>
                <w:szCs w:val="22"/>
              </w:rPr>
              <w:tab/>
              <w:t>arkusz kalkulacyjny,</w:t>
            </w:r>
          </w:p>
          <w:p w:rsidR="009562D4" w:rsidRPr="005F37E1" w:rsidRDefault="009562D4" w:rsidP="009562D4">
            <w:pPr>
              <w:snapToGrid w:val="0"/>
              <w:ind w:left="355" w:hanging="284"/>
              <w:jc w:val="both"/>
              <w:rPr>
                <w:snapToGrid w:val="0"/>
                <w:color w:val="000000"/>
              </w:rPr>
            </w:pPr>
            <w:r w:rsidRPr="005F37E1">
              <w:rPr>
                <w:snapToGrid w:val="0"/>
                <w:color w:val="000000"/>
                <w:szCs w:val="22"/>
              </w:rPr>
              <w:t>c)</w:t>
            </w:r>
            <w:r w:rsidRPr="005F37E1">
              <w:rPr>
                <w:snapToGrid w:val="0"/>
                <w:color w:val="000000"/>
                <w:szCs w:val="22"/>
              </w:rPr>
              <w:tab/>
              <w:t>narzędzie do przygotowywania i prowadzenia prezentacji,</w:t>
            </w:r>
          </w:p>
          <w:p w:rsidR="009562D4" w:rsidRPr="005F37E1" w:rsidRDefault="009562D4" w:rsidP="009562D4">
            <w:pPr>
              <w:snapToGrid w:val="0"/>
              <w:ind w:left="355" w:hanging="284"/>
              <w:jc w:val="both"/>
              <w:rPr>
                <w:snapToGrid w:val="0"/>
                <w:color w:val="000000"/>
              </w:rPr>
            </w:pPr>
            <w:r w:rsidRPr="005F37E1">
              <w:rPr>
                <w:snapToGrid w:val="0"/>
                <w:color w:val="000000"/>
                <w:szCs w:val="22"/>
              </w:rPr>
              <w:t>d)</w:t>
            </w:r>
            <w:r w:rsidRPr="005F37E1">
              <w:rPr>
                <w:snapToGrid w:val="0"/>
                <w:color w:val="000000"/>
                <w:szCs w:val="22"/>
              </w:rPr>
              <w:tab/>
              <w:t>narzędzie do zarządzania informacją prywatą (pocztą elektroniczną, kalendarzem, kontaktami i zadaniami),</w:t>
            </w:r>
          </w:p>
          <w:p w:rsidR="009562D4" w:rsidRPr="00A7718D" w:rsidRDefault="009562D4" w:rsidP="009562D4">
            <w:pPr>
              <w:spacing w:before="0" w:after="0"/>
              <w:ind w:left="355" w:hanging="284"/>
              <w:rPr>
                <w:color w:val="000000"/>
                <w:sz w:val="20"/>
                <w:szCs w:val="22"/>
              </w:rPr>
            </w:pPr>
            <w:r w:rsidRPr="005F37E1">
              <w:rPr>
                <w:snapToGrid w:val="0"/>
                <w:color w:val="000000"/>
                <w:szCs w:val="22"/>
              </w:rPr>
              <w:t>e)</w:t>
            </w:r>
            <w:r w:rsidRPr="005F37E1">
              <w:rPr>
                <w:snapToGrid w:val="0"/>
                <w:color w:val="000000"/>
                <w:szCs w:val="22"/>
              </w:rPr>
              <w:tab/>
              <w:t>zainstalowanie na jednym komputerze produktów pochodzących od różnych producentów nie jest uznane za ofertę zintegrowanego pakietu</w:t>
            </w:r>
          </w:p>
        </w:tc>
        <w:tc>
          <w:tcPr>
            <w:tcW w:w="1417" w:type="dxa"/>
          </w:tcPr>
          <w:p w:rsidR="009562D4" w:rsidRPr="0006100A" w:rsidRDefault="009562D4" w:rsidP="00F46AE3">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9562D4" w:rsidRPr="00F32A66" w:rsidRDefault="009562D4" w:rsidP="00F46AE3">
            <w:pPr>
              <w:adjustRightInd w:val="0"/>
              <w:spacing w:before="0" w:after="0"/>
              <w:ind w:left="0"/>
              <w:rPr>
                <w:rFonts w:asciiTheme="minorHAnsi" w:hAnsiTheme="minorHAnsi"/>
                <w:snapToGrid w:val="0"/>
                <w:color w:val="000000"/>
                <w:sz w:val="18"/>
                <w:szCs w:val="18"/>
              </w:rPr>
            </w:pPr>
          </w:p>
        </w:tc>
      </w:tr>
      <w:tr w:rsidR="009562D4" w:rsidRPr="00552D5F" w:rsidTr="009562D4">
        <w:tc>
          <w:tcPr>
            <w:tcW w:w="2197" w:type="dxa"/>
            <w:shd w:val="clear" w:color="auto" w:fill="auto"/>
            <w:noWrap/>
            <w:vAlign w:val="center"/>
          </w:tcPr>
          <w:p w:rsidR="009562D4" w:rsidRPr="00A7718D" w:rsidRDefault="009562D4" w:rsidP="00F46AE3">
            <w:pPr>
              <w:spacing w:before="0" w:after="0"/>
              <w:ind w:left="0"/>
              <w:rPr>
                <w:color w:val="000000"/>
                <w:sz w:val="20"/>
                <w:lang w:bidi="en-US"/>
              </w:rPr>
            </w:pPr>
            <w:r w:rsidRPr="005F37E1">
              <w:rPr>
                <w:b/>
                <w:color w:val="000000"/>
                <w:szCs w:val="22"/>
              </w:rPr>
              <w:t>Edytor tekstów</w:t>
            </w:r>
          </w:p>
        </w:tc>
        <w:tc>
          <w:tcPr>
            <w:tcW w:w="7371" w:type="dxa"/>
            <w:shd w:val="clear" w:color="auto" w:fill="auto"/>
            <w:noWrap/>
          </w:tcPr>
          <w:p w:rsidR="009562D4" w:rsidRPr="005F37E1" w:rsidRDefault="009562D4" w:rsidP="009562D4">
            <w:pPr>
              <w:snapToGrid w:val="0"/>
              <w:ind w:left="355" w:hanging="284"/>
              <w:jc w:val="both"/>
              <w:rPr>
                <w:snapToGrid w:val="0"/>
                <w:color w:val="000000"/>
              </w:rPr>
            </w:pPr>
            <w:r w:rsidRPr="005F37E1">
              <w:rPr>
                <w:snapToGrid w:val="0"/>
                <w:color w:val="000000"/>
                <w:szCs w:val="22"/>
              </w:rPr>
              <w:t>Edytor tekstów musi umożliwiać:</w:t>
            </w:r>
          </w:p>
          <w:p w:rsidR="009562D4" w:rsidRPr="005F37E1" w:rsidRDefault="009562D4" w:rsidP="009562D4">
            <w:pPr>
              <w:snapToGrid w:val="0"/>
              <w:ind w:left="355" w:hanging="284"/>
              <w:jc w:val="both"/>
              <w:rPr>
                <w:snapToGrid w:val="0"/>
                <w:color w:val="000000"/>
              </w:rPr>
            </w:pPr>
            <w:r w:rsidRPr="005F37E1">
              <w:rPr>
                <w:snapToGrid w:val="0"/>
                <w:color w:val="000000"/>
                <w:szCs w:val="22"/>
              </w:rPr>
              <w:t>a)</w:t>
            </w:r>
            <w:r w:rsidRPr="005F37E1">
              <w:rPr>
                <w:snapToGrid w:val="0"/>
                <w:color w:val="000000"/>
                <w:szCs w:val="22"/>
              </w:rPr>
              <w:tab/>
              <w:t>edycję i formatowanie tekstu w języku polskim wraz z obsługą języka polskiego w zakresie sprawdzania pisowni i poprawności gramatycznej oraz funkcjonalnością słownika wyrazów bliskoznacznych i autokorekty,</w:t>
            </w:r>
          </w:p>
          <w:p w:rsidR="009562D4" w:rsidRPr="005F37E1" w:rsidRDefault="009562D4" w:rsidP="009562D4">
            <w:pPr>
              <w:snapToGrid w:val="0"/>
              <w:ind w:left="355" w:hanging="284"/>
              <w:jc w:val="both"/>
              <w:rPr>
                <w:snapToGrid w:val="0"/>
                <w:color w:val="000000"/>
              </w:rPr>
            </w:pPr>
            <w:r w:rsidRPr="005F37E1">
              <w:rPr>
                <w:snapToGrid w:val="0"/>
                <w:color w:val="000000"/>
                <w:szCs w:val="22"/>
              </w:rPr>
              <w:t>b)</w:t>
            </w:r>
            <w:r w:rsidRPr="005F37E1">
              <w:rPr>
                <w:snapToGrid w:val="0"/>
                <w:color w:val="000000"/>
                <w:szCs w:val="22"/>
              </w:rPr>
              <w:tab/>
              <w:t>wstawianie oraz formatowanie tabel,</w:t>
            </w:r>
          </w:p>
          <w:p w:rsidR="009562D4" w:rsidRPr="005F37E1" w:rsidRDefault="009562D4" w:rsidP="009562D4">
            <w:pPr>
              <w:snapToGrid w:val="0"/>
              <w:ind w:left="355" w:hanging="284"/>
              <w:jc w:val="both"/>
              <w:rPr>
                <w:snapToGrid w:val="0"/>
                <w:color w:val="000000"/>
              </w:rPr>
            </w:pPr>
            <w:r w:rsidRPr="005F37E1">
              <w:rPr>
                <w:snapToGrid w:val="0"/>
                <w:color w:val="000000"/>
                <w:szCs w:val="22"/>
              </w:rPr>
              <w:lastRenderedPageBreak/>
              <w:t>c)</w:t>
            </w:r>
            <w:r w:rsidRPr="005F37E1">
              <w:rPr>
                <w:snapToGrid w:val="0"/>
                <w:color w:val="000000"/>
                <w:szCs w:val="22"/>
              </w:rPr>
              <w:tab/>
              <w:t>wstawianie oraz formatowanie obiektów graficznych,</w:t>
            </w:r>
          </w:p>
          <w:p w:rsidR="009562D4" w:rsidRPr="005F37E1" w:rsidRDefault="009562D4" w:rsidP="009562D4">
            <w:pPr>
              <w:snapToGrid w:val="0"/>
              <w:ind w:left="355" w:hanging="284"/>
              <w:jc w:val="both"/>
              <w:rPr>
                <w:snapToGrid w:val="0"/>
                <w:color w:val="000000"/>
              </w:rPr>
            </w:pPr>
            <w:r w:rsidRPr="005F37E1">
              <w:rPr>
                <w:snapToGrid w:val="0"/>
                <w:color w:val="000000"/>
                <w:szCs w:val="22"/>
              </w:rPr>
              <w:t>d)</w:t>
            </w:r>
            <w:r w:rsidRPr="005F37E1">
              <w:rPr>
                <w:snapToGrid w:val="0"/>
                <w:color w:val="000000"/>
                <w:szCs w:val="22"/>
              </w:rPr>
              <w:tab/>
              <w:t>wstawianie wykresów i tabel z arkusza kalkulacyjnego (wliczając tabele przestawne),</w:t>
            </w:r>
          </w:p>
          <w:p w:rsidR="009562D4" w:rsidRPr="005F37E1" w:rsidRDefault="009562D4" w:rsidP="009562D4">
            <w:pPr>
              <w:snapToGrid w:val="0"/>
              <w:ind w:left="355" w:hanging="284"/>
              <w:jc w:val="both"/>
              <w:rPr>
                <w:snapToGrid w:val="0"/>
                <w:color w:val="000000"/>
              </w:rPr>
            </w:pPr>
            <w:r w:rsidRPr="005F37E1">
              <w:rPr>
                <w:snapToGrid w:val="0"/>
                <w:color w:val="000000"/>
                <w:szCs w:val="22"/>
              </w:rPr>
              <w:t>e)</w:t>
            </w:r>
            <w:r w:rsidRPr="005F37E1">
              <w:rPr>
                <w:snapToGrid w:val="0"/>
                <w:color w:val="000000"/>
                <w:szCs w:val="22"/>
              </w:rPr>
              <w:tab/>
              <w:t>automatyczne numerowanie rozdziałów, punktów, akapitów, tabel i rysunków,</w:t>
            </w:r>
          </w:p>
          <w:p w:rsidR="009562D4" w:rsidRPr="005F37E1" w:rsidRDefault="009562D4" w:rsidP="009562D4">
            <w:pPr>
              <w:snapToGrid w:val="0"/>
              <w:ind w:left="355" w:hanging="284"/>
              <w:jc w:val="both"/>
              <w:rPr>
                <w:snapToGrid w:val="0"/>
                <w:color w:val="000000"/>
              </w:rPr>
            </w:pPr>
            <w:r w:rsidRPr="005F37E1">
              <w:rPr>
                <w:snapToGrid w:val="0"/>
                <w:color w:val="000000"/>
                <w:szCs w:val="22"/>
              </w:rPr>
              <w:t>f)</w:t>
            </w:r>
            <w:r w:rsidRPr="005F37E1">
              <w:rPr>
                <w:snapToGrid w:val="0"/>
                <w:color w:val="000000"/>
                <w:szCs w:val="22"/>
              </w:rPr>
              <w:tab/>
              <w:t>automatyczne tworzenie spisów treści,</w:t>
            </w:r>
          </w:p>
          <w:p w:rsidR="009562D4" w:rsidRPr="005F37E1" w:rsidRDefault="009562D4" w:rsidP="009562D4">
            <w:pPr>
              <w:snapToGrid w:val="0"/>
              <w:ind w:left="355" w:hanging="284"/>
              <w:jc w:val="both"/>
              <w:rPr>
                <w:snapToGrid w:val="0"/>
                <w:color w:val="000000"/>
              </w:rPr>
            </w:pPr>
            <w:r w:rsidRPr="005F37E1">
              <w:rPr>
                <w:snapToGrid w:val="0"/>
                <w:color w:val="000000"/>
                <w:szCs w:val="22"/>
              </w:rPr>
              <w:t>g)</w:t>
            </w:r>
            <w:r w:rsidRPr="005F37E1">
              <w:rPr>
                <w:snapToGrid w:val="0"/>
                <w:color w:val="000000"/>
                <w:szCs w:val="22"/>
              </w:rPr>
              <w:tab/>
              <w:t>formatowanie nagłówków i stopek stron,</w:t>
            </w:r>
          </w:p>
          <w:p w:rsidR="009562D4" w:rsidRPr="005F37E1" w:rsidRDefault="009562D4" w:rsidP="009562D4">
            <w:pPr>
              <w:snapToGrid w:val="0"/>
              <w:ind w:left="355" w:hanging="284"/>
              <w:jc w:val="both"/>
              <w:rPr>
                <w:snapToGrid w:val="0"/>
                <w:color w:val="000000"/>
              </w:rPr>
            </w:pPr>
            <w:r w:rsidRPr="005F37E1">
              <w:rPr>
                <w:snapToGrid w:val="0"/>
                <w:color w:val="000000"/>
                <w:szCs w:val="22"/>
              </w:rPr>
              <w:t>h)</w:t>
            </w:r>
            <w:r w:rsidRPr="005F37E1">
              <w:rPr>
                <w:snapToGrid w:val="0"/>
                <w:color w:val="000000"/>
                <w:szCs w:val="22"/>
              </w:rPr>
              <w:tab/>
              <w:t>sprawdzanie pisowni w języku polskim,</w:t>
            </w:r>
          </w:p>
          <w:p w:rsidR="009562D4" w:rsidRPr="005F37E1" w:rsidRDefault="009562D4" w:rsidP="009562D4">
            <w:pPr>
              <w:snapToGrid w:val="0"/>
              <w:ind w:left="355" w:hanging="284"/>
              <w:jc w:val="both"/>
              <w:rPr>
                <w:snapToGrid w:val="0"/>
                <w:color w:val="000000"/>
              </w:rPr>
            </w:pPr>
            <w:r w:rsidRPr="005F37E1">
              <w:rPr>
                <w:snapToGrid w:val="0"/>
                <w:color w:val="000000"/>
                <w:szCs w:val="22"/>
              </w:rPr>
              <w:t>i)</w:t>
            </w:r>
            <w:r w:rsidRPr="005F37E1">
              <w:rPr>
                <w:snapToGrid w:val="0"/>
                <w:color w:val="000000"/>
                <w:szCs w:val="22"/>
              </w:rPr>
              <w:tab/>
              <w:t>śledzenie zmian wprowadzonych przez użytkowników,</w:t>
            </w:r>
          </w:p>
          <w:p w:rsidR="009562D4" w:rsidRPr="005F37E1" w:rsidRDefault="009562D4" w:rsidP="009562D4">
            <w:pPr>
              <w:snapToGrid w:val="0"/>
              <w:ind w:left="355" w:hanging="284"/>
              <w:jc w:val="both"/>
              <w:rPr>
                <w:snapToGrid w:val="0"/>
                <w:color w:val="000000"/>
              </w:rPr>
            </w:pPr>
            <w:r w:rsidRPr="005F37E1">
              <w:rPr>
                <w:snapToGrid w:val="0"/>
                <w:color w:val="000000"/>
                <w:szCs w:val="22"/>
              </w:rPr>
              <w:t>j)</w:t>
            </w:r>
            <w:r w:rsidRPr="005F37E1">
              <w:rPr>
                <w:snapToGrid w:val="0"/>
                <w:color w:val="000000"/>
                <w:szCs w:val="22"/>
              </w:rPr>
              <w:tab/>
              <w:t>nagrywanie, tworzenie i edycję makr automatyzujących wykonywanie czynności,</w:t>
            </w:r>
          </w:p>
          <w:p w:rsidR="009562D4" w:rsidRPr="005F37E1" w:rsidRDefault="009562D4" w:rsidP="009562D4">
            <w:pPr>
              <w:snapToGrid w:val="0"/>
              <w:ind w:left="355" w:hanging="284"/>
              <w:jc w:val="both"/>
              <w:rPr>
                <w:snapToGrid w:val="0"/>
                <w:color w:val="000000"/>
              </w:rPr>
            </w:pPr>
            <w:r w:rsidRPr="005F37E1">
              <w:rPr>
                <w:snapToGrid w:val="0"/>
                <w:color w:val="000000"/>
                <w:szCs w:val="22"/>
              </w:rPr>
              <w:t>k)</w:t>
            </w:r>
            <w:r w:rsidRPr="005F37E1">
              <w:rPr>
                <w:snapToGrid w:val="0"/>
                <w:color w:val="000000"/>
                <w:szCs w:val="22"/>
              </w:rPr>
              <w:tab/>
              <w:t>określenie układu strony (pionowa/pozioma),</w:t>
            </w:r>
          </w:p>
          <w:p w:rsidR="009562D4" w:rsidRPr="005F37E1" w:rsidRDefault="009562D4" w:rsidP="009562D4">
            <w:pPr>
              <w:snapToGrid w:val="0"/>
              <w:ind w:left="355" w:hanging="284"/>
              <w:jc w:val="both"/>
              <w:rPr>
                <w:snapToGrid w:val="0"/>
                <w:color w:val="000000"/>
              </w:rPr>
            </w:pPr>
            <w:r w:rsidRPr="005F37E1">
              <w:rPr>
                <w:snapToGrid w:val="0"/>
                <w:color w:val="000000"/>
                <w:szCs w:val="22"/>
              </w:rPr>
              <w:t>l)</w:t>
            </w:r>
            <w:r w:rsidRPr="005F37E1">
              <w:rPr>
                <w:snapToGrid w:val="0"/>
                <w:color w:val="000000"/>
                <w:szCs w:val="22"/>
              </w:rPr>
              <w:tab/>
              <w:t>wydruk dokumentów,</w:t>
            </w:r>
          </w:p>
          <w:p w:rsidR="009562D4" w:rsidRPr="005F37E1" w:rsidRDefault="009562D4" w:rsidP="009562D4">
            <w:pPr>
              <w:snapToGrid w:val="0"/>
              <w:ind w:left="355" w:hanging="284"/>
              <w:jc w:val="both"/>
              <w:rPr>
                <w:snapToGrid w:val="0"/>
                <w:color w:val="000000"/>
              </w:rPr>
            </w:pPr>
            <w:r w:rsidRPr="005F37E1">
              <w:rPr>
                <w:snapToGrid w:val="0"/>
                <w:color w:val="000000"/>
                <w:szCs w:val="22"/>
              </w:rPr>
              <w:t>m)</w:t>
            </w:r>
            <w:r w:rsidRPr="005F37E1">
              <w:rPr>
                <w:snapToGrid w:val="0"/>
                <w:color w:val="000000"/>
                <w:szCs w:val="22"/>
              </w:rPr>
              <w:tab/>
              <w:t>wykonywanie korespondencji seryjnej bazując na danych adresowych pochodzących z arkusza kalkulacyjnego,</w:t>
            </w:r>
          </w:p>
          <w:p w:rsidR="009562D4" w:rsidRPr="005F37E1" w:rsidRDefault="009562D4" w:rsidP="009562D4">
            <w:pPr>
              <w:snapToGrid w:val="0"/>
              <w:ind w:left="355" w:hanging="284"/>
              <w:jc w:val="both"/>
              <w:rPr>
                <w:snapToGrid w:val="0"/>
                <w:color w:val="000000"/>
              </w:rPr>
            </w:pPr>
            <w:r w:rsidRPr="005F37E1">
              <w:rPr>
                <w:snapToGrid w:val="0"/>
                <w:color w:val="000000"/>
                <w:szCs w:val="22"/>
              </w:rPr>
              <w:t>n)</w:t>
            </w:r>
            <w:r w:rsidRPr="005F37E1">
              <w:rPr>
                <w:snapToGrid w:val="0"/>
                <w:color w:val="000000"/>
                <w:szCs w:val="22"/>
              </w:rPr>
              <w:tab/>
              <w:t>pracę na dokumentach utworzonych przy pomocy Microsoft Word 2003 lub Microsoft Word 2007 i 2010 z zapewnieniem bezproblemowej konwersji wszystkich elementów i atrybutów dokumentu,</w:t>
            </w:r>
          </w:p>
          <w:p w:rsidR="009562D4" w:rsidRPr="005F37E1" w:rsidRDefault="009562D4" w:rsidP="009562D4">
            <w:pPr>
              <w:snapToGrid w:val="0"/>
              <w:ind w:left="355" w:hanging="284"/>
              <w:jc w:val="both"/>
              <w:rPr>
                <w:snapToGrid w:val="0"/>
                <w:color w:val="000000"/>
              </w:rPr>
            </w:pPr>
            <w:r w:rsidRPr="005F37E1">
              <w:rPr>
                <w:snapToGrid w:val="0"/>
                <w:color w:val="000000"/>
                <w:szCs w:val="22"/>
              </w:rPr>
              <w:t>o)</w:t>
            </w:r>
            <w:r w:rsidRPr="005F37E1">
              <w:rPr>
                <w:snapToGrid w:val="0"/>
                <w:color w:val="000000"/>
                <w:szCs w:val="22"/>
              </w:rPr>
              <w:tab/>
              <w:t>zabezpieczenie dokumentów hasłem przed odczytem oraz przed wprowadzaniem modyfikacji,</w:t>
            </w:r>
          </w:p>
          <w:p w:rsidR="009562D4" w:rsidRPr="005F37E1" w:rsidRDefault="009562D4" w:rsidP="009562D4">
            <w:pPr>
              <w:snapToGrid w:val="0"/>
              <w:ind w:left="355" w:hanging="284"/>
              <w:jc w:val="both"/>
              <w:rPr>
                <w:snapToGrid w:val="0"/>
                <w:color w:val="000000"/>
              </w:rPr>
            </w:pPr>
            <w:r w:rsidRPr="005F37E1">
              <w:rPr>
                <w:snapToGrid w:val="0"/>
                <w:color w:val="000000"/>
                <w:szCs w:val="22"/>
              </w:rPr>
              <w:t>p)</w:t>
            </w:r>
            <w:r w:rsidRPr="005F37E1">
              <w:rPr>
                <w:snapToGrid w:val="0"/>
                <w:color w:val="000000"/>
                <w:szCs w:val="22"/>
              </w:rPr>
              <w:tab/>
              <w:t>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rsidR="009562D4" w:rsidRPr="00A7718D" w:rsidRDefault="009562D4" w:rsidP="009562D4">
            <w:pPr>
              <w:spacing w:before="0" w:after="0"/>
              <w:ind w:left="355" w:hanging="284"/>
              <w:rPr>
                <w:color w:val="000000"/>
                <w:sz w:val="20"/>
                <w:szCs w:val="22"/>
              </w:rPr>
            </w:pPr>
            <w:r w:rsidRPr="005F37E1">
              <w:rPr>
                <w:snapToGrid w:val="0"/>
                <w:color w:val="000000"/>
                <w:szCs w:val="22"/>
              </w:rPr>
              <w:lastRenderedPageBreak/>
              <w:t>q)</w:t>
            </w:r>
            <w:r w:rsidRPr="005F37E1">
              <w:rPr>
                <w:snapToGrid w:val="0"/>
                <w:color w:val="000000"/>
                <w:szCs w:val="22"/>
              </w:rPr>
              <w:tab/>
              <w:t>wymagana jest dostępność do oferowanego edytora tekstu bezpłatnych narzędzi (kontrolki) umożliwiających podpisanie podpisem elektronicznym pliku z zapisanym dokumentem przy pomocy certyfikatu kwalifikowanego zgodnie z wymaganiami obowiązującego w Polsce prawa</w:t>
            </w:r>
          </w:p>
        </w:tc>
        <w:tc>
          <w:tcPr>
            <w:tcW w:w="1417" w:type="dxa"/>
          </w:tcPr>
          <w:p w:rsidR="009562D4" w:rsidRPr="0006100A" w:rsidRDefault="009562D4" w:rsidP="00F46AE3">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9562D4" w:rsidRPr="00DC12EC" w:rsidRDefault="009562D4" w:rsidP="00F46AE3">
            <w:pPr>
              <w:adjustRightInd w:val="0"/>
              <w:spacing w:before="0" w:after="0"/>
              <w:ind w:left="0"/>
              <w:rPr>
                <w:rFonts w:asciiTheme="minorHAnsi" w:hAnsiTheme="minorHAnsi"/>
                <w:snapToGrid w:val="0"/>
                <w:color w:val="000000"/>
                <w:sz w:val="20"/>
                <w:szCs w:val="18"/>
              </w:rPr>
            </w:pPr>
          </w:p>
        </w:tc>
      </w:tr>
      <w:tr w:rsidR="009562D4" w:rsidRPr="009562D4" w:rsidTr="009562D4">
        <w:tc>
          <w:tcPr>
            <w:tcW w:w="2197" w:type="dxa"/>
            <w:shd w:val="clear" w:color="auto" w:fill="auto"/>
            <w:noWrap/>
            <w:vAlign w:val="center"/>
          </w:tcPr>
          <w:p w:rsidR="009562D4" w:rsidRPr="00A7718D" w:rsidRDefault="009562D4" w:rsidP="00F46AE3">
            <w:pPr>
              <w:spacing w:before="0" w:after="0"/>
              <w:ind w:left="0"/>
              <w:rPr>
                <w:color w:val="000000"/>
                <w:sz w:val="20"/>
                <w:lang w:bidi="en-US"/>
              </w:rPr>
            </w:pPr>
            <w:r w:rsidRPr="005F37E1">
              <w:rPr>
                <w:b/>
                <w:color w:val="000000"/>
                <w:szCs w:val="22"/>
              </w:rPr>
              <w:lastRenderedPageBreak/>
              <w:t>Arkusz kalkulacyjny</w:t>
            </w:r>
          </w:p>
        </w:tc>
        <w:tc>
          <w:tcPr>
            <w:tcW w:w="7371" w:type="dxa"/>
            <w:shd w:val="clear" w:color="auto" w:fill="auto"/>
            <w:noWrap/>
          </w:tcPr>
          <w:p w:rsidR="009562D4" w:rsidRPr="005F37E1" w:rsidRDefault="009562D4" w:rsidP="009562D4">
            <w:pPr>
              <w:snapToGrid w:val="0"/>
              <w:ind w:left="355" w:hanging="284"/>
              <w:jc w:val="both"/>
              <w:rPr>
                <w:snapToGrid w:val="0"/>
                <w:color w:val="000000"/>
              </w:rPr>
            </w:pPr>
            <w:r w:rsidRPr="005F37E1">
              <w:rPr>
                <w:snapToGrid w:val="0"/>
                <w:color w:val="000000"/>
                <w:szCs w:val="22"/>
              </w:rPr>
              <w:t>Arkusz kalkulacyjny musi umożliwiać:</w:t>
            </w:r>
          </w:p>
          <w:p w:rsidR="009562D4" w:rsidRPr="005F37E1" w:rsidRDefault="009562D4" w:rsidP="009562D4">
            <w:pPr>
              <w:snapToGrid w:val="0"/>
              <w:ind w:left="355" w:hanging="284"/>
              <w:jc w:val="both"/>
              <w:rPr>
                <w:snapToGrid w:val="0"/>
                <w:color w:val="000000"/>
              </w:rPr>
            </w:pPr>
            <w:r w:rsidRPr="005F37E1">
              <w:rPr>
                <w:snapToGrid w:val="0"/>
                <w:color w:val="000000"/>
                <w:szCs w:val="22"/>
              </w:rPr>
              <w:t>a)</w:t>
            </w:r>
            <w:r w:rsidRPr="005F37E1">
              <w:rPr>
                <w:snapToGrid w:val="0"/>
                <w:color w:val="000000"/>
                <w:szCs w:val="22"/>
              </w:rPr>
              <w:tab/>
              <w:t>tworzenie raportów tabelarycznych,</w:t>
            </w:r>
          </w:p>
          <w:p w:rsidR="009562D4" w:rsidRPr="005F37E1" w:rsidRDefault="009562D4" w:rsidP="009562D4">
            <w:pPr>
              <w:snapToGrid w:val="0"/>
              <w:ind w:left="355" w:hanging="284"/>
              <w:jc w:val="both"/>
              <w:rPr>
                <w:snapToGrid w:val="0"/>
                <w:color w:val="000000"/>
              </w:rPr>
            </w:pPr>
            <w:r w:rsidRPr="005F37E1">
              <w:rPr>
                <w:snapToGrid w:val="0"/>
                <w:color w:val="000000"/>
                <w:szCs w:val="22"/>
              </w:rPr>
              <w:t>b)</w:t>
            </w:r>
            <w:r w:rsidRPr="005F37E1">
              <w:rPr>
                <w:snapToGrid w:val="0"/>
                <w:color w:val="000000"/>
                <w:szCs w:val="22"/>
              </w:rPr>
              <w:tab/>
              <w:t>tworzenie wykresów liniowych (wraz linią trendu), słupkowych, kołowych,</w:t>
            </w:r>
          </w:p>
          <w:p w:rsidR="009562D4" w:rsidRPr="005F37E1" w:rsidRDefault="009562D4" w:rsidP="009562D4">
            <w:pPr>
              <w:snapToGrid w:val="0"/>
              <w:ind w:left="355" w:hanging="284"/>
              <w:jc w:val="both"/>
              <w:rPr>
                <w:snapToGrid w:val="0"/>
                <w:color w:val="000000"/>
              </w:rPr>
            </w:pPr>
            <w:r w:rsidRPr="005F37E1">
              <w:rPr>
                <w:snapToGrid w:val="0"/>
                <w:color w:val="000000"/>
                <w:szCs w:val="22"/>
              </w:rPr>
              <w:t>c)</w:t>
            </w:r>
            <w:r w:rsidRPr="005F37E1">
              <w:rPr>
                <w:snapToGrid w:val="0"/>
                <w:color w:val="000000"/>
                <w:szCs w:val="22"/>
              </w:rPr>
              <w:tab/>
              <w:t>tworzenie arkuszy kalkulacyjnych zawierających teksty, dane liczbowe oraz formuły przeprowadzające operacje matematyczne, logiczne, tekstowe, statystyczne oraz operacje na danych finansowych i na miarach czasu,</w:t>
            </w:r>
          </w:p>
          <w:p w:rsidR="009562D4" w:rsidRPr="005F37E1" w:rsidRDefault="009562D4" w:rsidP="009562D4">
            <w:pPr>
              <w:snapToGrid w:val="0"/>
              <w:ind w:left="355" w:hanging="284"/>
              <w:jc w:val="both"/>
              <w:rPr>
                <w:snapToGrid w:val="0"/>
                <w:color w:val="000000"/>
              </w:rPr>
            </w:pPr>
            <w:r w:rsidRPr="005F37E1">
              <w:rPr>
                <w:snapToGrid w:val="0"/>
                <w:color w:val="000000"/>
                <w:szCs w:val="22"/>
              </w:rPr>
              <w:t>d)</w:t>
            </w:r>
            <w:r w:rsidRPr="005F37E1">
              <w:rPr>
                <w:snapToGrid w:val="0"/>
                <w:color w:val="000000"/>
                <w:szCs w:val="22"/>
              </w:rPr>
              <w:tab/>
              <w:t>tworzenie raportów z zewnętrznych źródeł danych (inne arkusze kalkulacyjne, bazy danych zgodne z ODBC, pliki tekstowe, pliki XML, webservice),</w:t>
            </w:r>
          </w:p>
          <w:p w:rsidR="009562D4" w:rsidRPr="005F37E1" w:rsidRDefault="009562D4" w:rsidP="009562D4">
            <w:pPr>
              <w:snapToGrid w:val="0"/>
              <w:ind w:left="355" w:hanging="284"/>
              <w:jc w:val="both"/>
              <w:rPr>
                <w:snapToGrid w:val="0"/>
                <w:color w:val="000000"/>
              </w:rPr>
            </w:pPr>
            <w:r w:rsidRPr="005F37E1">
              <w:rPr>
                <w:snapToGrid w:val="0"/>
                <w:color w:val="000000"/>
                <w:szCs w:val="22"/>
              </w:rPr>
              <w:t>e)</w:t>
            </w:r>
            <w:r w:rsidRPr="005F37E1">
              <w:rPr>
                <w:snapToGrid w:val="0"/>
                <w:color w:val="000000"/>
                <w:szCs w:val="22"/>
              </w:rPr>
              <w:tab/>
              <w:t>tworzenie raportów tabeli przestawnych umożliwiających dynamiczną zmianę wymiarów oraz wykresów bazujących na danych z tabeli przestawnych,</w:t>
            </w:r>
          </w:p>
          <w:p w:rsidR="009562D4" w:rsidRPr="005F37E1" w:rsidRDefault="009562D4" w:rsidP="009562D4">
            <w:pPr>
              <w:snapToGrid w:val="0"/>
              <w:ind w:left="355" w:hanging="284"/>
              <w:jc w:val="both"/>
              <w:rPr>
                <w:snapToGrid w:val="0"/>
                <w:color w:val="000000"/>
              </w:rPr>
            </w:pPr>
            <w:r w:rsidRPr="005F37E1">
              <w:rPr>
                <w:snapToGrid w:val="0"/>
                <w:color w:val="000000"/>
                <w:szCs w:val="22"/>
              </w:rPr>
              <w:t>f)</w:t>
            </w:r>
            <w:r w:rsidRPr="005F37E1">
              <w:rPr>
                <w:snapToGrid w:val="0"/>
                <w:color w:val="000000"/>
                <w:szCs w:val="22"/>
              </w:rPr>
              <w:tab/>
              <w:t>wyszukiwanie i zamianę danych,</w:t>
            </w:r>
          </w:p>
          <w:p w:rsidR="009562D4" w:rsidRPr="005F37E1" w:rsidRDefault="009562D4" w:rsidP="009562D4">
            <w:pPr>
              <w:snapToGrid w:val="0"/>
              <w:ind w:left="355" w:hanging="284"/>
              <w:jc w:val="both"/>
              <w:rPr>
                <w:snapToGrid w:val="0"/>
                <w:color w:val="000000"/>
              </w:rPr>
            </w:pPr>
            <w:r w:rsidRPr="005F37E1">
              <w:rPr>
                <w:snapToGrid w:val="0"/>
                <w:color w:val="000000"/>
                <w:szCs w:val="22"/>
              </w:rPr>
              <w:t>g)</w:t>
            </w:r>
            <w:r w:rsidRPr="005F37E1">
              <w:rPr>
                <w:snapToGrid w:val="0"/>
                <w:color w:val="000000"/>
                <w:szCs w:val="22"/>
              </w:rPr>
              <w:tab/>
              <w:t>wykonywanie analiz danych przy użyciu formatowania warunkowego,</w:t>
            </w:r>
          </w:p>
          <w:p w:rsidR="009562D4" w:rsidRPr="005F37E1" w:rsidRDefault="009562D4" w:rsidP="009562D4">
            <w:pPr>
              <w:snapToGrid w:val="0"/>
              <w:ind w:left="355" w:hanging="284"/>
              <w:jc w:val="both"/>
              <w:rPr>
                <w:snapToGrid w:val="0"/>
                <w:color w:val="000000"/>
              </w:rPr>
            </w:pPr>
            <w:r w:rsidRPr="005F37E1">
              <w:rPr>
                <w:snapToGrid w:val="0"/>
                <w:color w:val="000000"/>
                <w:szCs w:val="22"/>
              </w:rPr>
              <w:t>h)</w:t>
            </w:r>
            <w:r w:rsidRPr="005F37E1">
              <w:rPr>
                <w:snapToGrid w:val="0"/>
                <w:color w:val="000000"/>
                <w:szCs w:val="22"/>
              </w:rPr>
              <w:tab/>
              <w:t>nazywanie komórek arkusza i odwoływanie się w formułach po takiej nazwie,</w:t>
            </w:r>
          </w:p>
          <w:p w:rsidR="009562D4" w:rsidRPr="005F37E1" w:rsidRDefault="009562D4" w:rsidP="009562D4">
            <w:pPr>
              <w:snapToGrid w:val="0"/>
              <w:ind w:left="355" w:hanging="284"/>
              <w:jc w:val="both"/>
              <w:rPr>
                <w:snapToGrid w:val="0"/>
                <w:color w:val="000000"/>
              </w:rPr>
            </w:pPr>
            <w:r w:rsidRPr="005F37E1">
              <w:rPr>
                <w:snapToGrid w:val="0"/>
                <w:color w:val="000000"/>
                <w:szCs w:val="22"/>
              </w:rPr>
              <w:t>i)</w:t>
            </w:r>
            <w:r w:rsidRPr="005F37E1">
              <w:rPr>
                <w:snapToGrid w:val="0"/>
                <w:color w:val="000000"/>
                <w:szCs w:val="22"/>
              </w:rPr>
              <w:tab/>
              <w:t>nagrywanie, tworzenie i edycję makr automatyzujących wykonywanie czynności,</w:t>
            </w:r>
          </w:p>
          <w:p w:rsidR="009562D4" w:rsidRPr="005F37E1" w:rsidRDefault="009562D4" w:rsidP="009562D4">
            <w:pPr>
              <w:snapToGrid w:val="0"/>
              <w:ind w:left="355" w:hanging="284"/>
              <w:jc w:val="both"/>
              <w:rPr>
                <w:snapToGrid w:val="0"/>
                <w:color w:val="000000"/>
              </w:rPr>
            </w:pPr>
            <w:r w:rsidRPr="005F37E1">
              <w:rPr>
                <w:snapToGrid w:val="0"/>
                <w:color w:val="000000"/>
                <w:szCs w:val="22"/>
              </w:rPr>
              <w:t>j)</w:t>
            </w:r>
            <w:r w:rsidRPr="005F37E1">
              <w:rPr>
                <w:snapToGrid w:val="0"/>
                <w:color w:val="000000"/>
                <w:szCs w:val="22"/>
              </w:rPr>
              <w:tab/>
              <w:t>formatowanie czasu, daty i wartości finansowych z polskim formatem,</w:t>
            </w:r>
          </w:p>
          <w:p w:rsidR="009562D4" w:rsidRPr="005F37E1" w:rsidRDefault="009562D4" w:rsidP="009562D4">
            <w:pPr>
              <w:snapToGrid w:val="0"/>
              <w:ind w:left="355" w:hanging="284"/>
              <w:jc w:val="both"/>
              <w:rPr>
                <w:snapToGrid w:val="0"/>
                <w:color w:val="000000"/>
              </w:rPr>
            </w:pPr>
            <w:r w:rsidRPr="005F37E1">
              <w:rPr>
                <w:snapToGrid w:val="0"/>
                <w:color w:val="000000"/>
                <w:szCs w:val="22"/>
              </w:rPr>
              <w:t>k)</w:t>
            </w:r>
            <w:r w:rsidRPr="005F37E1">
              <w:rPr>
                <w:snapToGrid w:val="0"/>
                <w:color w:val="000000"/>
                <w:szCs w:val="22"/>
              </w:rPr>
              <w:tab/>
              <w:t>zapis wielu arkuszy kalkulacyjnych w jednym pliku,</w:t>
            </w:r>
          </w:p>
          <w:p w:rsidR="009562D4" w:rsidRPr="005F37E1" w:rsidRDefault="009562D4" w:rsidP="009562D4">
            <w:pPr>
              <w:snapToGrid w:val="0"/>
              <w:ind w:left="355" w:hanging="284"/>
              <w:jc w:val="both"/>
              <w:rPr>
                <w:snapToGrid w:val="0"/>
                <w:color w:val="000000"/>
              </w:rPr>
            </w:pPr>
            <w:r w:rsidRPr="005F37E1">
              <w:rPr>
                <w:snapToGrid w:val="0"/>
                <w:color w:val="000000"/>
                <w:szCs w:val="22"/>
              </w:rPr>
              <w:t>l)</w:t>
            </w:r>
            <w:r w:rsidRPr="005F37E1">
              <w:rPr>
                <w:snapToGrid w:val="0"/>
                <w:color w:val="000000"/>
                <w:szCs w:val="22"/>
              </w:rPr>
              <w:tab/>
              <w:t xml:space="preserve">zachowanie pełnej zgodności z formatami plików utworzonych za pomocą oprogramowania Microsoft Excel 2003 oraz Microsoft Excel 2007 i 2010, z </w:t>
            </w:r>
            <w:r w:rsidRPr="005F37E1">
              <w:rPr>
                <w:snapToGrid w:val="0"/>
                <w:color w:val="000000"/>
                <w:szCs w:val="22"/>
              </w:rPr>
              <w:lastRenderedPageBreak/>
              <w:t>uwzględnieniem poprawnej realizacji użytych w nich funkcji specjalnych i makropoleceń,</w:t>
            </w:r>
          </w:p>
          <w:p w:rsidR="009562D4" w:rsidRPr="009562D4" w:rsidRDefault="009562D4" w:rsidP="009562D4">
            <w:pPr>
              <w:snapToGrid w:val="0"/>
              <w:ind w:left="355" w:hanging="284"/>
              <w:jc w:val="both"/>
              <w:rPr>
                <w:snapToGrid w:val="0"/>
                <w:color w:val="000000"/>
                <w:szCs w:val="22"/>
              </w:rPr>
            </w:pPr>
            <w:r w:rsidRPr="005F37E1">
              <w:rPr>
                <w:snapToGrid w:val="0"/>
                <w:color w:val="000000"/>
                <w:szCs w:val="22"/>
              </w:rPr>
              <w:t>m)</w:t>
            </w:r>
            <w:r w:rsidRPr="005F37E1">
              <w:rPr>
                <w:snapToGrid w:val="0"/>
                <w:color w:val="000000"/>
                <w:szCs w:val="22"/>
              </w:rPr>
              <w:tab/>
              <w:t xml:space="preserve">zabezpieczenie dokumentów hasłem przed odczytem oraz przed </w:t>
            </w:r>
            <w:r>
              <w:rPr>
                <w:snapToGrid w:val="0"/>
                <w:color w:val="000000"/>
                <w:szCs w:val="22"/>
              </w:rPr>
              <w:t>wprowadzaniem modyfikacji</w:t>
            </w:r>
          </w:p>
        </w:tc>
        <w:tc>
          <w:tcPr>
            <w:tcW w:w="1417" w:type="dxa"/>
          </w:tcPr>
          <w:p w:rsidR="009562D4" w:rsidRPr="009562D4" w:rsidRDefault="009562D4" w:rsidP="00F46AE3">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9562D4" w:rsidRPr="009562D4" w:rsidRDefault="009562D4" w:rsidP="00F46AE3">
            <w:pPr>
              <w:adjustRightInd w:val="0"/>
              <w:spacing w:before="0" w:after="0"/>
              <w:ind w:left="0"/>
              <w:rPr>
                <w:rFonts w:asciiTheme="minorHAnsi" w:hAnsiTheme="minorHAnsi"/>
                <w:snapToGrid w:val="0"/>
                <w:color w:val="000000"/>
                <w:sz w:val="20"/>
                <w:szCs w:val="18"/>
              </w:rPr>
            </w:pPr>
          </w:p>
        </w:tc>
      </w:tr>
      <w:tr w:rsidR="009562D4" w:rsidRPr="00552D5F" w:rsidTr="009562D4">
        <w:tc>
          <w:tcPr>
            <w:tcW w:w="2197" w:type="dxa"/>
            <w:shd w:val="clear" w:color="auto" w:fill="auto"/>
            <w:noWrap/>
            <w:vAlign w:val="center"/>
          </w:tcPr>
          <w:p w:rsidR="009562D4" w:rsidRPr="00A7718D" w:rsidRDefault="009562D4" w:rsidP="00F46AE3">
            <w:pPr>
              <w:spacing w:before="0" w:after="0"/>
              <w:ind w:left="0"/>
              <w:rPr>
                <w:color w:val="000000"/>
                <w:sz w:val="20"/>
                <w:lang w:bidi="en-US"/>
              </w:rPr>
            </w:pPr>
            <w:r w:rsidRPr="005F37E1">
              <w:rPr>
                <w:b/>
                <w:snapToGrid w:val="0"/>
                <w:color w:val="000000"/>
                <w:szCs w:val="22"/>
              </w:rPr>
              <w:lastRenderedPageBreak/>
              <w:t>Narzędzie do przygotowywania i prowadzenia prezentacji</w:t>
            </w:r>
          </w:p>
        </w:tc>
        <w:tc>
          <w:tcPr>
            <w:tcW w:w="7371" w:type="dxa"/>
            <w:shd w:val="clear" w:color="auto" w:fill="auto"/>
            <w:noWrap/>
          </w:tcPr>
          <w:p w:rsidR="009562D4" w:rsidRPr="005F37E1" w:rsidRDefault="009562D4" w:rsidP="009562D4">
            <w:pPr>
              <w:ind w:left="355" w:hanging="284"/>
              <w:rPr>
                <w:snapToGrid w:val="0"/>
                <w:color w:val="000000"/>
              </w:rPr>
            </w:pPr>
            <w:r w:rsidRPr="005F37E1">
              <w:rPr>
                <w:snapToGrid w:val="0"/>
                <w:color w:val="000000"/>
                <w:szCs w:val="22"/>
              </w:rPr>
              <w:t>Narzędzie do przygotowywania i prowadzenia prezentacji musi umożliwiać:</w:t>
            </w:r>
          </w:p>
          <w:p w:rsidR="009562D4" w:rsidRPr="005F37E1" w:rsidRDefault="009562D4" w:rsidP="009562D4">
            <w:pPr>
              <w:ind w:left="355" w:hanging="284"/>
              <w:rPr>
                <w:snapToGrid w:val="0"/>
                <w:color w:val="000000"/>
              </w:rPr>
            </w:pPr>
            <w:r w:rsidRPr="005F37E1">
              <w:rPr>
                <w:snapToGrid w:val="0"/>
                <w:color w:val="000000"/>
                <w:szCs w:val="22"/>
              </w:rPr>
              <w:t>a)</w:t>
            </w:r>
            <w:r w:rsidRPr="005F37E1">
              <w:rPr>
                <w:snapToGrid w:val="0"/>
                <w:color w:val="000000"/>
                <w:szCs w:val="22"/>
              </w:rPr>
              <w:tab/>
              <w:t>przygotowywanie prezentacji multimedialnych, które będą prezentowanie przy użyciu projektora multimedialnego,</w:t>
            </w:r>
          </w:p>
          <w:p w:rsidR="009562D4" w:rsidRPr="005F37E1" w:rsidRDefault="009562D4" w:rsidP="009562D4">
            <w:pPr>
              <w:ind w:left="355" w:hanging="284"/>
              <w:rPr>
                <w:snapToGrid w:val="0"/>
                <w:color w:val="000000"/>
              </w:rPr>
            </w:pPr>
            <w:r w:rsidRPr="005F37E1">
              <w:rPr>
                <w:snapToGrid w:val="0"/>
                <w:color w:val="000000"/>
                <w:szCs w:val="22"/>
              </w:rPr>
              <w:t>b)</w:t>
            </w:r>
            <w:r w:rsidRPr="005F37E1">
              <w:rPr>
                <w:snapToGrid w:val="0"/>
                <w:color w:val="000000"/>
                <w:szCs w:val="22"/>
              </w:rPr>
              <w:tab/>
              <w:t>drukowanie w formacie umożliwiającym robienie notatek,</w:t>
            </w:r>
          </w:p>
          <w:p w:rsidR="009562D4" w:rsidRPr="005F37E1" w:rsidRDefault="009562D4" w:rsidP="009562D4">
            <w:pPr>
              <w:ind w:left="355" w:hanging="284"/>
              <w:rPr>
                <w:snapToGrid w:val="0"/>
                <w:color w:val="000000"/>
              </w:rPr>
            </w:pPr>
            <w:r w:rsidRPr="005F37E1">
              <w:rPr>
                <w:snapToGrid w:val="0"/>
                <w:color w:val="000000"/>
                <w:szCs w:val="22"/>
              </w:rPr>
              <w:t>c)</w:t>
            </w:r>
            <w:r w:rsidRPr="005F37E1">
              <w:rPr>
                <w:snapToGrid w:val="0"/>
                <w:color w:val="000000"/>
                <w:szCs w:val="22"/>
              </w:rPr>
              <w:tab/>
              <w:t>zapisanie jako prezentacja tylko do odczytu,</w:t>
            </w:r>
          </w:p>
          <w:p w:rsidR="009562D4" w:rsidRPr="005F37E1" w:rsidRDefault="009562D4" w:rsidP="009562D4">
            <w:pPr>
              <w:ind w:left="355" w:hanging="284"/>
              <w:rPr>
                <w:snapToGrid w:val="0"/>
                <w:color w:val="000000"/>
              </w:rPr>
            </w:pPr>
            <w:r w:rsidRPr="005F37E1">
              <w:rPr>
                <w:snapToGrid w:val="0"/>
                <w:color w:val="000000"/>
                <w:szCs w:val="22"/>
              </w:rPr>
              <w:t>d)</w:t>
            </w:r>
            <w:r w:rsidRPr="005F37E1">
              <w:rPr>
                <w:snapToGrid w:val="0"/>
                <w:color w:val="000000"/>
                <w:szCs w:val="22"/>
              </w:rPr>
              <w:tab/>
              <w:t>nagrywanie narracji i dołączanie jej do prezentacji,</w:t>
            </w:r>
          </w:p>
          <w:p w:rsidR="009562D4" w:rsidRPr="005F37E1" w:rsidRDefault="009562D4" w:rsidP="009562D4">
            <w:pPr>
              <w:ind w:left="355" w:hanging="284"/>
              <w:rPr>
                <w:snapToGrid w:val="0"/>
                <w:color w:val="000000"/>
              </w:rPr>
            </w:pPr>
            <w:r w:rsidRPr="005F37E1">
              <w:rPr>
                <w:snapToGrid w:val="0"/>
                <w:color w:val="000000"/>
                <w:szCs w:val="22"/>
              </w:rPr>
              <w:t>e)</w:t>
            </w:r>
            <w:r w:rsidRPr="005F37E1">
              <w:rPr>
                <w:snapToGrid w:val="0"/>
                <w:color w:val="000000"/>
                <w:szCs w:val="22"/>
              </w:rPr>
              <w:tab/>
              <w:t>opatrywanie slajdów notatkami dla prezentera,</w:t>
            </w:r>
          </w:p>
          <w:p w:rsidR="009562D4" w:rsidRPr="005F37E1" w:rsidRDefault="009562D4" w:rsidP="009562D4">
            <w:pPr>
              <w:ind w:left="355" w:hanging="284"/>
              <w:rPr>
                <w:snapToGrid w:val="0"/>
                <w:color w:val="000000"/>
              </w:rPr>
            </w:pPr>
            <w:r w:rsidRPr="005F37E1">
              <w:rPr>
                <w:snapToGrid w:val="0"/>
                <w:color w:val="000000"/>
                <w:szCs w:val="22"/>
              </w:rPr>
              <w:t>f)</w:t>
            </w:r>
            <w:r w:rsidRPr="005F37E1">
              <w:rPr>
                <w:snapToGrid w:val="0"/>
                <w:color w:val="000000"/>
                <w:szCs w:val="22"/>
              </w:rPr>
              <w:tab/>
              <w:t>umieszczanie i formatowanie tekstów, obiektów graficznych, tabel, nagrań dźwiękowych i wideo,</w:t>
            </w:r>
          </w:p>
          <w:p w:rsidR="009562D4" w:rsidRPr="005F37E1" w:rsidRDefault="009562D4" w:rsidP="009562D4">
            <w:pPr>
              <w:ind w:left="355" w:hanging="284"/>
              <w:rPr>
                <w:snapToGrid w:val="0"/>
                <w:color w:val="000000"/>
              </w:rPr>
            </w:pPr>
            <w:r w:rsidRPr="005F37E1">
              <w:rPr>
                <w:snapToGrid w:val="0"/>
                <w:color w:val="000000"/>
                <w:szCs w:val="22"/>
              </w:rPr>
              <w:t>g)</w:t>
            </w:r>
            <w:r w:rsidRPr="005F37E1">
              <w:rPr>
                <w:snapToGrid w:val="0"/>
                <w:color w:val="000000"/>
                <w:szCs w:val="22"/>
              </w:rPr>
              <w:tab/>
              <w:t>umieszczanie tabel i wykresów pochodzących z arkusza kalkulacyjnego,</w:t>
            </w:r>
          </w:p>
          <w:p w:rsidR="009562D4" w:rsidRPr="005F37E1" w:rsidRDefault="009562D4" w:rsidP="009562D4">
            <w:pPr>
              <w:ind w:left="355" w:hanging="284"/>
              <w:rPr>
                <w:snapToGrid w:val="0"/>
                <w:color w:val="000000"/>
              </w:rPr>
            </w:pPr>
            <w:r w:rsidRPr="005F37E1">
              <w:rPr>
                <w:snapToGrid w:val="0"/>
                <w:color w:val="000000"/>
                <w:szCs w:val="22"/>
              </w:rPr>
              <w:t>h)</w:t>
            </w:r>
            <w:r w:rsidRPr="005F37E1">
              <w:rPr>
                <w:snapToGrid w:val="0"/>
                <w:color w:val="000000"/>
                <w:szCs w:val="22"/>
              </w:rPr>
              <w:tab/>
              <w:t>odświeżenie wykresu znajdującego się w prezentacji po zmianie danych w źródłowym arkuszu kalkulacyjnym,</w:t>
            </w:r>
          </w:p>
          <w:p w:rsidR="009562D4" w:rsidRPr="005F37E1" w:rsidRDefault="009562D4" w:rsidP="009562D4">
            <w:pPr>
              <w:ind w:left="355" w:hanging="284"/>
              <w:rPr>
                <w:snapToGrid w:val="0"/>
                <w:color w:val="000000"/>
              </w:rPr>
            </w:pPr>
            <w:r w:rsidRPr="005F37E1">
              <w:rPr>
                <w:snapToGrid w:val="0"/>
                <w:color w:val="000000"/>
                <w:szCs w:val="22"/>
              </w:rPr>
              <w:t>i)</w:t>
            </w:r>
            <w:r w:rsidRPr="005F37E1">
              <w:rPr>
                <w:snapToGrid w:val="0"/>
                <w:color w:val="000000"/>
                <w:szCs w:val="22"/>
              </w:rPr>
              <w:tab/>
              <w:t>możliwość tworzenia animacji obiektów i całych slajdów,</w:t>
            </w:r>
          </w:p>
          <w:p w:rsidR="009562D4" w:rsidRPr="005F37E1" w:rsidRDefault="009562D4" w:rsidP="009562D4">
            <w:pPr>
              <w:ind w:left="355" w:hanging="284"/>
              <w:rPr>
                <w:snapToGrid w:val="0"/>
                <w:color w:val="000000"/>
              </w:rPr>
            </w:pPr>
            <w:r w:rsidRPr="005F37E1">
              <w:rPr>
                <w:snapToGrid w:val="0"/>
                <w:color w:val="000000"/>
                <w:szCs w:val="22"/>
              </w:rPr>
              <w:t>j)</w:t>
            </w:r>
            <w:r w:rsidRPr="005F37E1">
              <w:rPr>
                <w:snapToGrid w:val="0"/>
                <w:color w:val="000000"/>
                <w:szCs w:val="22"/>
              </w:rPr>
              <w:tab/>
              <w:t>prowadzenie prezentacji w trybie prezentera, gdzie slajdy są widoczne na jednym monitorze lub projektorze, a na drugim widoczne są slajdy i notatki prezentera,</w:t>
            </w:r>
          </w:p>
          <w:p w:rsidR="009562D4" w:rsidRPr="00A7718D" w:rsidRDefault="009562D4" w:rsidP="009562D4">
            <w:pPr>
              <w:spacing w:before="0" w:after="0"/>
              <w:ind w:left="355" w:hanging="284"/>
              <w:rPr>
                <w:color w:val="000000"/>
                <w:sz w:val="20"/>
                <w:szCs w:val="22"/>
              </w:rPr>
            </w:pPr>
            <w:r w:rsidRPr="005F37E1">
              <w:rPr>
                <w:snapToGrid w:val="0"/>
                <w:color w:val="000000"/>
                <w:szCs w:val="22"/>
              </w:rPr>
              <w:t>k)</w:t>
            </w:r>
            <w:r w:rsidRPr="005F37E1">
              <w:rPr>
                <w:snapToGrid w:val="0"/>
                <w:color w:val="000000"/>
                <w:szCs w:val="22"/>
              </w:rPr>
              <w:tab/>
              <w:t>pełna zgodność z formatami plików utworzonych za pomocą oprogramowania MS PowerPoint 2003, MS PowerPoint 2007 i 2010,</w:t>
            </w:r>
          </w:p>
        </w:tc>
        <w:tc>
          <w:tcPr>
            <w:tcW w:w="1417" w:type="dxa"/>
          </w:tcPr>
          <w:p w:rsidR="009562D4" w:rsidRPr="0006100A" w:rsidRDefault="009562D4" w:rsidP="00F46AE3">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9562D4" w:rsidRPr="00F32A66" w:rsidRDefault="009562D4" w:rsidP="00F46AE3">
            <w:pPr>
              <w:adjustRightInd w:val="0"/>
              <w:spacing w:before="0" w:after="0"/>
              <w:ind w:left="0"/>
              <w:rPr>
                <w:rFonts w:asciiTheme="minorHAnsi" w:hAnsiTheme="minorHAnsi"/>
                <w:snapToGrid w:val="0"/>
                <w:color w:val="000000"/>
                <w:sz w:val="18"/>
                <w:szCs w:val="18"/>
              </w:rPr>
            </w:pPr>
          </w:p>
        </w:tc>
      </w:tr>
      <w:tr w:rsidR="009562D4" w:rsidRPr="00552D5F" w:rsidTr="009562D4">
        <w:tc>
          <w:tcPr>
            <w:tcW w:w="2197" w:type="dxa"/>
            <w:shd w:val="clear" w:color="auto" w:fill="auto"/>
            <w:noWrap/>
            <w:vAlign w:val="center"/>
          </w:tcPr>
          <w:p w:rsidR="009562D4" w:rsidRPr="00A7718D" w:rsidRDefault="009562D4" w:rsidP="00F46AE3">
            <w:pPr>
              <w:spacing w:before="0" w:after="0"/>
              <w:ind w:left="0"/>
              <w:rPr>
                <w:color w:val="000000"/>
                <w:sz w:val="20"/>
                <w:lang w:bidi="en-US"/>
              </w:rPr>
            </w:pPr>
            <w:r w:rsidRPr="005F37E1">
              <w:rPr>
                <w:b/>
                <w:color w:val="000000"/>
                <w:szCs w:val="22"/>
              </w:rPr>
              <w:t>Narzędzie do zarządzania informacją prywatną</w:t>
            </w:r>
          </w:p>
        </w:tc>
        <w:tc>
          <w:tcPr>
            <w:tcW w:w="7371" w:type="dxa"/>
            <w:shd w:val="clear" w:color="auto" w:fill="auto"/>
            <w:noWrap/>
          </w:tcPr>
          <w:p w:rsidR="009562D4" w:rsidRPr="005F37E1" w:rsidRDefault="009562D4" w:rsidP="009562D4">
            <w:pPr>
              <w:ind w:left="355" w:hanging="284"/>
              <w:jc w:val="both"/>
              <w:rPr>
                <w:snapToGrid w:val="0"/>
                <w:color w:val="000000"/>
              </w:rPr>
            </w:pPr>
            <w:r w:rsidRPr="005F37E1">
              <w:rPr>
                <w:snapToGrid w:val="0"/>
                <w:color w:val="000000"/>
                <w:szCs w:val="22"/>
              </w:rPr>
              <w:t>Narzędzie do zarządzania informacją prywatną (pocztą elektroniczną, kalendarzem, kontaktami i zadaniami) musi umożliwiać:</w:t>
            </w:r>
          </w:p>
          <w:p w:rsidR="009562D4" w:rsidRPr="005F37E1" w:rsidRDefault="009562D4" w:rsidP="009562D4">
            <w:pPr>
              <w:ind w:left="355" w:hanging="284"/>
              <w:jc w:val="both"/>
              <w:rPr>
                <w:snapToGrid w:val="0"/>
                <w:color w:val="000000"/>
              </w:rPr>
            </w:pPr>
            <w:r w:rsidRPr="005F37E1">
              <w:rPr>
                <w:snapToGrid w:val="0"/>
                <w:color w:val="000000"/>
                <w:szCs w:val="22"/>
              </w:rPr>
              <w:t>a)</w:t>
            </w:r>
            <w:r w:rsidRPr="005F37E1">
              <w:rPr>
                <w:snapToGrid w:val="0"/>
                <w:color w:val="000000"/>
                <w:szCs w:val="22"/>
              </w:rPr>
              <w:tab/>
              <w:t>pobieranie i wysyłanie poczty elektronicznej z serwera pocztowego,</w:t>
            </w:r>
          </w:p>
          <w:p w:rsidR="009562D4" w:rsidRPr="005F37E1" w:rsidRDefault="009562D4" w:rsidP="009562D4">
            <w:pPr>
              <w:ind w:left="355" w:hanging="284"/>
              <w:jc w:val="both"/>
              <w:rPr>
                <w:snapToGrid w:val="0"/>
                <w:color w:val="000000"/>
              </w:rPr>
            </w:pPr>
            <w:r w:rsidRPr="005F37E1">
              <w:rPr>
                <w:snapToGrid w:val="0"/>
                <w:color w:val="000000"/>
                <w:szCs w:val="22"/>
              </w:rPr>
              <w:lastRenderedPageBreak/>
              <w:t>b)</w:t>
            </w:r>
            <w:r w:rsidRPr="005F37E1">
              <w:rPr>
                <w:snapToGrid w:val="0"/>
                <w:color w:val="000000"/>
                <w:szCs w:val="22"/>
              </w:rPr>
              <w:tab/>
              <w:t>filtrowanie niechcianej poczty elektronicznej (SPAM) oraz określanie listy zablokowanych i bezpiecznych nadawców,</w:t>
            </w:r>
          </w:p>
          <w:p w:rsidR="009562D4" w:rsidRPr="005F37E1" w:rsidRDefault="009562D4" w:rsidP="009562D4">
            <w:pPr>
              <w:ind w:left="355" w:hanging="284"/>
              <w:jc w:val="both"/>
              <w:rPr>
                <w:snapToGrid w:val="0"/>
                <w:color w:val="000000"/>
              </w:rPr>
            </w:pPr>
            <w:r w:rsidRPr="005F37E1">
              <w:rPr>
                <w:snapToGrid w:val="0"/>
                <w:color w:val="000000"/>
                <w:szCs w:val="22"/>
              </w:rPr>
              <w:t>c)</w:t>
            </w:r>
            <w:r w:rsidRPr="005F37E1">
              <w:rPr>
                <w:snapToGrid w:val="0"/>
                <w:color w:val="000000"/>
                <w:szCs w:val="22"/>
              </w:rPr>
              <w:tab/>
              <w:t>tworzenie katalogów, pozwalających katalogować pocztę elektroniczną,</w:t>
            </w:r>
          </w:p>
          <w:p w:rsidR="009562D4" w:rsidRPr="005F37E1" w:rsidRDefault="009562D4" w:rsidP="009562D4">
            <w:pPr>
              <w:ind w:left="355" w:hanging="284"/>
              <w:jc w:val="both"/>
              <w:rPr>
                <w:snapToGrid w:val="0"/>
                <w:color w:val="000000"/>
              </w:rPr>
            </w:pPr>
            <w:r w:rsidRPr="005F37E1">
              <w:rPr>
                <w:snapToGrid w:val="0"/>
                <w:color w:val="000000"/>
                <w:szCs w:val="22"/>
              </w:rPr>
              <w:t>d)</w:t>
            </w:r>
            <w:r w:rsidRPr="005F37E1">
              <w:rPr>
                <w:snapToGrid w:val="0"/>
                <w:color w:val="000000"/>
                <w:szCs w:val="22"/>
              </w:rPr>
              <w:tab/>
              <w:t>automatyczne grupowanie poczty o tym samym tytule,</w:t>
            </w:r>
          </w:p>
          <w:p w:rsidR="009562D4" w:rsidRPr="005F37E1" w:rsidRDefault="009562D4" w:rsidP="009562D4">
            <w:pPr>
              <w:ind w:left="355" w:hanging="284"/>
              <w:jc w:val="both"/>
              <w:rPr>
                <w:snapToGrid w:val="0"/>
                <w:color w:val="000000"/>
              </w:rPr>
            </w:pPr>
            <w:r w:rsidRPr="005F37E1">
              <w:rPr>
                <w:snapToGrid w:val="0"/>
                <w:color w:val="000000"/>
                <w:szCs w:val="22"/>
              </w:rPr>
              <w:t>e)</w:t>
            </w:r>
            <w:r w:rsidRPr="005F37E1">
              <w:rPr>
                <w:snapToGrid w:val="0"/>
                <w:color w:val="000000"/>
                <w:szCs w:val="22"/>
              </w:rPr>
              <w:tab/>
              <w:t>tworzenie reguł przenoszących automatycznie nową pocztę elektroniczną do określonych katalogów bazując na słowach zawartych w tytule, adresie nadawcy i odbiorcy,</w:t>
            </w:r>
          </w:p>
          <w:p w:rsidR="009562D4" w:rsidRPr="005F37E1" w:rsidRDefault="009562D4" w:rsidP="009562D4">
            <w:pPr>
              <w:ind w:left="355" w:hanging="284"/>
              <w:jc w:val="both"/>
              <w:rPr>
                <w:snapToGrid w:val="0"/>
                <w:color w:val="000000"/>
              </w:rPr>
            </w:pPr>
            <w:r w:rsidRPr="005F37E1">
              <w:rPr>
                <w:snapToGrid w:val="0"/>
                <w:color w:val="000000"/>
                <w:szCs w:val="22"/>
              </w:rPr>
              <w:t>f)</w:t>
            </w:r>
            <w:r w:rsidRPr="005F37E1">
              <w:rPr>
                <w:snapToGrid w:val="0"/>
                <w:color w:val="000000"/>
                <w:szCs w:val="22"/>
              </w:rPr>
              <w:tab/>
              <w:t>oflagowanie poczty elektronicznej z określeniem terminu przypomnienia,</w:t>
            </w:r>
          </w:p>
          <w:p w:rsidR="009562D4" w:rsidRPr="005F37E1" w:rsidRDefault="009562D4" w:rsidP="009562D4">
            <w:pPr>
              <w:ind w:left="355" w:hanging="284"/>
              <w:jc w:val="both"/>
              <w:rPr>
                <w:snapToGrid w:val="0"/>
                <w:color w:val="000000"/>
              </w:rPr>
            </w:pPr>
            <w:r w:rsidRPr="005F37E1">
              <w:rPr>
                <w:snapToGrid w:val="0"/>
                <w:color w:val="000000"/>
                <w:szCs w:val="22"/>
              </w:rPr>
              <w:t>g)</w:t>
            </w:r>
            <w:r w:rsidRPr="005F37E1">
              <w:rPr>
                <w:snapToGrid w:val="0"/>
                <w:color w:val="000000"/>
                <w:szCs w:val="22"/>
              </w:rPr>
              <w:tab/>
              <w:t>zarządzanie kalendarzem</w:t>
            </w:r>
          </w:p>
          <w:p w:rsidR="009562D4" w:rsidRPr="005F37E1" w:rsidRDefault="009562D4" w:rsidP="009562D4">
            <w:pPr>
              <w:ind w:left="355" w:hanging="284"/>
              <w:jc w:val="both"/>
              <w:rPr>
                <w:snapToGrid w:val="0"/>
                <w:color w:val="000000"/>
              </w:rPr>
            </w:pPr>
            <w:r w:rsidRPr="005F37E1">
              <w:rPr>
                <w:snapToGrid w:val="0"/>
                <w:color w:val="000000"/>
                <w:szCs w:val="22"/>
              </w:rPr>
              <w:t>h)</w:t>
            </w:r>
            <w:r w:rsidRPr="005F37E1">
              <w:rPr>
                <w:snapToGrid w:val="0"/>
                <w:color w:val="000000"/>
                <w:szCs w:val="22"/>
              </w:rPr>
              <w:tab/>
              <w:t>udostępnianie kalendarza innym użytkownikom,</w:t>
            </w:r>
          </w:p>
          <w:p w:rsidR="009562D4" w:rsidRPr="005F37E1" w:rsidRDefault="009562D4" w:rsidP="009562D4">
            <w:pPr>
              <w:ind w:left="355" w:hanging="284"/>
              <w:jc w:val="both"/>
              <w:rPr>
                <w:snapToGrid w:val="0"/>
                <w:color w:val="000000"/>
              </w:rPr>
            </w:pPr>
            <w:r w:rsidRPr="005F37E1">
              <w:rPr>
                <w:snapToGrid w:val="0"/>
                <w:color w:val="000000"/>
                <w:szCs w:val="22"/>
              </w:rPr>
              <w:t>i)</w:t>
            </w:r>
            <w:r w:rsidRPr="005F37E1">
              <w:rPr>
                <w:snapToGrid w:val="0"/>
                <w:color w:val="000000"/>
                <w:szCs w:val="22"/>
              </w:rPr>
              <w:tab/>
              <w:t>przeglądanie kalendarza innych użytkowników,</w:t>
            </w:r>
          </w:p>
          <w:p w:rsidR="009562D4" w:rsidRPr="005F37E1" w:rsidRDefault="009562D4" w:rsidP="009562D4">
            <w:pPr>
              <w:ind w:left="355" w:hanging="284"/>
              <w:jc w:val="both"/>
              <w:rPr>
                <w:snapToGrid w:val="0"/>
                <w:color w:val="000000"/>
              </w:rPr>
            </w:pPr>
            <w:r w:rsidRPr="005F37E1">
              <w:rPr>
                <w:snapToGrid w:val="0"/>
                <w:color w:val="000000"/>
                <w:szCs w:val="22"/>
              </w:rPr>
              <w:t>j)</w:t>
            </w:r>
            <w:r w:rsidRPr="005F37E1">
              <w:rPr>
                <w:snapToGrid w:val="0"/>
                <w:color w:val="000000"/>
                <w:szCs w:val="22"/>
              </w:rPr>
              <w:tab/>
              <w:t>zapraszanie uczestników na spotkanie, co po ich akceptacji powoduje automatyczne wprowadzenie spotkania w ich kalendarzach,</w:t>
            </w:r>
          </w:p>
          <w:p w:rsidR="009562D4" w:rsidRPr="005F37E1" w:rsidRDefault="009562D4" w:rsidP="009562D4">
            <w:pPr>
              <w:ind w:left="355" w:hanging="284"/>
              <w:jc w:val="both"/>
              <w:rPr>
                <w:snapToGrid w:val="0"/>
                <w:color w:val="000000"/>
              </w:rPr>
            </w:pPr>
            <w:r w:rsidRPr="005F37E1">
              <w:rPr>
                <w:snapToGrid w:val="0"/>
                <w:color w:val="000000"/>
                <w:szCs w:val="22"/>
              </w:rPr>
              <w:t>k)</w:t>
            </w:r>
            <w:r w:rsidRPr="005F37E1">
              <w:rPr>
                <w:snapToGrid w:val="0"/>
                <w:color w:val="000000"/>
                <w:szCs w:val="22"/>
              </w:rPr>
              <w:tab/>
              <w:t>zarządzanie listą zadań,</w:t>
            </w:r>
          </w:p>
          <w:p w:rsidR="009562D4" w:rsidRPr="005F37E1" w:rsidRDefault="009562D4" w:rsidP="009562D4">
            <w:pPr>
              <w:ind w:left="355" w:hanging="284"/>
              <w:jc w:val="both"/>
              <w:rPr>
                <w:snapToGrid w:val="0"/>
                <w:color w:val="000000"/>
              </w:rPr>
            </w:pPr>
            <w:r w:rsidRPr="005F37E1">
              <w:rPr>
                <w:snapToGrid w:val="0"/>
                <w:color w:val="000000"/>
                <w:szCs w:val="22"/>
              </w:rPr>
              <w:t>l)</w:t>
            </w:r>
            <w:r w:rsidRPr="005F37E1">
              <w:rPr>
                <w:snapToGrid w:val="0"/>
                <w:color w:val="000000"/>
                <w:szCs w:val="22"/>
              </w:rPr>
              <w:tab/>
              <w:t>zlecanie zadań innym użytkownikom,</w:t>
            </w:r>
          </w:p>
          <w:p w:rsidR="009562D4" w:rsidRPr="005F37E1" w:rsidRDefault="009562D4" w:rsidP="009562D4">
            <w:pPr>
              <w:ind w:left="355" w:hanging="284"/>
              <w:jc w:val="both"/>
              <w:rPr>
                <w:snapToGrid w:val="0"/>
                <w:color w:val="000000"/>
              </w:rPr>
            </w:pPr>
            <w:r w:rsidRPr="005F37E1">
              <w:rPr>
                <w:snapToGrid w:val="0"/>
                <w:color w:val="000000"/>
                <w:szCs w:val="22"/>
              </w:rPr>
              <w:t>m)</w:t>
            </w:r>
            <w:r w:rsidRPr="005F37E1">
              <w:rPr>
                <w:snapToGrid w:val="0"/>
                <w:color w:val="000000"/>
                <w:szCs w:val="22"/>
              </w:rPr>
              <w:tab/>
              <w:t>zarządzanie listą kontaktów,</w:t>
            </w:r>
          </w:p>
          <w:p w:rsidR="009562D4" w:rsidRPr="005F37E1" w:rsidRDefault="009562D4" w:rsidP="009562D4">
            <w:pPr>
              <w:ind w:left="355" w:hanging="284"/>
              <w:jc w:val="both"/>
              <w:rPr>
                <w:snapToGrid w:val="0"/>
                <w:color w:val="000000"/>
              </w:rPr>
            </w:pPr>
            <w:r w:rsidRPr="005F37E1">
              <w:rPr>
                <w:snapToGrid w:val="0"/>
                <w:color w:val="000000"/>
                <w:szCs w:val="22"/>
              </w:rPr>
              <w:t>n)</w:t>
            </w:r>
            <w:r w:rsidRPr="005F37E1">
              <w:rPr>
                <w:snapToGrid w:val="0"/>
                <w:color w:val="000000"/>
                <w:szCs w:val="22"/>
              </w:rPr>
              <w:tab/>
              <w:t>udostępnianie listy kontaktów innym użytkownikom,</w:t>
            </w:r>
          </w:p>
          <w:p w:rsidR="009562D4" w:rsidRPr="005F37E1" w:rsidRDefault="009562D4" w:rsidP="009562D4">
            <w:pPr>
              <w:ind w:left="355" w:hanging="284"/>
              <w:jc w:val="both"/>
              <w:rPr>
                <w:snapToGrid w:val="0"/>
                <w:color w:val="000000"/>
              </w:rPr>
            </w:pPr>
            <w:r w:rsidRPr="005F37E1">
              <w:rPr>
                <w:snapToGrid w:val="0"/>
                <w:color w:val="000000"/>
                <w:szCs w:val="22"/>
              </w:rPr>
              <w:t>o)</w:t>
            </w:r>
            <w:r w:rsidRPr="005F37E1">
              <w:rPr>
                <w:snapToGrid w:val="0"/>
                <w:color w:val="000000"/>
                <w:szCs w:val="22"/>
              </w:rPr>
              <w:tab/>
              <w:t>przeglądanie listy kontaktów innych użytkowników,</w:t>
            </w:r>
          </w:p>
          <w:p w:rsidR="009562D4" w:rsidRPr="00A7718D" w:rsidRDefault="009562D4" w:rsidP="009562D4">
            <w:pPr>
              <w:spacing w:before="0" w:after="0"/>
              <w:ind w:left="355" w:hanging="284"/>
              <w:rPr>
                <w:color w:val="000000"/>
                <w:sz w:val="20"/>
                <w:szCs w:val="22"/>
              </w:rPr>
            </w:pPr>
            <w:r w:rsidRPr="005F37E1">
              <w:rPr>
                <w:snapToGrid w:val="0"/>
                <w:color w:val="000000"/>
                <w:szCs w:val="22"/>
              </w:rPr>
              <w:t>p)</w:t>
            </w:r>
            <w:r w:rsidRPr="005F37E1">
              <w:rPr>
                <w:snapToGrid w:val="0"/>
                <w:color w:val="000000"/>
                <w:szCs w:val="22"/>
              </w:rPr>
              <w:tab/>
              <w:t>możliwość przesyłania kontaktów innym użytkowników,</w:t>
            </w:r>
          </w:p>
        </w:tc>
        <w:tc>
          <w:tcPr>
            <w:tcW w:w="1417" w:type="dxa"/>
          </w:tcPr>
          <w:p w:rsidR="009562D4" w:rsidRPr="0006100A" w:rsidRDefault="009562D4" w:rsidP="00F46AE3">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9562D4" w:rsidRPr="00F32A66" w:rsidRDefault="009562D4" w:rsidP="00F46AE3">
            <w:pPr>
              <w:adjustRightInd w:val="0"/>
              <w:spacing w:before="0" w:after="0"/>
              <w:ind w:left="0"/>
              <w:rPr>
                <w:rFonts w:asciiTheme="minorHAnsi" w:hAnsiTheme="minorHAnsi"/>
                <w:snapToGrid w:val="0"/>
                <w:color w:val="000000"/>
                <w:sz w:val="18"/>
                <w:szCs w:val="18"/>
              </w:rPr>
            </w:pPr>
          </w:p>
        </w:tc>
      </w:tr>
      <w:tr w:rsidR="009562D4" w:rsidRPr="00552D5F" w:rsidTr="00F46AE3">
        <w:tc>
          <w:tcPr>
            <w:tcW w:w="2197" w:type="dxa"/>
            <w:shd w:val="clear" w:color="auto" w:fill="auto"/>
            <w:noWrap/>
            <w:vAlign w:val="center"/>
          </w:tcPr>
          <w:p w:rsidR="009562D4" w:rsidRPr="00A7718D" w:rsidRDefault="009562D4" w:rsidP="00F46AE3">
            <w:pPr>
              <w:spacing w:before="0" w:after="0"/>
              <w:ind w:left="0"/>
              <w:rPr>
                <w:color w:val="000000"/>
                <w:sz w:val="20"/>
                <w:lang w:bidi="en-US"/>
              </w:rPr>
            </w:pPr>
            <w:r>
              <w:rPr>
                <w:b/>
                <w:bCs/>
                <w:color w:val="000000"/>
                <w:szCs w:val="22"/>
              </w:rPr>
              <w:lastRenderedPageBreak/>
              <w:t>Inne wymagania</w:t>
            </w:r>
          </w:p>
        </w:tc>
        <w:tc>
          <w:tcPr>
            <w:tcW w:w="7371" w:type="dxa"/>
            <w:shd w:val="clear" w:color="auto" w:fill="auto"/>
            <w:noWrap/>
            <w:vAlign w:val="center"/>
          </w:tcPr>
          <w:p w:rsidR="009562D4" w:rsidRPr="00A7718D" w:rsidRDefault="009562D4" w:rsidP="00F46AE3">
            <w:pPr>
              <w:spacing w:before="0" w:after="0"/>
              <w:ind w:left="0"/>
              <w:rPr>
                <w:color w:val="000000"/>
                <w:sz w:val="20"/>
                <w:szCs w:val="22"/>
              </w:rPr>
            </w:pPr>
            <w:r>
              <w:rPr>
                <w:bCs/>
                <w:color w:val="000000"/>
                <w:szCs w:val="22"/>
              </w:rPr>
              <w:t>Pakiet biurowy musi być zainstalowany na wszystkich dostarczonych stacjonarnych zestawach komputerowych.</w:t>
            </w:r>
          </w:p>
        </w:tc>
        <w:tc>
          <w:tcPr>
            <w:tcW w:w="1417" w:type="dxa"/>
          </w:tcPr>
          <w:p w:rsidR="009562D4" w:rsidRPr="0006100A" w:rsidRDefault="009562D4" w:rsidP="00F46AE3">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9562D4" w:rsidRPr="00F32A66" w:rsidRDefault="009562D4" w:rsidP="00F46AE3">
            <w:pPr>
              <w:adjustRightInd w:val="0"/>
              <w:spacing w:before="0" w:after="0"/>
              <w:ind w:left="0"/>
              <w:rPr>
                <w:rFonts w:asciiTheme="minorHAnsi" w:hAnsiTheme="minorHAnsi"/>
                <w:snapToGrid w:val="0"/>
                <w:color w:val="000000"/>
                <w:sz w:val="18"/>
                <w:szCs w:val="18"/>
              </w:rPr>
            </w:pPr>
          </w:p>
        </w:tc>
      </w:tr>
    </w:tbl>
    <w:p w:rsidR="00DC398A" w:rsidRDefault="00DC398A" w:rsidP="009562D4">
      <w:pPr>
        <w:tabs>
          <w:tab w:val="left" w:pos="10587"/>
        </w:tabs>
        <w:spacing w:before="360" w:line="276" w:lineRule="auto"/>
        <w:ind w:left="0"/>
        <w:rPr>
          <w:rFonts w:asciiTheme="minorHAnsi" w:eastAsia="Calibri" w:hAnsiTheme="minorHAnsi" w:cstheme="minorHAnsi"/>
          <w:b/>
          <w:sz w:val="28"/>
          <w:szCs w:val="28"/>
          <w:lang w:eastAsia="en-US"/>
        </w:rPr>
      </w:pPr>
    </w:p>
    <w:p w:rsidR="00340041" w:rsidRDefault="00340041">
      <w:pPr>
        <w:spacing w:before="0" w:after="0" w:line="240" w:lineRule="auto"/>
        <w:ind w:left="0"/>
        <w:rPr>
          <w:rFonts w:cs="Arial"/>
          <w:szCs w:val="21"/>
        </w:rPr>
      </w:pPr>
      <w:r>
        <w:rPr>
          <w:rFonts w:cs="Arial"/>
          <w:szCs w:val="21"/>
        </w:rPr>
        <w:br w:type="page"/>
      </w:r>
    </w:p>
    <w:p w:rsidR="009562D4" w:rsidRPr="001B7F79" w:rsidRDefault="009562D4" w:rsidP="009562D4">
      <w:pPr>
        <w:adjustRightInd w:val="0"/>
        <w:rPr>
          <w:rFonts w:cs="Arial"/>
          <w:color w:val="000000"/>
          <w:szCs w:val="21"/>
        </w:rPr>
      </w:pPr>
      <w:r>
        <w:rPr>
          <w:rFonts w:cs="Arial"/>
          <w:szCs w:val="21"/>
        </w:rPr>
        <w:lastRenderedPageBreak/>
        <w:t xml:space="preserve">11. Skaner – 1 sztuka  </w:t>
      </w:r>
      <w:r w:rsidRPr="001B7F79">
        <w:rPr>
          <w:rFonts w:cs="Arial"/>
          <w:szCs w:val="21"/>
        </w:rPr>
        <w:t xml:space="preserve">. . . . </w:t>
      </w:r>
      <w:r w:rsidRPr="001B7F79">
        <w:rPr>
          <w:rFonts w:cs="Arial"/>
          <w:color w:val="000000"/>
          <w:szCs w:val="21"/>
        </w:rPr>
        <w:t>. . . . . . . . . . . . . . . . . . . . . . . . . . . . . . . . . . . . . . . . . . . . . . . . . . .. . . . w konfiguracji:</w:t>
      </w:r>
    </w:p>
    <w:p w:rsidR="009562D4" w:rsidRDefault="009562D4" w:rsidP="009562D4">
      <w:pPr>
        <w:adjustRightInd w:val="0"/>
        <w:rPr>
          <w:rFonts w:cs="Arial"/>
          <w:i/>
          <w:iCs/>
          <w:color w:val="000000"/>
          <w:sz w:val="16"/>
          <w:szCs w:val="16"/>
        </w:rPr>
      </w:pP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t>(</w:t>
      </w:r>
      <w:r w:rsidRPr="001B7F79">
        <w:rPr>
          <w:rFonts w:cs="Arial"/>
          <w:i/>
          <w:iCs/>
          <w:color w:val="000000"/>
          <w:sz w:val="16"/>
          <w:szCs w:val="16"/>
        </w:rPr>
        <w:t>Nazwa handlowa (producent, typ, model)</w:t>
      </w:r>
    </w:p>
    <w:p w:rsidR="009562D4" w:rsidRDefault="009562D4" w:rsidP="009562D4"/>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97"/>
        <w:gridCol w:w="7371"/>
        <w:gridCol w:w="1417"/>
        <w:gridCol w:w="3260"/>
      </w:tblGrid>
      <w:tr w:rsidR="009562D4" w:rsidRPr="00552D5F" w:rsidTr="00F46AE3">
        <w:tc>
          <w:tcPr>
            <w:tcW w:w="9568" w:type="dxa"/>
            <w:gridSpan w:val="2"/>
            <w:shd w:val="clear" w:color="auto" w:fill="92D050"/>
            <w:noWrap/>
            <w:vAlign w:val="center"/>
          </w:tcPr>
          <w:p w:rsidR="009562D4" w:rsidRPr="007930A4" w:rsidRDefault="009562D4" w:rsidP="00F46AE3">
            <w:pPr>
              <w:pStyle w:val="Akapitzlist"/>
              <w:widowControl w:val="0"/>
              <w:numPr>
                <w:ilvl w:val="0"/>
                <w:numId w:val="29"/>
              </w:numPr>
              <w:suppressAutoHyphens/>
              <w:snapToGrid w:val="0"/>
              <w:spacing w:before="0" w:after="0" w:line="240" w:lineRule="auto"/>
              <w:contextualSpacing w:val="0"/>
              <w:jc w:val="both"/>
              <w:rPr>
                <w:b/>
                <w:color w:val="000000"/>
                <w:szCs w:val="22"/>
                <w:lang w:bidi="en-US"/>
              </w:rPr>
            </w:pPr>
            <w:r>
              <w:rPr>
                <w:b/>
                <w:color w:val="000000"/>
                <w:szCs w:val="22"/>
                <w:lang w:bidi="en-US"/>
              </w:rPr>
              <w:t>Skaner  - 1 sztuka</w:t>
            </w:r>
          </w:p>
        </w:tc>
        <w:tc>
          <w:tcPr>
            <w:tcW w:w="1417" w:type="dxa"/>
            <w:vMerge w:val="restart"/>
            <w:shd w:val="clear" w:color="auto" w:fill="92D050"/>
          </w:tcPr>
          <w:p w:rsidR="009562D4" w:rsidRPr="007930A4" w:rsidRDefault="009562D4" w:rsidP="00F46AE3">
            <w:pPr>
              <w:pStyle w:val="Akapitzlist"/>
              <w:snapToGrid w:val="0"/>
              <w:ind w:left="72"/>
              <w:jc w:val="center"/>
              <w:rPr>
                <w:b/>
                <w:color w:val="000000"/>
                <w:szCs w:val="22"/>
                <w:lang w:bidi="en-US"/>
              </w:rPr>
            </w:pPr>
            <w:r w:rsidRPr="00824E32">
              <w:rPr>
                <w:bCs/>
                <w:color w:val="000000"/>
                <w:sz w:val="18"/>
                <w:szCs w:val="18"/>
              </w:rPr>
              <w:t xml:space="preserve">Spełnienie </w:t>
            </w:r>
            <w:r>
              <w:rPr>
                <w:bCs/>
                <w:color w:val="000000"/>
                <w:sz w:val="18"/>
                <w:szCs w:val="18"/>
              </w:rPr>
              <w:t>przez Wykonawcę</w:t>
            </w:r>
            <w:r w:rsidRPr="00824E32">
              <w:rPr>
                <w:bCs/>
                <w:color w:val="000000"/>
                <w:sz w:val="18"/>
                <w:szCs w:val="18"/>
              </w:rPr>
              <w:t xml:space="preserve"> wymaganych</w:t>
            </w:r>
            <w:r>
              <w:rPr>
                <w:bCs/>
                <w:color w:val="000000"/>
                <w:sz w:val="18"/>
                <w:szCs w:val="18"/>
              </w:rPr>
              <w:t xml:space="preserve"> parametrów</w:t>
            </w:r>
          </w:p>
          <w:p w:rsidR="009562D4" w:rsidRPr="007930A4" w:rsidRDefault="009562D4" w:rsidP="00F46AE3">
            <w:pPr>
              <w:snapToGrid w:val="0"/>
              <w:ind w:left="0"/>
              <w:jc w:val="center"/>
              <w:rPr>
                <w:b/>
                <w:color w:val="000000"/>
                <w:szCs w:val="22"/>
                <w:lang w:bidi="en-US"/>
              </w:rPr>
            </w:pPr>
            <w:r>
              <w:rPr>
                <w:b/>
                <w:color w:val="000000"/>
                <w:szCs w:val="22"/>
                <w:lang w:bidi="en-US"/>
              </w:rPr>
              <w:t>TAK/NIE</w:t>
            </w:r>
          </w:p>
        </w:tc>
        <w:tc>
          <w:tcPr>
            <w:tcW w:w="3260" w:type="dxa"/>
            <w:vMerge w:val="restart"/>
            <w:shd w:val="clear" w:color="auto" w:fill="92D050"/>
          </w:tcPr>
          <w:p w:rsidR="009562D4" w:rsidRDefault="009562D4" w:rsidP="00F46AE3">
            <w:pPr>
              <w:adjustRightInd w:val="0"/>
              <w:snapToGrid w:val="0"/>
              <w:ind w:left="0"/>
              <w:jc w:val="center"/>
              <w:rPr>
                <w:bCs/>
                <w:color w:val="000000"/>
                <w:sz w:val="18"/>
                <w:szCs w:val="18"/>
              </w:rPr>
            </w:pPr>
            <w:r>
              <w:rPr>
                <w:bCs/>
                <w:color w:val="000000"/>
                <w:sz w:val="18"/>
                <w:szCs w:val="18"/>
              </w:rPr>
              <w:t>O</w:t>
            </w:r>
            <w:r w:rsidRPr="00824E32">
              <w:rPr>
                <w:bCs/>
                <w:color w:val="000000"/>
                <w:sz w:val="18"/>
                <w:szCs w:val="18"/>
              </w:rPr>
              <w:t>ferowane</w:t>
            </w:r>
            <w:r>
              <w:rPr>
                <w:bCs/>
                <w:color w:val="000000"/>
                <w:sz w:val="18"/>
                <w:szCs w:val="18"/>
              </w:rPr>
              <w:t xml:space="preserve"> parametry</w:t>
            </w:r>
          </w:p>
          <w:p w:rsidR="009562D4" w:rsidRPr="00824E32" w:rsidRDefault="009562D4" w:rsidP="00F46AE3">
            <w:pPr>
              <w:pStyle w:val="Akapitzlist"/>
              <w:snapToGrid w:val="0"/>
              <w:ind w:left="72"/>
              <w:jc w:val="center"/>
              <w:rPr>
                <w:bCs/>
                <w:color w:val="000000"/>
                <w:sz w:val="18"/>
                <w:szCs w:val="18"/>
              </w:rPr>
            </w:pPr>
            <w:r>
              <w:rPr>
                <w:bCs/>
                <w:color w:val="000000"/>
                <w:sz w:val="18"/>
                <w:szCs w:val="18"/>
              </w:rPr>
              <w:t>(do wypełnienia w zakresie wskazanym przez Zamawiającego)</w:t>
            </w:r>
          </w:p>
        </w:tc>
      </w:tr>
      <w:tr w:rsidR="009562D4" w:rsidRPr="00552D5F" w:rsidTr="00DC398A">
        <w:tc>
          <w:tcPr>
            <w:tcW w:w="2197" w:type="dxa"/>
            <w:shd w:val="clear" w:color="auto" w:fill="92D050"/>
            <w:noWrap/>
            <w:vAlign w:val="center"/>
          </w:tcPr>
          <w:p w:rsidR="009562D4" w:rsidRPr="00552D5F" w:rsidRDefault="009562D4" w:rsidP="00F46AE3">
            <w:pPr>
              <w:snapToGrid w:val="0"/>
              <w:ind w:left="0"/>
              <w:jc w:val="center"/>
              <w:rPr>
                <w:b/>
                <w:color w:val="000000"/>
                <w:lang w:bidi="en-US"/>
              </w:rPr>
            </w:pPr>
            <w:r w:rsidRPr="005F37E1">
              <w:rPr>
                <w:b/>
                <w:color w:val="000000"/>
                <w:szCs w:val="22"/>
                <w:lang w:bidi="en-US"/>
              </w:rPr>
              <w:t>Nazwa składnika/parametru technicznego sprzętu</w:t>
            </w:r>
          </w:p>
        </w:tc>
        <w:tc>
          <w:tcPr>
            <w:tcW w:w="7371" w:type="dxa"/>
            <w:shd w:val="clear" w:color="auto" w:fill="92D050"/>
            <w:noWrap/>
            <w:vAlign w:val="center"/>
          </w:tcPr>
          <w:p w:rsidR="009562D4" w:rsidRPr="0006100A" w:rsidRDefault="009562D4" w:rsidP="00F46AE3">
            <w:pPr>
              <w:snapToGrid w:val="0"/>
              <w:ind w:left="0"/>
              <w:jc w:val="center"/>
              <w:rPr>
                <w:b/>
                <w:color w:val="000000"/>
                <w:lang w:bidi="en-US"/>
              </w:rPr>
            </w:pPr>
            <w:r w:rsidRPr="0006100A">
              <w:rPr>
                <w:b/>
                <w:color w:val="000000"/>
                <w:szCs w:val="22"/>
                <w:lang w:bidi="en-US"/>
              </w:rPr>
              <w:t>Minimalne wymagania w zakresie składników i parametrów technicznych sprzętu</w:t>
            </w:r>
          </w:p>
        </w:tc>
        <w:tc>
          <w:tcPr>
            <w:tcW w:w="1417" w:type="dxa"/>
            <w:vMerge/>
            <w:shd w:val="clear" w:color="auto" w:fill="92D050"/>
          </w:tcPr>
          <w:p w:rsidR="009562D4" w:rsidRPr="0006100A" w:rsidRDefault="009562D4" w:rsidP="00F46AE3">
            <w:pPr>
              <w:snapToGrid w:val="0"/>
              <w:jc w:val="center"/>
              <w:rPr>
                <w:b/>
                <w:color w:val="000000"/>
                <w:szCs w:val="22"/>
                <w:lang w:bidi="en-US"/>
              </w:rPr>
            </w:pPr>
          </w:p>
        </w:tc>
        <w:tc>
          <w:tcPr>
            <w:tcW w:w="3260" w:type="dxa"/>
            <w:vMerge/>
            <w:tcBorders>
              <w:bottom w:val="single" w:sz="4" w:space="0" w:color="auto"/>
            </w:tcBorders>
            <w:shd w:val="clear" w:color="auto" w:fill="92D050"/>
          </w:tcPr>
          <w:p w:rsidR="009562D4" w:rsidRDefault="009562D4" w:rsidP="00F46AE3">
            <w:pPr>
              <w:snapToGrid w:val="0"/>
              <w:jc w:val="center"/>
              <w:rPr>
                <w:b/>
                <w:color w:val="000000"/>
                <w:szCs w:val="22"/>
                <w:lang w:bidi="en-US"/>
              </w:rPr>
            </w:pPr>
          </w:p>
        </w:tc>
      </w:tr>
      <w:tr w:rsidR="00DC398A" w:rsidRPr="00552D5F" w:rsidTr="00DC398A">
        <w:tc>
          <w:tcPr>
            <w:tcW w:w="2197" w:type="dxa"/>
            <w:shd w:val="clear" w:color="auto" w:fill="auto"/>
            <w:noWrap/>
            <w:vAlign w:val="center"/>
          </w:tcPr>
          <w:p w:rsidR="00DC398A" w:rsidRPr="00A7718D" w:rsidRDefault="00DC398A" w:rsidP="00F46AE3">
            <w:pPr>
              <w:spacing w:before="0" w:after="0"/>
              <w:ind w:left="0"/>
              <w:rPr>
                <w:color w:val="000000"/>
                <w:sz w:val="20"/>
                <w:lang w:bidi="en-US"/>
              </w:rPr>
            </w:pPr>
            <w:r w:rsidRPr="005F37E1">
              <w:rPr>
                <w:b/>
                <w:color w:val="000000"/>
                <w:szCs w:val="22"/>
                <w:lang w:bidi="en-US"/>
              </w:rPr>
              <w:t>Typ skanera</w:t>
            </w:r>
          </w:p>
        </w:tc>
        <w:tc>
          <w:tcPr>
            <w:tcW w:w="7371" w:type="dxa"/>
            <w:shd w:val="clear" w:color="auto" w:fill="auto"/>
            <w:noWrap/>
            <w:vAlign w:val="center"/>
          </w:tcPr>
          <w:p w:rsidR="00DC398A" w:rsidRPr="005F37E1" w:rsidRDefault="00DC398A" w:rsidP="00DC398A">
            <w:pPr>
              <w:snapToGrid w:val="0"/>
              <w:ind w:left="0"/>
              <w:rPr>
                <w:color w:val="000000"/>
                <w:szCs w:val="22"/>
                <w:lang w:bidi="en-US"/>
              </w:rPr>
            </w:pPr>
            <w:r w:rsidRPr="005F37E1">
              <w:rPr>
                <w:color w:val="000000"/>
                <w:szCs w:val="22"/>
                <w:lang w:bidi="en-US"/>
              </w:rPr>
              <w:t>Skaner płaski z automatycznym podajnikiem i funkcją skanowania obydwu stron podczas jednego przebiegu.</w:t>
            </w:r>
          </w:p>
          <w:p w:rsidR="00DC398A" w:rsidRPr="00A7718D" w:rsidRDefault="00DC398A" w:rsidP="00F46AE3">
            <w:pPr>
              <w:spacing w:before="0" w:after="0"/>
              <w:ind w:left="0"/>
              <w:rPr>
                <w:color w:val="000000"/>
                <w:sz w:val="20"/>
                <w:szCs w:val="22"/>
              </w:rPr>
            </w:pPr>
            <w:r w:rsidRPr="005F37E1">
              <w:rPr>
                <w:color w:val="000000"/>
                <w:szCs w:val="22"/>
                <w:lang w:bidi="en-US"/>
              </w:rPr>
              <w:t>Technologia LED zapewniająca szybki czas startu skanowania.</w:t>
            </w:r>
          </w:p>
        </w:tc>
        <w:tc>
          <w:tcPr>
            <w:tcW w:w="1417" w:type="dxa"/>
          </w:tcPr>
          <w:p w:rsidR="00DC398A" w:rsidRPr="0006100A" w:rsidRDefault="00DC398A" w:rsidP="00F46AE3">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DC398A" w:rsidRPr="00DC12EC" w:rsidRDefault="00DC398A" w:rsidP="00F46AE3">
            <w:pPr>
              <w:adjustRightInd w:val="0"/>
              <w:spacing w:before="0" w:after="0"/>
              <w:ind w:left="0"/>
              <w:rPr>
                <w:rFonts w:asciiTheme="minorHAnsi" w:hAnsiTheme="minorHAnsi"/>
                <w:snapToGrid w:val="0"/>
                <w:color w:val="000000"/>
                <w:sz w:val="20"/>
                <w:szCs w:val="18"/>
              </w:rPr>
            </w:pPr>
          </w:p>
        </w:tc>
      </w:tr>
      <w:tr w:rsidR="00DC398A" w:rsidRPr="00552D5F" w:rsidTr="009562D4">
        <w:tc>
          <w:tcPr>
            <w:tcW w:w="2197" w:type="dxa"/>
            <w:shd w:val="clear" w:color="auto" w:fill="auto"/>
            <w:noWrap/>
            <w:vAlign w:val="center"/>
          </w:tcPr>
          <w:p w:rsidR="00DC398A" w:rsidRPr="00A7718D" w:rsidRDefault="00DC398A" w:rsidP="00F46AE3">
            <w:pPr>
              <w:spacing w:before="0" w:after="0"/>
              <w:ind w:left="0"/>
              <w:rPr>
                <w:color w:val="000000"/>
                <w:sz w:val="20"/>
                <w:lang w:bidi="en-US"/>
              </w:rPr>
            </w:pPr>
            <w:r w:rsidRPr="005F37E1">
              <w:rPr>
                <w:b/>
                <w:color w:val="000000"/>
                <w:szCs w:val="22"/>
                <w:lang w:bidi="en-US"/>
              </w:rPr>
              <w:t>Rozdzielczość optyczna</w:t>
            </w:r>
          </w:p>
        </w:tc>
        <w:tc>
          <w:tcPr>
            <w:tcW w:w="7371" w:type="dxa"/>
            <w:shd w:val="clear" w:color="auto" w:fill="auto"/>
            <w:noWrap/>
            <w:vAlign w:val="center"/>
          </w:tcPr>
          <w:p w:rsidR="00DC398A" w:rsidRPr="00A7718D" w:rsidRDefault="00DC398A" w:rsidP="00F46AE3">
            <w:pPr>
              <w:spacing w:before="0" w:after="0"/>
              <w:ind w:left="0"/>
              <w:rPr>
                <w:color w:val="000000"/>
                <w:sz w:val="20"/>
                <w:szCs w:val="22"/>
              </w:rPr>
            </w:pPr>
            <w:r w:rsidRPr="005F37E1">
              <w:rPr>
                <w:color w:val="000000"/>
                <w:szCs w:val="22"/>
                <w:lang w:bidi="en-US"/>
              </w:rPr>
              <w:t>Co najmniej 600 dpi x 600 dpi (poziomo x pionowo)</w:t>
            </w:r>
          </w:p>
        </w:tc>
        <w:tc>
          <w:tcPr>
            <w:tcW w:w="1417" w:type="dxa"/>
          </w:tcPr>
          <w:p w:rsidR="00DC398A" w:rsidRPr="0006100A" w:rsidRDefault="00DC398A" w:rsidP="00F46AE3">
            <w:pPr>
              <w:spacing w:before="0" w:after="0"/>
              <w:rPr>
                <w:color w:val="000000"/>
                <w:szCs w:val="22"/>
              </w:rPr>
            </w:pPr>
          </w:p>
        </w:tc>
        <w:tc>
          <w:tcPr>
            <w:tcW w:w="3260" w:type="dxa"/>
            <w:tcBorders>
              <w:bottom w:val="single" w:sz="4" w:space="0" w:color="auto"/>
              <w:tl2br w:val="nil"/>
              <w:tr2bl w:val="nil"/>
            </w:tcBorders>
          </w:tcPr>
          <w:p w:rsidR="00DC398A" w:rsidRPr="00DC398A" w:rsidRDefault="00DC398A" w:rsidP="00F46AE3">
            <w:pPr>
              <w:adjustRightInd w:val="0"/>
              <w:spacing w:before="0" w:after="0"/>
              <w:ind w:left="0"/>
              <w:rPr>
                <w:rFonts w:asciiTheme="minorHAnsi" w:hAnsiTheme="minorHAnsi"/>
                <w:snapToGrid w:val="0"/>
                <w:color w:val="000000"/>
                <w:sz w:val="20"/>
                <w:szCs w:val="18"/>
              </w:rPr>
            </w:pPr>
            <w:r w:rsidRPr="00DC398A">
              <w:rPr>
                <w:rFonts w:asciiTheme="minorHAnsi" w:hAnsiTheme="minorHAnsi"/>
                <w:snapToGrid w:val="0"/>
                <w:color w:val="000000"/>
                <w:sz w:val="20"/>
                <w:szCs w:val="18"/>
              </w:rPr>
              <w:t>Rozdzielczość optyczna …………………</w:t>
            </w:r>
            <w:r>
              <w:rPr>
                <w:rFonts w:asciiTheme="minorHAnsi" w:hAnsiTheme="minorHAnsi"/>
                <w:snapToGrid w:val="0"/>
                <w:color w:val="000000"/>
                <w:sz w:val="20"/>
                <w:szCs w:val="18"/>
              </w:rPr>
              <w:t>...</w:t>
            </w:r>
          </w:p>
        </w:tc>
      </w:tr>
      <w:tr w:rsidR="00DC398A" w:rsidRPr="00DC398A" w:rsidTr="009562D4">
        <w:tc>
          <w:tcPr>
            <w:tcW w:w="2197" w:type="dxa"/>
            <w:shd w:val="clear" w:color="auto" w:fill="auto"/>
            <w:noWrap/>
            <w:vAlign w:val="center"/>
          </w:tcPr>
          <w:p w:rsidR="00DC398A" w:rsidRPr="00A7718D" w:rsidRDefault="00DC398A" w:rsidP="00F46AE3">
            <w:pPr>
              <w:spacing w:before="0" w:after="0"/>
              <w:ind w:left="0"/>
              <w:rPr>
                <w:color w:val="000000"/>
                <w:sz w:val="20"/>
                <w:lang w:bidi="en-US"/>
              </w:rPr>
            </w:pPr>
            <w:r w:rsidRPr="005F37E1">
              <w:rPr>
                <w:b/>
                <w:color w:val="000000"/>
                <w:szCs w:val="22"/>
                <w:lang w:bidi="en-US"/>
              </w:rPr>
              <w:t>Rozmiar skanowanych dokumentów</w:t>
            </w:r>
          </w:p>
        </w:tc>
        <w:tc>
          <w:tcPr>
            <w:tcW w:w="7371" w:type="dxa"/>
            <w:shd w:val="clear" w:color="auto" w:fill="auto"/>
            <w:noWrap/>
            <w:vAlign w:val="center"/>
          </w:tcPr>
          <w:p w:rsidR="00DC398A" w:rsidRPr="005F37E1" w:rsidRDefault="00DC398A" w:rsidP="00DC398A">
            <w:pPr>
              <w:snapToGrid w:val="0"/>
              <w:ind w:left="0"/>
              <w:rPr>
                <w:color w:val="000000"/>
                <w:szCs w:val="22"/>
                <w:lang w:bidi="en-US"/>
              </w:rPr>
            </w:pPr>
            <w:r w:rsidRPr="005F37E1">
              <w:rPr>
                <w:color w:val="000000"/>
                <w:szCs w:val="22"/>
                <w:lang w:bidi="en-US"/>
              </w:rPr>
              <w:t>Przy pracy z automatycznego podajnika w zakresie co najmniej:</w:t>
            </w:r>
          </w:p>
          <w:p w:rsidR="00DC398A" w:rsidRPr="005F37E1" w:rsidRDefault="00DC398A" w:rsidP="00DC398A">
            <w:pPr>
              <w:widowControl w:val="0"/>
              <w:numPr>
                <w:ilvl w:val="0"/>
                <w:numId w:val="47"/>
              </w:numPr>
              <w:suppressAutoHyphens/>
              <w:snapToGrid w:val="0"/>
              <w:spacing w:before="0" w:after="0" w:line="240" w:lineRule="auto"/>
              <w:rPr>
                <w:color w:val="000000"/>
                <w:szCs w:val="22"/>
                <w:lang w:bidi="en-US"/>
              </w:rPr>
            </w:pPr>
            <w:r w:rsidRPr="005F37E1">
              <w:rPr>
                <w:color w:val="000000"/>
                <w:szCs w:val="22"/>
                <w:lang w:bidi="en-US"/>
              </w:rPr>
              <w:t>od 68 mm x 120 mm (poziomo x pionowo)</w:t>
            </w:r>
          </w:p>
          <w:p w:rsidR="00DC398A" w:rsidRPr="00DC398A" w:rsidRDefault="00DC398A" w:rsidP="00DC398A">
            <w:pPr>
              <w:widowControl w:val="0"/>
              <w:numPr>
                <w:ilvl w:val="0"/>
                <w:numId w:val="47"/>
              </w:numPr>
              <w:suppressAutoHyphens/>
              <w:snapToGrid w:val="0"/>
              <w:spacing w:before="0" w:after="0" w:line="240" w:lineRule="auto"/>
              <w:rPr>
                <w:color w:val="000000"/>
                <w:szCs w:val="22"/>
                <w:lang w:bidi="en-US"/>
              </w:rPr>
            </w:pPr>
            <w:r w:rsidRPr="005F37E1">
              <w:rPr>
                <w:color w:val="000000"/>
                <w:szCs w:val="22"/>
                <w:lang w:bidi="en-US"/>
              </w:rPr>
              <w:t>do 297 mm x 2.540 mm (poziomo x pionowo)</w:t>
            </w:r>
          </w:p>
          <w:p w:rsidR="00DC398A" w:rsidRPr="005F37E1" w:rsidRDefault="00DC398A" w:rsidP="00DC398A">
            <w:pPr>
              <w:snapToGrid w:val="0"/>
              <w:ind w:left="0"/>
              <w:rPr>
                <w:color w:val="000000"/>
                <w:szCs w:val="22"/>
                <w:lang w:bidi="en-US"/>
              </w:rPr>
            </w:pPr>
            <w:r w:rsidRPr="005F37E1">
              <w:rPr>
                <w:color w:val="000000"/>
                <w:szCs w:val="22"/>
                <w:lang w:bidi="en-US"/>
              </w:rPr>
              <w:t>Gramatura papieru przy pracy z automatycznego podajnika w zakresie co najmniej 40  -  120 g/m².</w:t>
            </w:r>
          </w:p>
          <w:p w:rsidR="00DC398A" w:rsidRPr="00DC398A" w:rsidRDefault="00DC398A" w:rsidP="00F46AE3">
            <w:pPr>
              <w:spacing w:before="0" w:after="0"/>
              <w:ind w:left="0"/>
              <w:rPr>
                <w:color w:val="000000"/>
                <w:sz w:val="20"/>
                <w:szCs w:val="22"/>
                <w:lang w:val="en-US"/>
              </w:rPr>
            </w:pPr>
            <w:r w:rsidRPr="00DC398A">
              <w:rPr>
                <w:color w:val="000000"/>
                <w:szCs w:val="22"/>
                <w:lang w:val="en-US" w:bidi="en-US"/>
              </w:rPr>
              <w:t>Akceptowane formaty</w:t>
            </w:r>
            <w:r w:rsidRPr="005F37E1">
              <w:rPr>
                <w:color w:val="000000"/>
                <w:szCs w:val="22"/>
                <w:lang w:val="en-US" w:bidi="en-US"/>
              </w:rPr>
              <w:t>: B6, B5, B4, A6, A5, A4, A3, Executive, Legal, Letter</w:t>
            </w:r>
          </w:p>
        </w:tc>
        <w:tc>
          <w:tcPr>
            <w:tcW w:w="1417" w:type="dxa"/>
          </w:tcPr>
          <w:p w:rsidR="00DC398A" w:rsidRPr="00DC398A" w:rsidRDefault="00DC398A" w:rsidP="00F46AE3">
            <w:pPr>
              <w:spacing w:before="0" w:after="0"/>
              <w:rPr>
                <w:color w:val="000000"/>
                <w:szCs w:val="22"/>
                <w:lang w:val="en-US"/>
              </w:rPr>
            </w:pPr>
          </w:p>
        </w:tc>
        <w:tc>
          <w:tcPr>
            <w:tcW w:w="3260" w:type="dxa"/>
            <w:tcBorders>
              <w:bottom w:val="single" w:sz="4" w:space="0" w:color="auto"/>
              <w:tl2br w:val="nil"/>
              <w:tr2bl w:val="nil"/>
            </w:tcBorders>
          </w:tcPr>
          <w:p w:rsidR="00DC398A" w:rsidRDefault="00DC398A" w:rsidP="00F46AE3">
            <w:pPr>
              <w:adjustRightInd w:val="0"/>
              <w:spacing w:before="0" w:after="0"/>
              <w:ind w:left="0"/>
              <w:rPr>
                <w:rFonts w:asciiTheme="minorHAnsi" w:hAnsiTheme="minorHAnsi"/>
                <w:snapToGrid w:val="0"/>
                <w:color w:val="000000"/>
                <w:sz w:val="20"/>
                <w:szCs w:val="18"/>
              </w:rPr>
            </w:pPr>
            <w:r w:rsidRPr="00DC398A">
              <w:rPr>
                <w:rFonts w:asciiTheme="minorHAnsi" w:hAnsiTheme="minorHAnsi"/>
                <w:snapToGrid w:val="0"/>
                <w:color w:val="000000"/>
                <w:sz w:val="20"/>
                <w:szCs w:val="18"/>
              </w:rPr>
              <w:t xml:space="preserve">Rozmiary </w:t>
            </w:r>
            <w:r>
              <w:rPr>
                <w:rFonts w:asciiTheme="minorHAnsi" w:hAnsiTheme="minorHAnsi"/>
                <w:snapToGrid w:val="0"/>
                <w:color w:val="000000"/>
                <w:sz w:val="20"/>
                <w:szCs w:val="18"/>
              </w:rPr>
              <w:t>dokumentów na podajniku automatycznym od …………………….……. do …………………………………………………….</w:t>
            </w:r>
          </w:p>
          <w:p w:rsidR="00DC398A" w:rsidRDefault="00DC398A" w:rsidP="00F46AE3">
            <w:pPr>
              <w:adjustRightInd w:val="0"/>
              <w:spacing w:before="0" w:after="0"/>
              <w:ind w:left="0"/>
              <w:rPr>
                <w:rFonts w:asciiTheme="minorHAnsi" w:hAnsiTheme="minorHAnsi"/>
                <w:snapToGrid w:val="0"/>
                <w:color w:val="000000"/>
                <w:sz w:val="20"/>
                <w:szCs w:val="18"/>
              </w:rPr>
            </w:pPr>
          </w:p>
          <w:p w:rsidR="00DC398A" w:rsidRDefault="00DC398A" w:rsidP="00F46AE3">
            <w:pPr>
              <w:adjustRightInd w:val="0"/>
              <w:spacing w:before="0" w:after="0"/>
              <w:ind w:left="0"/>
              <w:rPr>
                <w:rFonts w:asciiTheme="minorHAnsi" w:hAnsiTheme="minorHAnsi"/>
                <w:snapToGrid w:val="0"/>
                <w:color w:val="000000"/>
                <w:sz w:val="20"/>
                <w:szCs w:val="18"/>
              </w:rPr>
            </w:pPr>
            <w:r>
              <w:rPr>
                <w:rFonts w:asciiTheme="minorHAnsi" w:hAnsiTheme="minorHAnsi"/>
                <w:snapToGrid w:val="0"/>
                <w:color w:val="000000"/>
                <w:sz w:val="20"/>
                <w:szCs w:val="18"/>
              </w:rPr>
              <w:t>Gramatura ………………</w:t>
            </w:r>
          </w:p>
          <w:p w:rsidR="009676DE" w:rsidRPr="00DC398A" w:rsidRDefault="009676DE" w:rsidP="00F46AE3">
            <w:pPr>
              <w:adjustRightInd w:val="0"/>
              <w:spacing w:before="0" w:after="0"/>
              <w:ind w:left="0"/>
              <w:rPr>
                <w:rFonts w:asciiTheme="minorHAnsi" w:hAnsiTheme="minorHAnsi"/>
                <w:snapToGrid w:val="0"/>
                <w:color w:val="000000"/>
                <w:sz w:val="20"/>
                <w:szCs w:val="18"/>
              </w:rPr>
            </w:pPr>
            <w:r>
              <w:rPr>
                <w:rFonts w:asciiTheme="minorHAnsi" w:hAnsiTheme="minorHAnsi"/>
                <w:snapToGrid w:val="0"/>
                <w:color w:val="000000"/>
                <w:sz w:val="20"/>
                <w:szCs w:val="18"/>
              </w:rPr>
              <w:t>Formaty …………………………………………..</w:t>
            </w:r>
          </w:p>
        </w:tc>
      </w:tr>
      <w:tr w:rsidR="00DC398A" w:rsidRPr="00552D5F" w:rsidTr="00DC398A">
        <w:tc>
          <w:tcPr>
            <w:tcW w:w="2197" w:type="dxa"/>
            <w:shd w:val="clear" w:color="auto" w:fill="auto"/>
            <w:noWrap/>
            <w:vAlign w:val="center"/>
          </w:tcPr>
          <w:p w:rsidR="00DC398A" w:rsidRPr="00A7718D" w:rsidRDefault="00DC398A" w:rsidP="00F46AE3">
            <w:pPr>
              <w:spacing w:before="0" w:after="0"/>
              <w:ind w:left="0"/>
              <w:rPr>
                <w:color w:val="000000"/>
                <w:sz w:val="20"/>
                <w:lang w:bidi="en-US"/>
              </w:rPr>
            </w:pPr>
            <w:r w:rsidRPr="005F37E1">
              <w:rPr>
                <w:b/>
                <w:color w:val="000000"/>
                <w:szCs w:val="22"/>
                <w:lang w:bidi="en-US"/>
              </w:rPr>
              <w:t>Parametry wydajnościowe</w:t>
            </w:r>
          </w:p>
        </w:tc>
        <w:tc>
          <w:tcPr>
            <w:tcW w:w="7371" w:type="dxa"/>
            <w:shd w:val="clear" w:color="auto" w:fill="auto"/>
            <w:noWrap/>
            <w:vAlign w:val="center"/>
          </w:tcPr>
          <w:p w:rsidR="00DC398A" w:rsidRPr="005F37E1" w:rsidRDefault="00DC398A" w:rsidP="00DC398A">
            <w:pPr>
              <w:snapToGrid w:val="0"/>
              <w:spacing w:after="0"/>
              <w:ind w:left="0"/>
              <w:rPr>
                <w:color w:val="000000"/>
                <w:szCs w:val="22"/>
                <w:lang w:bidi="en-US"/>
              </w:rPr>
            </w:pPr>
            <w:r w:rsidRPr="005F37E1">
              <w:rPr>
                <w:color w:val="000000"/>
                <w:szCs w:val="22"/>
                <w:lang w:bidi="en-US"/>
              </w:rPr>
              <w:t xml:space="preserve">Prędkość skanowania dla dokumentu A4 i rozdzielczości 200 / 300 dpi co najmniej: </w:t>
            </w:r>
          </w:p>
          <w:p w:rsidR="00DC398A" w:rsidRPr="005F37E1" w:rsidRDefault="00DC398A" w:rsidP="00DC398A">
            <w:pPr>
              <w:widowControl w:val="0"/>
              <w:numPr>
                <w:ilvl w:val="0"/>
                <w:numId w:val="47"/>
              </w:numPr>
              <w:suppressAutoHyphens/>
              <w:snapToGrid w:val="0"/>
              <w:spacing w:before="0" w:after="0" w:line="240" w:lineRule="auto"/>
              <w:rPr>
                <w:color w:val="000000"/>
                <w:szCs w:val="22"/>
                <w:lang w:bidi="en-US"/>
              </w:rPr>
            </w:pPr>
            <w:r w:rsidRPr="005F37E1">
              <w:rPr>
                <w:color w:val="000000"/>
                <w:szCs w:val="22"/>
                <w:lang w:bidi="en-US"/>
              </w:rPr>
              <w:t>monochromatyczny  70 str./min. i 140 obrazów/min.</w:t>
            </w:r>
          </w:p>
          <w:p w:rsidR="00DC398A" w:rsidRPr="00DC398A" w:rsidRDefault="00DC398A" w:rsidP="00DC398A">
            <w:pPr>
              <w:widowControl w:val="0"/>
              <w:numPr>
                <w:ilvl w:val="0"/>
                <w:numId w:val="47"/>
              </w:numPr>
              <w:suppressAutoHyphens/>
              <w:snapToGrid w:val="0"/>
              <w:spacing w:before="0" w:after="0" w:line="240" w:lineRule="auto"/>
              <w:rPr>
                <w:color w:val="000000"/>
                <w:szCs w:val="22"/>
                <w:lang w:bidi="en-US"/>
              </w:rPr>
            </w:pPr>
            <w:r w:rsidRPr="005F37E1">
              <w:rPr>
                <w:color w:val="000000"/>
                <w:szCs w:val="22"/>
                <w:lang w:bidi="en-US"/>
              </w:rPr>
              <w:t>kolor   70 str./min. i 140 obrazów/min.</w:t>
            </w:r>
          </w:p>
          <w:p w:rsidR="00DC398A" w:rsidRPr="005F37E1" w:rsidRDefault="00DC398A" w:rsidP="00DC398A">
            <w:pPr>
              <w:snapToGrid w:val="0"/>
              <w:ind w:left="0"/>
              <w:rPr>
                <w:color w:val="000000"/>
                <w:szCs w:val="22"/>
                <w:lang w:bidi="en-US"/>
              </w:rPr>
            </w:pPr>
            <w:r w:rsidRPr="005F37E1">
              <w:rPr>
                <w:color w:val="000000"/>
                <w:szCs w:val="22"/>
                <w:lang w:bidi="en-US"/>
              </w:rPr>
              <w:t>Dzienna wydajność niezawodnej pracy: co najmniej 7500 stron</w:t>
            </w:r>
          </w:p>
          <w:p w:rsidR="00DC398A" w:rsidRPr="00A7718D" w:rsidRDefault="00DC398A" w:rsidP="00F46AE3">
            <w:pPr>
              <w:spacing w:before="0" w:after="0"/>
              <w:ind w:left="0"/>
              <w:rPr>
                <w:color w:val="000000"/>
                <w:sz w:val="20"/>
                <w:szCs w:val="22"/>
              </w:rPr>
            </w:pPr>
            <w:r w:rsidRPr="005F37E1">
              <w:rPr>
                <w:color w:val="000000"/>
                <w:szCs w:val="22"/>
                <w:lang w:bidi="en-US"/>
              </w:rPr>
              <w:t>Pojemność automatycznego podajnika dokumentów: co najmniej 190 stron</w:t>
            </w:r>
          </w:p>
        </w:tc>
        <w:tc>
          <w:tcPr>
            <w:tcW w:w="1417" w:type="dxa"/>
          </w:tcPr>
          <w:p w:rsidR="00DC398A" w:rsidRPr="0006100A" w:rsidRDefault="00DC398A" w:rsidP="00F46AE3">
            <w:pPr>
              <w:spacing w:before="0" w:after="0"/>
              <w:rPr>
                <w:color w:val="000000"/>
                <w:szCs w:val="22"/>
              </w:rPr>
            </w:pPr>
          </w:p>
        </w:tc>
        <w:tc>
          <w:tcPr>
            <w:tcW w:w="3260" w:type="dxa"/>
            <w:tcBorders>
              <w:bottom w:val="single" w:sz="4" w:space="0" w:color="auto"/>
              <w:tl2br w:val="nil"/>
              <w:tr2bl w:val="nil"/>
            </w:tcBorders>
          </w:tcPr>
          <w:p w:rsidR="00DC398A" w:rsidRDefault="009676DE" w:rsidP="009676DE">
            <w:pPr>
              <w:adjustRightInd w:val="0"/>
              <w:spacing w:before="0" w:after="0"/>
              <w:ind w:left="0"/>
              <w:rPr>
                <w:rFonts w:asciiTheme="minorHAnsi" w:hAnsiTheme="minorHAnsi"/>
                <w:snapToGrid w:val="0"/>
                <w:color w:val="000000"/>
                <w:sz w:val="20"/>
                <w:szCs w:val="18"/>
              </w:rPr>
            </w:pPr>
            <w:r>
              <w:rPr>
                <w:rFonts w:asciiTheme="minorHAnsi" w:hAnsiTheme="minorHAnsi"/>
                <w:snapToGrid w:val="0"/>
                <w:color w:val="000000"/>
                <w:sz w:val="20"/>
                <w:szCs w:val="18"/>
              </w:rPr>
              <w:t>Prędkość skanowania 200dpi/300dpi  - mono ………………… /  ………………..</w:t>
            </w:r>
          </w:p>
          <w:p w:rsidR="009676DE" w:rsidRDefault="009676DE" w:rsidP="009676DE">
            <w:pPr>
              <w:adjustRightInd w:val="0"/>
              <w:spacing w:before="0" w:after="0"/>
              <w:ind w:left="0"/>
              <w:rPr>
                <w:rFonts w:asciiTheme="minorHAnsi" w:hAnsiTheme="minorHAnsi"/>
                <w:snapToGrid w:val="0"/>
                <w:color w:val="000000"/>
                <w:sz w:val="20"/>
                <w:szCs w:val="18"/>
              </w:rPr>
            </w:pPr>
            <w:r>
              <w:rPr>
                <w:rFonts w:asciiTheme="minorHAnsi" w:hAnsiTheme="minorHAnsi"/>
                <w:snapToGrid w:val="0"/>
                <w:color w:val="000000"/>
                <w:sz w:val="20"/>
                <w:szCs w:val="18"/>
              </w:rPr>
              <w:t>- kolor  ………………… /  ………………..</w:t>
            </w:r>
          </w:p>
          <w:p w:rsidR="009676DE" w:rsidRDefault="009676DE" w:rsidP="009676DE">
            <w:pPr>
              <w:adjustRightInd w:val="0"/>
              <w:spacing w:before="0" w:after="0"/>
              <w:ind w:left="0"/>
              <w:rPr>
                <w:rFonts w:asciiTheme="minorHAnsi" w:hAnsiTheme="minorHAnsi"/>
                <w:snapToGrid w:val="0"/>
                <w:color w:val="000000"/>
                <w:sz w:val="20"/>
                <w:szCs w:val="18"/>
              </w:rPr>
            </w:pPr>
          </w:p>
          <w:p w:rsidR="009676DE" w:rsidRDefault="009676DE" w:rsidP="009676DE">
            <w:pPr>
              <w:adjustRightInd w:val="0"/>
              <w:spacing w:before="0" w:after="0"/>
              <w:ind w:left="0"/>
              <w:rPr>
                <w:rFonts w:asciiTheme="minorHAnsi" w:hAnsiTheme="minorHAnsi"/>
                <w:snapToGrid w:val="0"/>
                <w:color w:val="000000"/>
                <w:sz w:val="20"/>
                <w:szCs w:val="18"/>
              </w:rPr>
            </w:pPr>
            <w:r>
              <w:rPr>
                <w:rFonts w:asciiTheme="minorHAnsi" w:hAnsiTheme="minorHAnsi"/>
                <w:snapToGrid w:val="0"/>
                <w:color w:val="000000"/>
                <w:sz w:val="20"/>
                <w:szCs w:val="18"/>
              </w:rPr>
              <w:t>Wydajność dzienna ……………………….</w:t>
            </w:r>
          </w:p>
          <w:p w:rsidR="009676DE" w:rsidRPr="00DC12EC" w:rsidRDefault="009676DE" w:rsidP="009676DE">
            <w:pPr>
              <w:adjustRightInd w:val="0"/>
              <w:spacing w:before="0" w:after="0"/>
              <w:ind w:left="0"/>
              <w:rPr>
                <w:rFonts w:asciiTheme="minorHAnsi" w:hAnsiTheme="minorHAnsi"/>
                <w:snapToGrid w:val="0"/>
                <w:color w:val="000000"/>
                <w:sz w:val="20"/>
                <w:szCs w:val="18"/>
              </w:rPr>
            </w:pPr>
            <w:r>
              <w:rPr>
                <w:rFonts w:asciiTheme="minorHAnsi" w:hAnsiTheme="minorHAnsi"/>
                <w:snapToGrid w:val="0"/>
                <w:color w:val="000000"/>
                <w:sz w:val="20"/>
                <w:szCs w:val="18"/>
              </w:rPr>
              <w:t>Poj.podajnika dokumentów  ……… str.</w:t>
            </w:r>
          </w:p>
        </w:tc>
      </w:tr>
      <w:tr w:rsidR="00DC398A" w:rsidRPr="00FF1606" w:rsidTr="00DC398A">
        <w:tc>
          <w:tcPr>
            <w:tcW w:w="2197" w:type="dxa"/>
            <w:shd w:val="clear" w:color="auto" w:fill="auto"/>
            <w:noWrap/>
            <w:vAlign w:val="center"/>
          </w:tcPr>
          <w:p w:rsidR="00DC398A" w:rsidRPr="00A7718D" w:rsidRDefault="00DC398A" w:rsidP="00F46AE3">
            <w:pPr>
              <w:spacing w:before="0" w:after="0"/>
              <w:ind w:left="0"/>
              <w:rPr>
                <w:color w:val="000000"/>
                <w:sz w:val="20"/>
                <w:lang w:bidi="en-US"/>
              </w:rPr>
            </w:pPr>
            <w:r w:rsidRPr="005F37E1">
              <w:rPr>
                <w:b/>
                <w:color w:val="000000"/>
                <w:szCs w:val="22"/>
                <w:lang w:bidi="en-US"/>
              </w:rPr>
              <w:t>Głębia kolorów</w:t>
            </w:r>
          </w:p>
        </w:tc>
        <w:tc>
          <w:tcPr>
            <w:tcW w:w="7371" w:type="dxa"/>
            <w:shd w:val="clear" w:color="auto" w:fill="auto"/>
            <w:noWrap/>
            <w:vAlign w:val="center"/>
          </w:tcPr>
          <w:p w:rsidR="00DC398A" w:rsidRPr="005F37E1" w:rsidRDefault="00DC398A" w:rsidP="00DC398A">
            <w:pPr>
              <w:snapToGrid w:val="0"/>
              <w:spacing w:after="0"/>
              <w:ind w:left="0"/>
              <w:rPr>
                <w:color w:val="000000"/>
                <w:szCs w:val="22"/>
                <w:lang w:bidi="en-US"/>
              </w:rPr>
            </w:pPr>
            <w:r w:rsidRPr="005F37E1">
              <w:rPr>
                <w:color w:val="000000"/>
                <w:szCs w:val="22"/>
                <w:lang w:bidi="en-US"/>
              </w:rPr>
              <w:t xml:space="preserve">Wejściowa co najmniej: </w:t>
            </w:r>
          </w:p>
          <w:p w:rsidR="00DC398A" w:rsidRPr="005F37E1" w:rsidRDefault="00DC398A" w:rsidP="00DC398A">
            <w:pPr>
              <w:widowControl w:val="0"/>
              <w:numPr>
                <w:ilvl w:val="0"/>
                <w:numId w:val="47"/>
              </w:numPr>
              <w:suppressAutoHyphens/>
              <w:snapToGrid w:val="0"/>
              <w:spacing w:before="0" w:after="0" w:line="240" w:lineRule="auto"/>
              <w:rPr>
                <w:color w:val="000000"/>
                <w:szCs w:val="22"/>
                <w:lang w:bidi="en-US"/>
              </w:rPr>
            </w:pPr>
            <w:r>
              <w:rPr>
                <w:color w:val="000000"/>
                <w:szCs w:val="22"/>
                <w:lang w:bidi="en-US"/>
              </w:rPr>
              <w:lastRenderedPageBreak/>
              <w:t>tryb monochromatyczny  16 bitów,</w:t>
            </w:r>
          </w:p>
          <w:p w:rsidR="00DC398A" w:rsidRPr="005F37E1" w:rsidRDefault="00DC398A" w:rsidP="00DC398A">
            <w:pPr>
              <w:widowControl w:val="0"/>
              <w:numPr>
                <w:ilvl w:val="0"/>
                <w:numId w:val="47"/>
              </w:numPr>
              <w:suppressAutoHyphens/>
              <w:snapToGrid w:val="0"/>
              <w:spacing w:before="0" w:after="0" w:line="240" w:lineRule="auto"/>
              <w:rPr>
                <w:color w:val="000000"/>
                <w:szCs w:val="22"/>
                <w:lang w:bidi="en-US"/>
              </w:rPr>
            </w:pPr>
            <w:r w:rsidRPr="005F37E1">
              <w:rPr>
                <w:color w:val="000000"/>
                <w:szCs w:val="22"/>
                <w:lang w:bidi="en-US"/>
              </w:rPr>
              <w:t>tryb kolor 48 bitów.</w:t>
            </w:r>
          </w:p>
          <w:p w:rsidR="00DC398A" w:rsidRPr="005F37E1" w:rsidRDefault="00DC398A" w:rsidP="00DC398A">
            <w:pPr>
              <w:snapToGrid w:val="0"/>
              <w:spacing w:after="0"/>
              <w:ind w:left="0"/>
              <w:rPr>
                <w:color w:val="000000"/>
                <w:szCs w:val="22"/>
                <w:lang w:bidi="en-US"/>
              </w:rPr>
            </w:pPr>
            <w:r w:rsidRPr="005F37E1">
              <w:rPr>
                <w:color w:val="000000"/>
                <w:szCs w:val="22"/>
                <w:lang w:bidi="en-US"/>
              </w:rPr>
              <w:t xml:space="preserve">Wyjściowa co najmniej: </w:t>
            </w:r>
          </w:p>
          <w:p w:rsidR="00DC398A" w:rsidRDefault="00DC398A" w:rsidP="00DC398A">
            <w:pPr>
              <w:widowControl w:val="0"/>
              <w:numPr>
                <w:ilvl w:val="0"/>
                <w:numId w:val="47"/>
              </w:numPr>
              <w:suppressAutoHyphens/>
              <w:snapToGrid w:val="0"/>
              <w:spacing w:before="0" w:after="0" w:line="240" w:lineRule="auto"/>
              <w:rPr>
                <w:color w:val="000000"/>
                <w:szCs w:val="22"/>
                <w:lang w:bidi="en-US"/>
              </w:rPr>
            </w:pPr>
            <w:r>
              <w:rPr>
                <w:color w:val="000000"/>
                <w:szCs w:val="22"/>
                <w:lang w:bidi="en-US"/>
              </w:rPr>
              <w:t>tryb monochromatyczny  8 bitów,</w:t>
            </w:r>
          </w:p>
          <w:p w:rsidR="00DC398A" w:rsidRPr="00DC398A" w:rsidRDefault="00DC398A" w:rsidP="00DC398A">
            <w:pPr>
              <w:widowControl w:val="0"/>
              <w:numPr>
                <w:ilvl w:val="0"/>
                <w:numId w:val="47"/>
              </w:numPr>
              <w:suppressAutoHyphens/>
              <w:snapToGrid w:val="0"/>
              <w:spacing w:before="0" w:after="0" w:line="240" w:lineRule="auto"/>
              <w:rPr>
                <w:color w:val="000000"/>
                <w:szCs w:val="22"/>
                <w:lang w:bidi="en-US"/>
              </w:rPr>
            </w:pPr>
            <w:r w:rsidRPr="005F37E1">
              <w:rPr>
                <w:color w:val="000000"/>
                <w:szCs w:val="22"/>
                <w:lang w:bidi="en-US"/>
              </w:rPr>
              <w:t>tryb kolor 24 bity.</w:t>
            </w:r>
          </w:p>
        </w:tc>
        <w:tc>
          <w:tcPr>
            <w:tcW w:w="1417" w:type="dxa"/>
          </w:tcPr>
          <w:p w:rsidR="00DC398A" w:rsidRPr="00FF1606" w:rsidRDefault="00DC398A" w:rsidP="00F46AE3">
            <w:pPr>
              <w:spacing w:before="0" w:after="0"/>
              <w:rPr>
                <w:color w:val="000000"/>
                <w:szCs w:val="22"/>
                <w:lang w:val="en-US"/>
              </w:rPr>
            </w:pPr>
          </w:p>
        </w:tc>
        <w:tc>
          <w:tcPr>
            <w:tcW w:w="3260" w:type="dxa"/>
            <w:tcBorders>
              <w:bottom w:val="single" w:sz="4" w:space="0" w:color="auto"/>
              <w:tl2br w:val="single" w:sz="4" w:space="0" w:color="auto"/>
              <w:tr2bl w:val="single" w:sz="4" w:space="0" w:color="auto"/>
            </w:tcBorders>
          </w:tcPr>
          <w:p w:rsidR="00DC398A" w:rsidRPr="00DC12EC" w:rsidRDefault="00DC398A" w:rsidP="00F46AE3">
            <w:pPr>
              <w:adjustRightInd w:val="0"/>
              <w:spacing w:before="0" w:after="0"/>
              <w:ind w:left="0"/>
              <w:rPr>
                <w:rFonts w:asciiTheme="minorHAnsi" w:hAnsiTheme="minorHAnsi"/>
                <w:snapToGrid w:val="0"/>
                <w:color w:val="000000"/>
                <w:sz w:val="20"/>
                <w:szCs w:val="18"/>
                <w:lang w:val="en-US"/>
              </w:rPr>
            </w:pPr>
          </w:p>
        </w:tc>
      </w:tr>
      <w:tr w:rsidR="00DC398A" w:rsidRPr="00552D5F" w:rsidTr="00337324">
        <w:tc>
          <w:tcPr>
            <w:tcW w:w="2197" w:type="dxa"/>
            <w:shd w:val="clear" w:color="auto" w:fill="auto"/>
            <w:noWrap/>
            <w:vAlign w:val="center"/>
          </w:tcPr>
          <w:p w:rsidR="00DC398A" w:rsidRPr="00A7718D" w:rsidRDefault="00DC398A" w:rsidP="00F46AE3">
            <w:pPr>
              <w:spacing w:before="0" w:after="0"/>
              <w:ind w:left="0"/>
              <w:rPr>
                <w:color w:val="000000"/>
                <w:sz w:val="20"/>
                <w:lang w:bidi="en-US"/>
              </w:rPr>
            </w:pPr>
            <w:r w:rsidRPr="005F37E1">
              <w:rPr>
                <w:b/>
                <w:color w:val="000000"/>
                <w:szCs w:val="22"/>
                <w:lang w:bidi="en-US"/>
              </w:rPr>
              <w:lastRenderedPageBreak/>
              <w:t>Funkcje przetwarzania obrazów</w:t>
            </w:r>
          </w:p>
        </w:tc>
        <w:tc>
          <w:tcPr>
            <w:tcW w:w="7371" w:type="dxa"/>
            <w:shd w:val="clear" w:color="auto" w:fill="auto"/>
            <w:noWrap/>
            <w:vAlign w:val="center"/>
          </w:tcPr>
          <w:p w:rsidR="00DC398A" w:rsidRPr="005F37E1" w:rsidRDefault="00DC398A" w:rsidP="00DC398A">
            <w:pPr>
              <w:snapToGrid w:val="0"/>
              <w:spacing w:after="0"/>
              <w:ind w:left="0"/>
              <w:rPr>
                <w:color w:val="000000"/>
                <w:szCs w:val="22"/>
                <w:lang w:bidi="en-US"/>
              </w:rPr>
            </w:pPr>
            <w:r w:rsidRPr="005F37E1">
              <w:rPr>
                <w:color w:val="000000"/>
                <w:szCs w:val="22"/>
                <w:lang w:bidi="en-US"/>
              </w:rPr>
              <w:t>Co najmniej:</w:t>
            </w:r>
          </w:p>
          <w:p w:rsidR="00DC398A" w:rsidRPr="005F37E1" w:rsidRDefault="00DC398A" w:rsidP="00DC398A">
            <w:pPr>
              <w:widowControl w:val="0"/>
              <w:numPr>
                <w:ilvl w:val="0"/>
                <w:numId w:val="48"/>
              </w:numPr>
              <w:suppressAutoHyphens/>
              <w:snapToGrid w:val="0"/>
              <w:spacing w:before="0" w:after="0" w:line="240" w:lineRule="auto"/>
              <w:rPr>
                <w:color w:val="000000"/>
                <w:szCs w:val="22"/>
                <w:lang w:bidi="en-US"/>
              </w:rPr>
            </w:pPr>
            <w:r w:rsidRPr="005F37E1">
              <w:rPr>
                <w:color w:val="000000"/>
                <w:szCs w:val="22"/>
                <w:lang w:bidi="en-US"/>
              </w:rPr>
              <w:t>wykrywanie podwójnego pobrania arkuszy,</w:t>
            </w:r>
          </w:p>
          <w:p w:rsidR="00DC398A" w:rsidRPr="005F37E1" w:rsidRDefault="00DC398A" w:rsidP="00DC398A">
            <w:pPr>
              <w:widowControl w:val="0"/>
              <w:numPr>
                <w:ilvl w:val="0"/>
                <w:numId w:val="48"/>
              </w:numPr>
              <w:suppressAutoHyphens/>
              <w:snapToGrid w:val="0"/>
              <w:spacing w:before="0" w:after="0" w:line="240" w:lineRule="auto"/>
              <w:rPr>
                <w:color w:val="000000"/>
                <w:szCs w:val="22"/>
                <w:lang w:bidi="en-US"/>
              </w:rPr>
            </w:pPr>
            <w:r w:rsidRPr="005F37E1">
              <w:rPr>
                <w:color w:val="000000"/>
                <w:szCs w:val="22"/>
                <w:lang w:bidi="en-US"/>
              </w:rPr>
              <w:t>pomijanie pustych stron,</w:t>
            </w:r>
          </w:p>
          <w:p w:rsidR="00DC398A" w:rsidRPr="005F37E1" w:rsidRDefault="00DC398A" w:rsidP="00DC398A">
            <w:pPr>
              <w:widowControl w:val="0"/>
              <w:numPr>
                <w:ilvl w:val="0"/>
                <w:numId w:val="48"/>
              </w:numPr>
              <w:suppressAutoHyphens/>
              <w:snapToGrid w:val="0"/>
              <w:spacing w:before="0" w:after="0" w:line="240" w:lineRule="auto"/>
              <w:rPr>
                <w:color w:val="000000"/>
                <w:szCs w:val="22"/>
                <w:lang w:bidi="en-US"/>
              </w:rPr>
            </w:pPr>
            <w:r w:rsidRPr="005F37E1">
              <w:rPr>
                <w:color w:val="000000"/>
                <w:szCs w:val="22"/>
                <w:lang w:bidi="en-US"/>
              </w:rPr>
              <w:t>rozszerzona edycja obrazu,</w:t>
            </w:r>
          </w:p>
          <w:p w:rsidR="00DC398A" w:rsidRPr="005F37E1" w:rsidRDefault="00DC398A" w:rsidP="00DC398A">
            <w:pPr>
              <w:widowControl w:val="0"/>
              <w:numPr>
                <w:ilvl w:val="0"/>
                <w:numId w:val="48"/>
              </w:numPr>
              <w:suppressAutoHyphens/>
              <w:snapToGrid w:val="0"/>
              <w:spacing w:before="0" w:after="0" w:line="240" w:lineRule="auto"/>
              <w:rPr>
                <w:color w:val="000000"/>
                <w:szCs w:val="22"/>
                <w:lang w:bidi="en-US"/>
              </w:rPr>
            </w:pPr>
            <w:r w:rsidRPr="005F37E1">
              <w:rPr>
                <w:color w:val="000000"/>
                <w:szCs w:val="22"/>
                <w:lang w:bidi="en-US"/>
              </w:rPr>
              <w:t>wstępnie zdefiniowane ustawienia,</w:t>
            </w:r>
          </w:p>
          <w:p w:rsidR="00DC398A" w:rsidRPr="005F37E1" w:rsidRDefault="00DC398A" w:rsidP="00DC398A">
            <w:pPr>
              <w:widowControl w:val="0"/>
              <w:numPr>
                <w:ilvl w:val="0"/>
                <w:numId w:val="48"/>
              </w:numPr>
              <w:suppressAutoHyphens/>
              <w:snapToGrid w:val="0"/>
              <w:spacing w:before="0" w:after="0" w:line="240" w:lineRule="auto"/>
              <w:rPr>
                <w:color w:val="000000"/>
                <w:szCs w:val="22"/>
                <w:lang w:bidi="en-US"/>
              </w:rPr>
            </w:pPr>
            <w:r w:rsidRPr="005F37E1">
              <w:rPr>
                <w:color w:val="000000"/>
                <w:szCs w:val="22"/>
                <w:lang w:bidi="en-US"/>
              </w:rPr>
              <w:t>automatyczny podział na obszary,</w:t>
            </w:r>
          </w:p>
          <w:p w:rsidR="00DC398A" w:rsidRPr="005F37E1" w:rsidRDefault="00DC398A" w:rsidP="00DC398A">
            <w:pPr>
              <w:widowControl w:val="0"/>
              <w:numPr>
                <w:ilvl w:val="0"/>
                <w:numId w:val="48"/>
              </w:numPr>
              <w:suppressAutoHyphens/>
              <w:snapToGrid w:val="0"/>
              <w:spacing w:before="0" w:after="0" w:line="240" w:lineRule="auto"/>
              <w:rPr>
                <w:color w:val="000000"/>
                <w:szCs w:val="22"/>
                <w:lang w:bidi="en-US"/>
              </w:rPr>
            </w:pPr>
            <w:r w:rsidRPr="005F37E1">
              <w:rPr>
                <w:color w:val="000000"/>
                <w:szCs w:val="22"/>
                <w:lang w:bidi="en-US"/>
              </w:rPr>
              <w:t>automatyczna korekta położenia ukośnego,</w:t>
            </w:r>
          </w:p>
          <w:p w:rsidR="00DC398A" w:rsidRPr="005F37E1" w:rsidRDefault="00DC398A" w:rsidP="00DC398A">
            <w:pPr>
              <w:widowControl w:val="0"/>
              <w:numPr>
                <w:ilvl w:val="0"/>
                <w:numId w:val="48"/>
              </w:numPr>
              <w:suppressAutoHyphens/>
              <w:snapToGrid w:val="0"/>
              <w:spacing w:before="0" w:after="0" w:line="240" w:lineRule="auto"/>
              <w:rPr>
                <w:color w:val="000000"/>
                <w:szCs w:val="22"/>
                <w:lang w:bidi="en-US"/>
              </w:rPr>
            </w:pPr>
            <w:r w:rsidRPr="005F37E1">
              <w:rPr>
                <w:color w:val="000000"/>
                <w:szCs w:val="22"/>
                <w:lang w:bidi="en-US"/>
              </w:rPr>
              <w:t>automatyczne rozpoznawanie dokumentów wielostronicowych, automatyczne wykrywanie trybu czarno-białego i kolorowego,</w:t>
            </w:r>
          </w:p>
          <w:p w:rsidR="00DC398A" w:rsidRPr="005F37E1" w:rsidRDefault="00DC398A" w:rsidP="00DC398A">
            <w:pPr>
              <w:widowControl w:val="0"/>
              <w:numPr>
                <w:ilvl w:val="0"/>
                <w:numId w:val="48"/>
              </w:numPr>
              <w:suppressAutoHyphens/>
              <w:snapToGrid w:val="0"/>
              <w:spacing w:before="0" w:after="0" w:line="240" w:lineRule="auto"/>
              <w:rPr>
                <w:color w:val="000000"/>
                <w:szCs w:val="22"/>
                <w:lang w:bidi="en-US"/>
              </w:rPr>
            </w:pPr>
            <w:r w:rsidRPr="005F37E1">
              <w:rPr>
                <w:color w:val="000000"/>
                <w:szCs w:val="22"/>
                <w:lang w:bidi="en-US"/>
              </w:rPr>
              <w:t>podwójna edycja obrazu,</w:t>
            </w:r>
          </w:p>
          <w:p w:rsidR="00DC398A" w:rsidRPr="005F37E1" w:rsidRDefault="00DC398A" w:rsidP="00DC398A">
            <w:pPr>
              <w:widowControl w:val="0"/>
              <w:numPr>
                <w:ilvl w:val="0"/>
                <w:numId w:val="48"/>
              </w:numPr>
              <w:suppressAutoHyphens/>
              <w:snapToGrid w:val="0"/>
              <w:spacing w:before="0" w:after="0" w:line="240" w:lineRule="auto"/>
              <w:rPr>
                <w:color w:val="000000"/>
                <w:szCs w:val="22"/>
                <w:lang w:bidi="en-US"/>
              </w:rPr>
            </w:pPr>
            <w:r w:rsidRPr="005F37E1">
              <w:rPr>
                <w:color w:val="000000"/>
                <w:szCs w:val="22"/>
                <w:lang w:bidi="en-US"/>
              </w:rPr>
              <w:t>automatyczny obrót obrazu,</w:t>
            </w:r>
          </w:p>
          <w:p w:rsidR="00DC398A" w:rsidRPr="005F37E1" w:rsidRDefault="00DC398A" w:rsidP="00DC398A">
            <w:pPr>
              <w:widowControl w:val="0"/>
              <w:numPr>
                <w:ilvl w:val="0"/>
                <w:numId w:val="48"/>
              </w:numPr>
              <w:suppressAutoHyphens/>
              <w:snapToGrid w:val="0"/>
              <w:spacing w:before="0" w:after="0" w:line="240" w:lineRule="auto"/>
              <w:rPr>
                <w:color w:val="000000"/>
                <w:szCs w:val="22"/>
                <w:lang w:bidi="en-US"/>
              </w:rPr>
            </w:pPr>
            <w:r w:rsidRPr="005F37E1">
              <w:rPr>
                <w:color w:val="000000"/>
                <w:szCs w:val="22"/>
                <w:lang w:bidi="en-US"/>
              </w:rPr>
              <w:t>poprawa tekstu,</w:t>
            </w:r>
          </w:p>
          <w:p w:rsidR="00DC398A" w:rsidRPr="005F37E1" w:rsidRDefault="00DC398A" w:rsidP="00DC398A">
            <w:pPr>
              <w:widowControl w:val="0"/>
              <w:numPr>
                <w:ilvl w:val="0"/>
                <w:numId w:val="48"/>
              </w:numPr>
              <w:suppressAutoHyphens/>
              <w:snapToGrid w:val="0"/>
              <w:spacing w:before="0" w:after="0" w:line="240" w:lineRule="auto"/>
              <w:rPr>
                <w:color w:val="000000"/>
                <w:szCs w:val="22"/>
                <w:lang w:bidi="en-US"/>
              </w:rPr>
            </w:pPr>
            <w:r w:rsidRPr="005F37E1">
              <w:rPr>
                <w:color w:val="000000"/>
                <w:szCs w:val="22"/>
                <w:lang w:bidi="en-US"/>
              </w:rPr>
              <w:t>wygładzenie krawędzi,</w:t>
            </w:r>
          </w:p>
          <w:p w:rsidR="00DC398A" w:rsidRPr="005F37E1" w:rsidRDefault="00DC398A" w:rsidP="00DC398A">
            <w:pPr>
              <w:widowControl w:val="0"/>
              <w:numPr>
                <w:ilvl w:val="0"/>
                <w:numId w:val="48"/>
              </w:numPr>
              <w:suppressAutoHyphens/>
              <w:snapToGrid w:val="0"/>
              <w:spacing w:before="0" w:after="0" w:line="240" w:lineRule="auto"/>
              <w:rPr>
                <w:color w:val="000000"/>
                <w:szCs w:val="22"/>
                <w:lang w:bidi="en-US"/>
              </w:rPr>
            </w:pPr>
            <w:r w:rsidRPr="005F37E1">
              <w:rPr>
                <w:color w:val="000000"/>
                <w:szCs w:val="22"/>
                <w:lang w:bidi="en-US"/>
              </w:rPr>
              <w:t>maskowanie nieostrości,</w:t>
            </w:r>
          </w:p>
          <w:p w:rsidR="00DC398A" w:rsidRPr="005F37E1" w:rsidRDefault="00DC398A" w:rsidP="00DC398A">
            <w:pPr>
              <w:widowControl w:val="0"/>
              <w:numPr>
                <w:ilvl w:val="0"/>
                <w:numId w:val="48"/>
              </w:numPr>
              <w:suppressAutoHyphens/>
              <w:snapToGrid w:val="0"/>
              <w:spacing w:before="0" w:after="0" w:line="240" w:lineRule="auto"/>
              <w:rPr>
                <w:color w:val="000000"/>
                <w:szCs w:val="22"/>
                <w:lang w:bidi="en-US"/>
              </w:rPr>
            </w:pPr>
            <w:r w:rsidRPr="005F37E1">
              <w:rPr>
                <w:color w:val="000000"/>
                <w:szCs w:val="22"/>
                <w:lang w:bidi="en-US"/>
              </w:rPr>
              <w:t>derasteryzacja,</w:t>
            </w:r>
          </w:p>
          <w:p w:rsidR="00DC398A" w:rsidRPr="005F37E1" w:rsidRDefault="00DC398A" w:rsidP="00DC398A">
            <w:pPr>
              <w:widowControl w:val="0"/>
              <w:numPr>
                <w:ilvl w:val="0"/>
                <w:numId w:val="48"/>
              </w:numPr>
              <w:suppressAutoHyphens/>
              <w:snapToGrid w:val="0"/>
              <w:spacing w:before="0" w:after="0" w:line="240" w:lineRule="auto"/>
              <w:rPr>
                <w:color w:val="000000"/>
                <w:szCs w:val="22"/>
                <w:lang w:bidi="en-US"/>
              </w:rPr>
            </w:pPr>
            <w:r w:rsidRPr="005F37E1">
              <w:rPr>
                <w:color w:val="000000"/>
                <w:szCs w:val="22"/>
                <w:lang w:bidi="en-US"/>
              </w:rPr>
              <w:t>korekcja grzbietu książki,</w:t>
            </w:r>
          </w:p>
          <w:p w:rsidR="00DC398A" w:rsidRPr="005F37E1" w:rsidRDefault="00DC398A" w:rsidP="00DC398A">
            <w:pPr>
              <w:widowControl w:val="0"/>
              <w:numPr>
                <w:ilvl w:val="0"/>
                <w:numId w:val="48"/>
              </w:numPr>
              <w:suppressAutoHyphens/>
              <w:snapToGrid w:val="0"/>
              <w:spacing w:before="0" w:after="0" w:line="240" w:lineRule="auto"/>
              <w:rPr>
                <w:color w:val="000000"/>
                <w:szCs w:val="22"/>
                <w:lang w:bidi="en-US"/>
              </w:rPr>
            </w:pPr>
            <w:r w:rsidRPr="005F37E1">
              <w:rPr>
                <w:color w:val="000000"/>
                <w:szCs w:val="22"/>
                <w:lang w:bidi="en-US"/>
              </w:rPr>
              <w:t>automatyczne tworzenie folderów,</w:t>
            </w:r>
          </w:p>
          <w:p w:rsidR="00DC398A" w:rsidRPr="005F37E1" w:rsidRDefault="00DC398A" w:rsidP="00DC398A">
            <w:pPr>
              <w:widowControl w:val="0"/>
              <w:numPr>
                <w:ilvl w:val="0"/>
                <w:numId w:val="48"/>
              </w:numPr>
              <w:suppressAutoHyphens/>
              <w:snapToGrid w:val="0"/>
              <w:spacing w:before="0" w:after="0" w:line="240" w:lineRule="auto"/>
              <w:rPr>
                <w:color w:val="000000"/>
                <w:szCs w:val="22"/>
                <w:lang w:bidi="en-US"/>
              </w:rPr>
            </w:pPr>
            <w:r w:rsidRPr="005F37E1">
              <w:rPr>
                <w:color w:val="000000"/>
                <w:szCs w:val="22"/>
                <w:lang w:bidi="en-US"/>
              </w:rPr>
              <w:t>rozpoznawanie kodu kreskowego,</w:t>
            </w:r>
          </w:p>
          <w:p w:rsidR="00DC398A" w:rsidRDefault="00DC398A" w:rsidP="00DC398A">
            <w:pPr>
              <w:widowControl w:val="0"/>
              <w:numPr>
                <w:ilvl w:val="0"/>
                <w:numId w:val="48"/>
              </w:numPr>
              <w:suppressAutoHyphens/>
              <w:snapToGrid w:val="0"/>
              <w:spacing w:before="0" w:after="0" w:line="240" w:lineRule="auto"/>
              <w:rPr>
                <w:color w:val="000000"/>
                <w:szCs w:val="22"/>
                <w:lang w:bidi="en-US"/>
              </w:rPr>
            </w:pPr>
            <w:r w:rsidRPr="005F37E1">
              <w:rPr>
                <w:color w:val="000000"/>
                <w:szCs w:val="22"/>
                <w:lang w:bidi="en-US"/>
              </w:rPr>
              <w:t>obsługa strefowego optycznego rozpoznawania znaków OCR A i B,</w:t>
            </w:r>
          </w:p>
          <w:p w:rsidR="00DC398A" w:rsidRPr="00DC398A" w:rsidRDefault="00DC398A" w:rsidP="00DC398A">
            <w:pPr>
              <w:widowControl w:val="0"/>
              <w:numPr>
                <w:ilvl w:val="0"/>
                <w:numId w:val="48"/>
              </w:numPr>
              <w:suppressAutoHyphens/>
              <w:snapToGrid w:val="0"/>
              <w:spacing w:before="0" w:after="0" w:line="240" w:lineRule="auto"/>
              <w:rPr>
                <w:color w:val="000000"/>
                <w:szCs w:val="22"/>
                <w:lang w:bidi="en-US"/>
              </w:rPr>
            </w:pPr>
            <w:r w:rsidRPr="005F37E1">
              <w:rPr>
                <w:color w:val="000000"/>
                <w:szCs w:val="22"/>
                <w:lang w:bidi="en-US"/>
              </w:rPr>
              <w:t>ręczna i  automatyczna separacja zadań.</w:t>
            </w:r>
          </w:p>
        </w:tc>
        <w:tc>
          <w:tcPr>
            <w:tcW w:w="1417" w:type="dxa"/>
          </w:tcPr>
          <w:p w:rsidR="00DC398A" w:rsidRPr="0006100A" w:rsidRDefault="00DC398A" w:rsidP="00F46AE3">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DC398A" w:rsidRPr="00F32A66" w:rsidRDefault="00DC398A" w:rsidP="00F46AE3">
            <w:pPr>
              <w:adjustRightInd w:val="0"/>
              <w:spacing w:before="0" w:after="0"/>
              <w:ind w:left="0"/>
              <w:rPr>
                <w:rFonts w:asciiTheme="minorHAnsi" w:hAnsiTheme="minorHAnsi"/>
                <w:snapToGrid w:val="0"/>
                <w:color w:val="000000"/>
                <w:sz w:val="18"/>
                <w:szCs w:val="18"/>
              </w:rPr>
            </w:pPr>
          </w:p>
        </w:tc>
      </w:tr>
      <w:tr w:rsidR="00DC398A" w:rsidRPr="00552D5F" w:rsidTr="00337324">
        <w:tc>
          <w:tcPr>
            <w:tcW w:w="2197" w:type="dxa"/>
            <w:shd w:val="clear" w:color="auto" w:fill="auto"/>
            <w:noWrap/>
            <w:vAlign w:val="center"/>
          </w:tcPr>
          <w:p w:rsidR="00DC398A" w:rsidRPr="00A7718D" w:rsidRDefault="00DC398A" w:rsidP="00F46AE3">
            <w:pPr>
              <w:spacing w:before="0" w:after="0"/>
              <w:ind w:left="0"/>
              <w:rPr>
                <w:color w:val="000000"/>
                <w:sz w:val="20"/>
                <w:lang w:bidi="en-US"/>
              </w:rPr>
            </w:pPr>
            <w:r w:rsidRPr="005F37E1">
              <w:rPr>
                <w:b/>
                <w:color w:val="000000"/>
                <w:szCs w:val="22"/>
                <w:lang w:bidi="en-US"/>
              </w:rPr>
              <w:t>Pliki wyjściowe</w:t>
            </w:r>
          </w:p>
        </w:tc>
        <w:tc>
          <w:tcPr>
            <w:tcW w:w="7371" w:type="dxa"/>
            <w:shd w:val="clear" w:color="auto" w:fill="auto"/>
            <w:noWrap/>
            <w:vAlign w:val="center"/>
          </w:tcPr>
          <w:p w:rsidR="00DC398A" w:rsidRPr="005F37E1" w:rsidRDefault="00DC398A" w:rsidP="00337324">
            <w:pPr>
              <w:snapToGrid w:val="0"/>
              <w:spacing w:after="0"/>
              <w:ind w:left="0"/>
              <w:rPr>
                <w:color w:val="000000"/>
                <w:szCs w:val="22"/>
                <w:lang w:bidi="en-US"/>
              </w:rPr>
            </w:pPr>
            <w:r w:rsidRPr="005F37E1">
              <w:rPr>
                <w:color w:val="000000"/>
                <w:szCs w:val="22"/>
                <w:lang w:bidi="en-US"/>
              </w:rPr>
              <w:t xml:space="preserve">Formaty pliku wyjściowego co najmniej: </w:t>
            </w:r>
          </w:p>
          <w:p w:rsidR="00DC398A" w:rsidRPr="005F37E1" w:rsidRDefault="00DC398A" w:rsidP="00DC398A">
            <w:pPr>
              <w:widowControl w:val="0"/>
              <w:numPr>
                <w:ilvl w:val="0"/>
                <w:numId w:val="47"/>
              </w:numPr>
              <w:suppressAutoHyphens/>
              <w:snapToGrid w:val="0"/>
              <w:spacing w:before="0" w:after="0" w:line="240" w:lineRule="auto"/>
              <w:rPr>
                <w:color w:val="000000"/>
                <w:szCs w:val="22"/>
                <w:lang w:bidi="en-US"/>
              </w:rPr>
            </w:pPr>
            <w:r w:rsidRPr="005F37E1">
              <w:rPr>
                <w:color w:val="000000"/>
                <w:szCs w:val="22"/>
                <w:lang w:bidi="en-US"/>
              </w:rPr>
              <w:t>JPEG, TIFF,</w:t>
            </w:r>
          </w:p>
          <w:p w:rsidR="00DC398A" w:rsidRPr="005F37E1" w:rsidRDefault="00DC398A" w:rsidP="00DC398A">
            <w:pPr>
              <w:widowControl w:val="0"/>
              <w:numPr>
                <w:ilvl w:val="0"/>
                <w:numId w:val="47"/>
              </w:numPr>
              <w:suppressAutoHyphens/>
              <w:snapToGrid w:val="0"/>
              <w:spacing w:before="0" w:after="0" w:line="240" w:lineRule="auto"/>
              <w:rPr>
                <w:color w:val="000000"/>
                <w:szCs w:val="22"/>
                <w:lang w:bidi="en-US"/>
              </w:rPr>
            </w:pPr>
            <w:r w:rsidRPr="005F37E1">
              <w:rPr>
                <w:color w:val="000000"/>
                <w:szCs w:val="22"/>
                <w:lang w:bidi="en-US"/>
              </w:rPr>
              <w:t>skanowanie do multi-TIFF, PDF,</w:t>
            </w:r>
          </w:p>
          <w:p w:rsidR="00DC398A" w:rsidRPr="005F37E1" w:rsidRDefault="00DC398A" w:rsidP="00DC398A">
            <w:pPr>
              <w:widowControl w:val="0"/>
              <w:numPr>
                <w:ilvl w:val="0"/>
                <w:numId w:val="47"/>
              </w:numPr>
              <w:suppressAutoHyphens/>
              <w:snapToGrid w:val="0"/>
              <w:spacing w:before="0" w:after="0" w:line="240" w:lineRule="auto"/>
              <w:rPr>
                <w:color w:val="000000"/>
                <w:szCs w:val="22"/>
                <w:lang w:bidi="en-US"/>
              </w:rPr>
            </w:pPr>
            <w:r w:rsidRPr="005F37E1">
              <w:rPr>
                <w:color w:val="000000"/>
                <w:szCs w:val="22"/>
                <w:lang w:bidi="en-US"/>
              </w:rPr>
              <w:t>skanowanie do PDF,</w:t>
            </w:r>
          </w:p>
          <w:p w:rsidR="00DC398A" w:rsidRPr="005F37E1" w:rsidRDefault="00DC398A" w:rsidP="00DC398A">
            <w:pPr>
              <w:widowControl w:val="0"/>
              <w:numPr>
                <w:ilvl w:val="0"/>
                <w:numId w:val="47"/>
              </w:numPr>
              <w:suppressAutoHyphens/>
              <w:snapToGrid w:val="0"/>
              <w:spacing w:before="0" w:after="0" w:line="240" w:lineRule="auto"/>
              <w:rPr>
                <w:color w:val="000000"/>
                <w:szCs w:val="22"/>
                <w:lang w:bidi="en-US"/>
              </w:rPr>
            </w:pPr>
            <w:r w:rsidRPr="005F37E1">
              <w:rPr>
                <w:color w:val="000000"/>
                <w:szCs w:val="22"/>
                <w:lang w:bidi="en-US"/>
              </w:rPr>
              <w:t>skanowanie do zabezpieczonego PDF, PDF/A.</w:t>
            </w:r>
          </w:p>
          <w:p w:rsidR="00DC398A" w:rsidRPr="005F37E1" w:rsidRDefault="00DC398A" w:rsidP="00337324">
            <w:pPr>
              <w:snapToGrid w:val="0"/>
              <w:spacing w:after="0"/>
              <w:ind w:left="0"/>
              <w:rPr>
                <w:color w:val="000000"/>
                <w:szCs w:val="22"/>
                <w:lang w:bidi="en-US"/>
              </w:rPr>
            </w:pPr>
            <w:r w:rsidRPr="005F37E1">
              <w:rPr>
                <w:color w:val="000000"/>
                <w:szCs w:val="22"/>
                <w:lang w:bidi="en-US"/>
              </w:rPr>
              <w:t xml:space="preserve">Funkcje kompresji pliku a co najmniej: </w:t>
            </w:r>
          </w:p>
          <w:p w:rsidR="00DC398A" w:rsidRPr="005F37E1" w:rsidRDefault="00DC398A" w:rsidP="00DC398A">
            <w:pPr>
              <w:widowControl w:val="0"/>
              <w:numPr>
                <w:ilvl w:val="0"/>
                <w:numId w:val="47"/>
              </w:numPr>
              <w:suppressAutoHyphens/>
              <w:snapToGrid w:val="0"/>
              <w:spacing w:before="0" w:after="0" w:line="240" w:lineRule="auto"/>
              <w:rPr>
                <w:color w:val="000000"/>
                <w:szCs w:val="22"/>
                <w:lang w:bidi="en-US"/>
              </w:rPr>
            </w:pPr>
            <w:r w:rsidRPr="005F37E1">
              <w:rPr>
                <w:color w:val="000000"/>
                <w:szCs w:val="22"/>
                <w:lang w:bidi="en-US"/>
              </w:rPr>
              <w:lastRenderedPageBreak/>
              <w:t>sprzętowa kompresja JPEG,</w:t>
            </w:r>
          </w:p>
          <w:p w:rsidR="00DC398A" w:rsidRPr="005F37E1" w:rsidRDefault="00DC398A" w:rsidP="00DC398A">
            <w:pPr>
              <w:widowControl w:val="0"/>
              <w:numPr>
                <w:ilvl w:val="0"/>
                <w:numId w:val="47"/>
              </w:numPr>
              <w:suppressAutoHyphens/>
              <w:snapToGrid w:val="0"/>
              <w:spacing w:before="0" w:after="0" w:line="240" w:lineRule="auto"/>
              <w:rPr>
                <w:color w:val="000000"/>
                <w:szCs w:val="22"/>
                <w:lang w:bidi="en-US"/>
              </w:rPr>
            </w:pPr>
            <w:r w:rsidRPr="005F37E1">
              <w:rPr>
                <w:color w:val="000000"/>
                <w:szCs w:val="22"/>
                <w:lang w:bidi="en-US"/>
              </w:rPr>
              <w:t>kompresja TIFF (JPEG(7), CCITT G4, LZW),</w:t>
            </w:r>
          </w:p>
          <w:p w:rsidR="00DC398A" w:rsidRPr="005F37E1" w:rsidRDefault="00DC398A" w:rsidP="00DC398A">
            <w:pPr>
              <w:widowControl w:val="0"/>
              <w:numPr>
                <w:ilvl w:val="0"/>
                <w:numId w:val="47"/>
              </w:numPr>
              <w:suppressAutoHyphens/>
              <w:snapToGrid w:val="0"/>
              <w:spacing w:before="0" w:after="0" w:line="240" w:lineRule="auto"/>
              <w:rPr>
                <w:color w:val="000000"/>
                <w:szCs w:val="22"/>
                <w:lang w:bidi="en-US"/>
              </w:rPr>
            </w:pPr>
            <w:r w:rsidRPr="005F37E1">
              <w:rPr>
                <w:color w:val="000000"/>
                <w:szCs w:val="22"/>
                <w:lang w:bidi="en-US"/>
              </w:rPr>
              <w:t>kompresja PDF.</w:t>
            </w:r>
          </w:p>
          <w:p w:rsidR="00DC398A" w:rsidRPr="005F37E1" w:rsidRDefault="00DC398A" w:rsidP="00337324">
            <w:pPr>
              <w:snapToGrid w:val="0"/>
              <w:spacing w:after="0"/>
              <w:ind w:left="0"/>
              <w:rPr>
                <w:color w:val="000000"/>
                <w:szCs w:val="22"/>
                <w:lang w:bidi="en-US"/>
              </w:rPr>
            </w:pPr>
            <w:r w:rsidRPr="005F37E1">
              <w:rPr>
                <w:color w:val="000000"/>
                <w:szCs w:val="22"/>
                <w:lang w:bidi="en-US"/>
              </w:rPr>
              <w:t>Metody udostępniania pliku wyjściowego:</w:t>
            </w:r>
          </w:p>
          <w:p w:rsidR="00DC398A" w:rsidRPr="005F37E1" w:rsidRDefault="00DC398A" w:rsidP="00DC398A">
            <w:pPr>
              <w:widowControl w:val="0"/>
              <w:numPr>
                <w:ilvl w:val="0"/>
                <w:numId w:val="49"/>
              </w:numPr>
              <w:suppressAutoHyphens/>
              <w:snapToGrid w:val="0"/>
              <w:spacing w:before="0" w:after="0" w:line="240" w:lineRule="auto"/>
              <w:rPr>
                <w:color w:val="000000"/>
                <w:szCs w:val="22"/>
                <w:lang w:bidi="en-US"/>
              </w:rPr>
            </w:pPr>
            <w:r w:rsidRPr="005F37E1">
              <w:rPr>
                <w:color w:val="000000"/>
                <w:szCs w:val="22"/>
                <w:lang w:bidi="en-US"/>
              </w:rPr>
              <w:t>skanowanie do e-maila,</w:t>
            </w:r>
          </w:p>
          <w:p w:rsidR="00DC398A" w:rsidRPr="005F37E1" w:rsidRDefault="00DC398A" w:rsidP="00DC398A">
            <w:pPr>
              <w:widowControl w:val="0"/>
              <w:numPr>
                <w:ilvl w:val="0"/>
                <w:numId w:val="49"/>
              </w:numPr>
              <w:suppressAutoHyphens/>
              <w:snapToGrid w:val="0"/>
              <w:spacing w:before="0" w:after="0" w:line="240" w:lineRule="auto"/>
              <w:rPr>
                <w:color w:val="000000"/>
                <w:szCs w:val="22"/>
                <w:lang w:bidi="en-US"/>
              </w:rPr>
            </w:pPr>
            <w:r w:rsidRPr="005F37E1">
              <w:rPr>
                <w:color w:val="000000"/>
                <w:szCs w:val="22"/>
                <w:lang w:bidi="en-US"/>
              </w:rPr>
              <w:t>skanowanie na FTP,</w:t>
            </w:r>
          </w:p>
          <w:p w:rsidR="00DC398A" w:rsidRPr="005F37E1" w:rsidRDefault="00DC398A" w:rsidP="00DC398A">
            <w:pPr>
              <w:widowControl w:val="0"/>
              <w:numPr>
                <w:ilvl w:val="0"/>
                <w:numId w:val="49"/>
              </w:numPr>
              <w:suppressAutoHyphens/>
              <w:snapToGrid w:val="0"/>
              <w:spacing w:before="0" w:after="0" w:line="240" w:lineRule="auto"/>
              <w:rPr>
                <w:color w:val="000000"/>
                <w:szCs w:val="22"/>
                <w:lang w:bidi="en-US"/>
              </w:rPr>
            </w:pPr>
            <w:r w:rsidRPr="005F37E1">
              <w:rPr>
                <w:color w:val="000000"/>
                <w:szCs w:val="22"/>
                <w:lang w:bidi="en-US"/>
              </w:rPr>
              <w:t>skanowanie do Microsoft SharePoint®,</w:t>
            </w:r>
          </w:p>
          <w:p w:rsidR="00DC398A" w:rsidRPr="005F37E1" w:rsidRDefault="00DC398A" w:rsidP="00DC398A">
            <w:pPr>
              <w:widowControl w:val="0"/>
              <w:numPr>
                <w:ilvl w:val="0"/>
                <w:numId w:val="49"/>
              </w:numPr>
              <w:suppressAutoHyphens/>
              <w:snapToGrid w:val="0"/>
              <w:spacing w:before="0" w:after="0" w:line="240" w:lineRule="auto"/>
              <w:rPr>
                <w:color w:val="000000"/>
                <w:szCs w:val="22"/>
                <w:lang w:bidi="en-US"/>
              </w:rPr>
            </w:pPr>
            <w:r w:rsidRPr="005F37E1">
              <w:rPr>
                <w:color w:val="000000"/>
                <w:szCs w:val="22"/>
                <w:lang w:bidi="en-US"/>
              </w:rPr>
              <w:t>skanowanie do drukowania,</w:t>
            </w:r>
          </w:p>
          <w:p w:rsidR="00337324" w:rsidRDefault="00DC398A" w:rsidP="00337324">
            <w:pPr>
              <w:widowControl w:val="0"/>
              <w:numPr>
                <w:ilvl w:val="0"/>
                <w:numId w:val="49"/>
              </w:numPr>
              <w:suppressAutoHyphens/>
              <w:snapToGrid w:val="0"/>
              <w:spacing w:before="0" w:after="0" w:line="240" w:lineRule="auto"/>
              <w:rPr>
                <w:color w:val="000000"/>
                <w:szCs w:val="22"/>
                <w:lang w:bidi="en-US"/>
              </w:rPr>
            </w:pPr>
            <w:r w:rsidRPr="005F37E1">
              <w:rPr>
                <w:color w:val="000000"/>
                <w:szCs w:val="22"/>
                <w:lang w:bidi="en-US"/>
              </w:rPr>
              <w:t>skanowanie do katalogu web,</w:t>
            </w:r>
          </w:p>
          <w:p w:rsidR="00DC398A" w:rsidRPr="00337324" w:rsidRDefault="00DC398A" w:rsidP="00337324">
            <w:pPr>
              <w:widowControl w:val="0"/>
              <w:numPr>
                <w:ilvl w:val="0"/>
                <w:numId w:val="49"/>
              </w:numPr>
              <w:suppressAutoHyphens/>
              <w:snapToGrid w:val="0"/>
              <w:spacing w:before="0" w:after="0" w:line="240" w:lineRule="auto"/>
              <w:rPr>
                <w:color w:val="000000"/>
                <w:szCs w:val="22"/>
                <w:lang w:bidi="en-US"/>
              </w:rPr>
            </w:pPr>
            <w:r w:rsidRPr="00337324">
              <w:rPr>
                <w:color w:val="000000"/>
                <w:szCs w:val="22"/>
                <w:lang w:bidi="en-US"/>
              </w:rPr>
              <w:t>skanowanie do katalogu.</w:t>
            </w:r>
          </w:p>
        </w:tc>
        <w:tc>
          <w:tcPr>
            <w:tcW w:w="1417" w:type="dxa"/>
          </w:tcPr>
          <w:p w:rsidR="00DC398A" w:rsidRPr="0006100A" w:rsidRDefault="00DC398A" w:rsidP="00F46AE3">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DC398A" w:rsidRPr="00F32A66" w:rsidRDefault="00DC398A" w:rsidP="00F46AE3">
            <w:pPr>
              <w:adjustRightInd w:val="0"/>
              <w:spacing w:before="0" w:after="0"/>
              <w:ind w:left="0"/>
              <w:rPr>
                <w:rFonts w:asciiTheme="minorHAnsi" w:hAnsiTheme="minorHAnsi"/>
                <w:snapToGrid w:val="0"/>
                <w:color w:val="000000"/>
                <w:sz w:val="18"/>
                <w:szCs w:val="18"/>
              </w:rPr>
            </w:pPr>
          </w:p>
        </w:tc>
      </w:tr>
      <w:tr w:rsidR="00DC398A" w:rsidRPr="00552D5F" w:rsidTr="00337324">
        <w:tc>
          <w:tcPr>
            <w:tcW w:w="2197" w:type="dxa"/>
            <w:shd w:val="clear" w:color="auto" w:fill="auto"/>
            <w:noWrap/>
            <w:vAlign w:val="center"/>
          </w:tcPr>
          <w:p w:rsidR="00DC398A" w:rsidRPr="00A7718D" w:rsidRDefault="00DC398A" w:rsidP="00F46AE3">
            <w:pPr>
              <w:spacing w:before="0" w:after="0"/>
              <w:ind w:left="0"/>
              <w:rPr>
                <w:color w:val="000000"/>
                <w:sz w:val="20"/>
                <w:lang w:bidi="en-US"/>
              </w:rPr>
            </w:pPr>
            <w:r w:rsidRPr="005F37E1">
              <w:rPr>
                <w:b/>
                <w:color w:val="000000"/>
                <w:szCs w:val="22"/>
                <w:lang w:bidi="en-US"/>
              </w:rPr>
              <w:lastRenderedPageBreak/>
              <w:t>Interfejsy komunikacyjne</w:t>
            </w:r>
          </w:p>
        </w:tc>
        <w:tc>
          <w:tcPr>
            <w:tcW w:w="7371" w:type="dxa"/>
            <w:shd w:val="clear" w:color="auto" w:fill="auto"/>
            <w:noWrap/>
            <w:vAlign w:val="center"/>
          </w:tcPr>
          <w:p w:rsidR="00DC398A" w:rsidRPr="005F37E1" w:rsidRDefault="00DC398A" w:rsidP="00337324">
            <w:pPr>
              <w:snapToGrid w:val="0"/>
              <w:spacing w:after="0"/>
              <w:ind w:left="0"/>
              <w:rPr>
                <w:color w:val="000000"/>
                <w:szCs w:val="22"/>
                <w:lang w:bidi="en-US"/>
              </w:rPr>
            </w:pPr>
            <w:r w:rsidRPr="005F37E1">
              <w:rPr>
                <w:color w:val="000000"/>
                <w:szCs w:val="22"/>
                <w:lang w:bidi="en-US"/>
              </w:rPr>
              <w:t xml:space="preserve">Interfejsy sieciowe: </w:t>
            </w:r>
          </w:p>
          <w:p w:rsidR="00DC398A" w:rsidRPr="005F37E1" w:rsidRDefault="00DC398A" w:rsidP="00DC398A">
            <w:pPr>
              <w:widowControl w:val="0"/>
              <w:numPr>
                <w:ilvl w:val="0"/>
                <w:numId w:val="47"/>
              </w:numPr>
              <w:suppressAutoHyphens/>
              <w:snapToGrid w:val="0"/>
              <w:spacing w:before="0" w:after="0" w:line="240" w:lineRule="auto"/>
              <w:rPr>
                <w:color w:val="000000"/>
                <w:szCs w:val="22"/>
                <w:lang w:val="en-US" w:bidi="en-US"/>
              </w:rPr>
            </w:pPr>
            <w:r w:rsidRPr="005F37E1">
              <w:rPr>
                <w:color w:val="000000"/>
                <w:szCs w:val="22"/>
                <w:lang w:val="en-US" w:bidi="en-US"/>
              </w:rPr>
              <w:t>Ethernet 10BASE-T/100BASE-TX/1000BASE-T,</w:t>
            </w:r>
          </w:p>
          <w:p w:rsidR="00DC398A" w:rsidRPr="005F37E1" w:rsidRDefault="00DC398A" w:rsidP="00DC398A">
            <w:pPr>
              <w:widowControl w:val="0"/>
              <w:numPr>
                <w:ilvl w:val="0"/>
                <w:numId w:val="47"/>
              </w:numPr>
              <w:suppressAutoHyphens/>
              <w:snapToGrid w:val="0"/>
              <w:spacing w:before="0" w:after="0" w:line="240" w:lineRule="auto"/>
              <w:rPr>
                <w:color w:val="000000"/>
                <w:szCs w:val="22"/>
                <w:lang w:bidi="en-US"/>
              </w:rPr>
            </w:pPr>
            <w:r w:rsidRPr="005F37E1">
              <w:rPr>
                <w:color w:val="000000"/>
                <w:szCs w:val="22"/>
                <w:lang w:bidi="en-US"/>
              </w:rPr>
              <w:t>WiFi.</w:t>
            </w:r>
          </w:p>
          <w:p w:rsidR="00DC398A" w:rsidRPr="005F37E1" w:rsidRDefault="00DC398A" w:rsidP="00337324">
            <w:pPr>
              <w:snapToGrid w:val="0"/>
              <w:spacing w:after="0"/>
              <w:ind w:left="0"/>
              <w:rPr>
                <w:color w:val="000000"/>
                <w:szCs w:val="22"/>
                <w:lang w:bidi="en-US"/>
              </w:rPr>
            </w:pPr>
            <w:r w:rsidRPr="005F37E1">
              <w:rPr>
                <w:color w:val="000000"/>
                <w:szCs w:val="22"/>
                <w:lang w:bidi="en-US"/>
              </w:rPr>
              <w:t xml:space="preserve">Komunikacja z użytkownikiem: </w:t>
            </w:r>
          </w:p>
          <w:p w:rsidR="00337324" w:rsidRPr="00337324" w:rsidRDefault="00DC398A" w:rsidP="00337324">
            <w:pPr>
              <w:widowControl w:val="0"/>
              <w:numPr>
                <w:ilvl w:val="0"/>
                <w:numId w:val="47"/>
              </w:numPr>
              <w:suppressAutoHyphens/>
              <w:snapToGrid w:val="0"/>
              <w:spacing w:before="0" w:after="0" w:line="240" w:lineRule="auto"/>
              <w:rPr>
                <w:color w:val="000000"/>
                <w:sz w:val="20"/>
                <w:szCs w:val="22"/>
              </w:rPr>
            </w:pPr>
            <w:r w:rsidRPr="005F37E1">
              <w:rPr>
                <w:color w:val="000000"/>
                <w:szCs w:val="22"/>
                <w:lang w:bidi="en-US"/>
              </w:rPr>
              <w:t>panel LCD z funkcją skanowanie za pomocą przycisku oraz konfigurowanie funkcji skanowania i udostępniania plików wyjściowych,</w:t>
            </w:r>
          </w:p>
          <w:p w:rsidR="00DC398A" w:rsidRPr="00A7718D" w:rsidRDefault="00DC398A" w:rsidP="00337324">
            <w:pPr>
              <w:widowControl w:val="0"/>
              <w:numPr>
                <w:ilvl w:val="0"/>
                <w:numId w:val="47"/>
              </w:numPr>
              <w:suppressAutoHyphens/>
              <w:snapToGrid w:val="0"/>
              <w:spacing w:before="0" w:after="0" w:line="240" w:lineRule="auto"/>
              <w:rPr>
                <w:color w:val="000000"/>
                <w:sz w:val="20"/>
                <w:szCs w:val="22"/>
              </w:rPr>
            </w:pPr>
            <w:r w:rsidRPr="005F37E1">
              <w:rPr>
                <w:color w:val="000000"/>
                <w:szCs w:val="22"/>
                <w:lang w:bidi="en-US"/>
              </w:rPr>
              <w:t>praca w sieci, udostępnienie funkcji urządzenia wielu użytkownikom.</w:t>
            </w:r>
          </w:p>
        </w:tc>
        <w:tc>
          <w:tcPr>
            <w:tcW w:w="1417" w:type="dxa"/>
          </w:tcPr>
          <w:p w:rsidR="00DC398A" w:rsidRPr="0006100A" w:rsidRDefault="00DC398A" w:rsidP="00F46AE3">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DC398A" w:rsidRPr="00F32A66" w:rsidRDefault="00DC398A" w:rsidP="00F46AE3">
            <w:pPr>
              <w:adjustRightInd w:val="0"/>
              <w:spacing w:before="0" w:after="0"/>
              <w:ind w:left="0"/>
              <w:rPr>
                <w:rFonts w:asciiTheme="minorHAnsi" w:hAnsiTheme="minorHAnsi"/>
                <w:snapToGrid w:val="0"/>
                <w:color w:val="000000"/>
                <w:sz w:val="18"/>
                <w:szCs w:val="18"/>
              </w:rPr>
            </w:pPr>
          </w:p>
        </w:tc>
      </w:tr>
      <w:tr w:rsidR="00DC398A" w:rsidRPr="00552D5F" w:rsidTr="00340041">
        <w:tc>
          <w:tcPr>
            <w:tcW w:w="2197" w:type="dxa"/>
            <w:shd w:val="clear" w:color="auto" w:fill="auto"/>
            <w:noWrap/>
            <w:vAlign w:val="center"/>
          </w:tcPr>
          <w:p w:rsidR="00DC398A" w:rsidRPr="00A7718D" w:rsidRDefault="00DC398A" w:rsidP="00F46AE3">
            <w:pPr>
              <w:spacing w:before="0" w:after="0"/>
              <w:ind w:left="0"/>
              <w:rPr>
                <w:color w:val="000000"/>
                <w:sz w:val="20"/>
                <w:lang w:bidi="en-US"/>
              </w:rPr>
            </w:pPr>
            <w:r w:rsidRPr="005F37E1">
              <w:rPr>
                <w:b/>
                <w:color w:val="000000"/>
                <w:szCs w:val="22"/>
                <w:lang w:bidi="en-US"/>
              </w:rPr>
              <w:t>Zużycie energii</w:t>
            </w:r>
          </w:p>
        </w:tc>
        <w:tc>
          <w:tcPr>
            <w:tcW w:w="7371" w:type="dxa"/>
            <w:shd w:val="clear" w:color="auto" w:fill="auto"/>
            <w:noWrap/>
            <w:vAlign w:val="center"/>
          </w:tcPr>
          <w:p w:rsidR="00DC398A" w:rsidRPr="005F37E1" w:rsidRDefault="00DC398A" w:rsidP="00340041">
            <w:pPr>
              <w:snapToGrid w:val="0"/>
              <w:spacing w:after="0"/>
              <w:ind w:left="0"/>
              <w:rPr>
                <w:color w:val="000000"/>
                <w:szCs w:val="22"/>
                <w:lang w:bidi="en-US"/>
              </w:rPr>
            </w:pPr>
            <w:r w:rsidRPr="005F37E1">
              <w:rPr>
                <w:color w:val="000000"/>
                <w:szCs w:val="22"/>
                <w:lang w:bidi="en-US"/>
              </w:rPr>
              <w:t xml:space="preserve">Nie więcej niż: </w:t>
            </w:r>
          </w:p>
          <w:p w:rsidR="00DC398A" w:rsidRPr="005F37E1" w:rsidRDefault="00DC398A" w:rsidP="00DC398A">
            <w:pPr>
              <w:widowControl w:val="0"/>
              <w:numPr>
                <w:ilvl w:val="0"/>
                <w:numId w:val="47"/>
              </w:numPr>
              <w:suppressAutoHyphens/>
              <w:snapToGrid w:val="0"/>
              <w:spacing w:before="0" w:after="0" w:line="240" w:lineRule="auto"/>
              <w:rPr>
                <w:color w:val="000000"/>
                <w:szCs w:val="22"/>
                <w:lang w:bidi="en-US"/>
              </w:rPr>
            </w:pPr>
            <w:r w:rsidRPr="005F37E1">
              <w:rPr>
                <w:color w:val="000000"/>
                <w:szCs w:val="22"/>
                <w:lang w:bidi="en-US"/>
              </w:rPr>
              <w:t>85W podczas normalnej pracy,</w:t>
            </w:r>
          </w:p>
          <w:p w:rsidR="00DC398A" w:rsidRPr="005F37E1" w:rsidRDefault="00DC398A" w:rsidP="00DC398A">
            <w:pPr>
              <w:widowControl w:val="0"/>
              <w:numPr>
                <w:ilvl w:val="0"/>
                <w:numId w:val="47"/>
              </w:numPr>
              <w:suppressAutoHyphens/>
              <w:snapToGrid w:val="0"/>
              <w:spacing w:before="0" w:after="0" w:line="240" w:lineRule="auto"/>
              <w:rPr>
                <w:color w:val="000000"/>
                <w:szCs w:val="22"/>
                <w:lang w:bidi="en-US"/>
              </w:rPr>
            </w:pPr>
            <w:r>
              <w:rPr>
                <w:color w:val="000000"/>
                <w:szCs w:val="22"/>
                <w:lang w:bidi="en-US"/>
              </w:rPr>
              <w:t>20W podczas pracy w trybie ekonom</w:t>
            </w:r>
            <w:r w:rsidRPr="005F37E1">
              <w:rPr>
                <w:color w:val="000000"/>
                <w:szCs w:val="22"/>
                <w:lang w:bidi="en-US"/>
              </w:rPr>
              <w:t>icznym,</w:t>
            </w:r>
          </w:p>
          <w:p w:rsidR="00DC398A" w:rsidRPr="00340041" w:rsidRDefault="00DC398A" w:rsidP="00340041">
            <w:pPr>
              <w:widowControl w:val="0"/>
              <w:numPr>
                <w:ilvl w:val="0"/>
                <w:numId w:val="47"/>
              </w:numPr>
              <w:suppressAutoHyphens/>
              <w:snapToGrid w:val="0"/>
              <w:spacing w:before="0" w:after="0" w:line="240" w:lineRule="auto"/>
              <w:rPr>
                <w:color w:val="000000"/>
                <w:szCs w:val="22"/>
                <w:lang w:bidi="en-US"/>
              </w:rPr>
            </w:pPr>
            <w:r w:rsidRPr="005F37E1">
              <w:rPr>
                <w:color w:val="000000"/>
                <w:szCs w:val="22"/>
                <w:lang w:bidi="en-US"/>
              </w:rPr>
              <w:t>5W w trybie czuwania.</w:t>
            </w:r>
          </w:p>
        </w:tc>
        <w:tc>
          <w:tcPr>
            <w:tcW w:w="1417" w:type="dxa"/>
          </w:tcPr>
          <w:p w:rsidR="00DC398A" w:rsidRPr="0006100A" w:rsidRDefault="00DC398A" w:rsidP="00F46AE3">
            <w:pPr>
              <w:spacing w:before="0" w:after="0"/>
              <w:rPr>
                <w:color w:val="000000"/>
                <w:szCs w:val="22"/>
              </w:rPr>
            </w:pPr>
          </w:p>
        </w:tc>
        <w:tc>
          <w:tcPr>
            <w:tcW w:w="3260" w:type="dxa"/>
            <w:tcBorders>
              <w:bottom w:val="single" w:sz="4" w:space="0" w:color="auto"/>
              <w:tl2br w:val="nil"/>
              <w:tr2bl w:val="nil"/>
            </w:tcBorders>
          </w:tcPr>
          <w:p w:rsidR="00DC398A" w:rsidRDefault="00337324" w:rsidP="00F46AE3">
            <w:pPr>
              <w:adjustRightInd w:val="0"/>
              <w:spacing w:before="0" w:after="0"/>
              <w:ind w:left="0"/>
              <w:rPr>
                <w:bCs/>
                <w:color w:val="000000"/>
                <w:sz w:val="20"/>
                <w:szCs w:val="22"/>
              </w:rPr>
            </w:pPr>
            <w:r>
              <w:rPr>
                <w:bCs/>
                <w:color w:val="000000"/>
                <w:sz w:val="20"/>
                <w:szCs w:val="22"/>
              </w:rPr>
              <w:t>Zużycie energii</w:t>
            </w:r>
          </w:p>
          <w:p w:rsidR="00337324" w:rsidRDefault="00337324" w:rsidP="00F46AE3">
            <w:pPr>
              <w:adjustRightInd w:val="0"/>
              <w:spacing w:before="0" w:after="0"/>
              <w:ind w:left="0"/>
              <w:rPr>
                <w:bCs/>
                <w:color w:val="000000"/>
                <w:sz w:val="20"/>
                <w:szCs w:val="22"/>
              </w:rPr>
            </w:pPr>
            <w:r>
              <w:rPr>
                <w:bCs/>
                <w:color w:val="000000"/>
                <w:sz w:val="20"/>
                <w:szCs w:val="22"/>
              </w:rPr>
              <w:t>- normalna praca ………………</w:t>
            </w:r>
          </w:p>
          <w:p w:rsidR="00337324" w:rsidRDefault="00337324" w:rsidP="00F46AE3">
            <w:pPr>
              <w:adjustRightInd w:val="0"/>
              <w:spacing w:before="0" w:after="0"/>
              <w:ind w:left="0"/>
              <w:rPr>
                <w:bCs/>
                <w:color w:val="000000"/>
                <w:sz w:val="20"/>
                <w:szCs w:val="22"/>
              </w:rPr>
            </w:pPr>
            <w:r>
              <w:rPr>
                <w:bCs/>
                <w:color w:val="000000"/>
                <w:sz w:val="20"/>
                <w:szCs w:val="22"/>
              </w:rPr>
              <w:t>- tryb ekono  ………………….</w:t>
            </w:r>
          </w:p>
          <w:p w:rsidR="00337324" w:rsidRPr="00623CE8" w:rsidRDefault="00337324" w:rsidP="00F46AE3">
            <w:pPr>
              <w:adjustRightInd w:val="0"/>
              <w:spacing w:before="0" w:after="0"/>
              <w:ind w:left="0"/>
              <w:rPr>
                <w:bCs/>
                <w:color w:val="000000"/>
                <w:sz w:val="20"/>
                <w:szCs w:val="22"/>
              </w:rPr>
            </w:pPr>
            <w:r>
              <w:rPr>
                <w:bCs/>
                <w:color w:val="000000"/>
                <w:sz w:val="20"/>
                <w:szCs w:val="22"/>
              </w:rPr>
              <w:t>- tryb czuwania ………………</w:t>
            </w:r>
          </w:p>
        </w:tc>
      </w:tr>
      <w:tr w:rsidR="00DC398A" w:rsidRPr="00552D5F" w:rsidTr="00340041">
        <w:tc>
          <w:tcPr>
            <w:tcW w:w="2197" w:type="dxa"/>
            <w:shd w:val="clear" w:color="auto" w:fill="auto"/>
            <w:noWrap/>
            <w:vAlign w:val="center"/>
          </w:tcPr>
          <w:p w:rsidR="00DC398A" w:rsidRPr="00A7718D" w:rsidRDefault="00DC398A" w:rsidP="00F46AE3">
            <w:pPr>
              <w:spacing w:before="0" w:after="0"/>
              <w:ind w:left="0"/>
              <w:rPr>
                <w:color w:val="000000"/>
                <w:sz w:val="20"/>
                <w:lang w:bidi="en-US"/>
              </w:rPr>
            </w:pPr>
            <w:r w:rsidRPr="005F37E1">
              <w:rPr>
                <w:b/>
                <w:color w:val="000000"/>
                <w:szCs w:val="22"/>
                <w:lang w:bidi="en-US"/>
              </w:rPr>
              <w:t>Warunki gwarancji</w:t>
            </w:r>
          </w:p>
        </w:tc>
        <w:tc>
          <w:tcPr>
            <w:tcW w:w="7371" w:type="dxa"/>
            <w:shd w:val="clear" w:color="auto" w:fill="auto"/>
            <w:noWrap/>
            <w:vAlign w:val="center"/>
          </w:tcPr>
          <w:p w:rsidR="00DC398A" w:rsidRPr="005F37E1" w:rsidRDefault="00DC398A" w:rsidP="00340041">
            <w:pPr>
              <w:snapToGrid w:val="0"/>
              <w:ind w:left="0"/>
              <w:rPr>
                <w:color w:val="000000"/>
                <w:szCs w:val="22"/>
                <w:lang w:bidi="en-US"/>
              </w:rPr>
            </w:pPr>
            <w:r w:rsidRPr="005F37E1">
              <w:rPr>
                <w:color w:val="000000"/>
                <w:szCs w:val="22"/>
                <w:lang w:bidi="en-US"/>
              </w:rPr>
              <w:t>Co najmniej 4 lata gwarancji producenta (</w:t>
            </w:r>
            <w:r w:rsidRPr="005F37E1">
              <w:rPr>
                <w:b/>
                <w:color w:val="000000"/>
                <w:szCs w:val="22"/>
                <w:lang w:bidi="en-US"/>
              </w:rPr>
              <w:t>nie krócej niż okres gwarancji i wsparcia zadeklarowany w</w:t>
            </w:r>
            <w:r w:rsidR="00340041">
              <w:rPr>
                <w:b/>
                <w:color w:val="000000"/>
                <w:szCs w:val="22"/>
                <w:lang w:bidi="en-US"/>
              </w:rPr>
              <w:t xml:space="preserve"> formularzu oferty</w:t>
            </w:r>
            <w:r w:rsidRPr="005F37E1">
              <w:rPr>
                <w:color w:val="000000"/>
                <w:szCs w:val="22"/>
                <w:lang w:bidi="en-US"/>
              </w:rPr>
              <w:t>) realizowanej w miejscu instalacji sprzętu, możliwość zgłaszania awarii poprzez ogólnopolską linię telefoniczną producenta lub system zgłoszeń producenta.</w:t>
            </w:r>
          </w:p>
          <w:p w:rsidR="00DC398A" w:rsidRPr="00A7718D" w:rsidRDefault="00DC398A" w:rsidP="00F46AE3">
            <w:pPr>
              <w:spacing w:before="0" w:after="0"/>
              <w:ind w:left="0"/>
              <w:rPr>
                <w:color w:val="000000"/>
                <w:sz w:val="20"/>
                <w:szCs w:val="22"/>
              </w:rPr>
            </w:pPr>
            <w:r w:rsidRPr="005F37E1">
              <w:rPr>
                <w:color w:val="000000"/>
                <w:szCs w:val="22"/>
                <w:lang w:bidi="en-US"/>
              </w:rPr>
              <w:t>Obsługa gwarancyjna realizowana przez polski oddział serwisu producenta.</w:t>
            </w:r>
          </w:p>
        </w:tc>
        <w:tc>
          <w:tcPr>
            <w:tcW w:w="1417" w:type="dxa"/>
          </w:tcPr>
          <w:p w:rsidR="00DC398A" w:rsidRPr="0006100A" w:rsidRDefault="00DC398A" w:rsidP="00F46AE3">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DC398A" w:rsidRPr="00F32A66" w:rsidRDefault="00DC398A" w:rsidP="00F46AE3">
            <w:pPr>
              <w:adjustRightInd w:val="0"/>
              <w:spacing w:before="0" w:after="0"/>
              <w:ind w:left="0"/>
              <w:rPr>
                <w:rFonts w:asciiTheme="minorHAnsi" w:hAnsiTheme="minorHAnsi"/>
                <w:snapToGrid w:val="0"/>
                <w:color w:val="000000"/>
                <w:sz w:val="18"/>
                <w:szCs w:val="18"/>
              </w:rPr>
            </w:pPr>
          </w:p>
        </w:tc>
      </w:tr>
      <w:tr w:rsidR="00DC398A" w:rsidRPr="00552D5F" w:rsidTr="00340041">
        <w:tc>
          <w:tcPr>
            <w:tcW w:w="2197" w:type="dxa"/>
            <w:shd w:val="clear" w:color="auto" w:fill="auto"/>
            <w:noWrap/>
            <w:vAlign w:val="center"/>
          </w:tcPr>
          <w:p w:rsidR="00DC398A" w:rsidRPr="00A7718D" w:rsidRDefault="00DC398A" w:rsidP="00F46AE3">
            <w:pPr>
              <w:spacing w:before="0" w:after="0"/>
              <w:ind w:left="0"/>
              <w:rPr>
                <w:color w:val="000000"/>
                <w:sz w:val="20"/>
                <w:lang w:bidi="en-US"/>
              </w:rPr>
            </w:pPr>
            <w:r>
              <w:rPr>
                <w:b/>
                <w:color w:val="000000"/>
                <w:szCs w:val="22"/>
                <w:lang w:bidi="en-US"/>
              </w:rPr>
              <w:t>Inne wymagania</w:t>
            </w:r>
          </w:p>
        </w:tc>
        <w:tc>
          <w:tcPr>
            <w:tcW w:w="7371" w:type="dxa"/>
            <w:shd w:val="clear" w:color="auto" w:fill="auto"/>
            <w:noWrap/>
            <w:vAlign w:val="center"/>
          </w:tcPr>
          <w:p w:rsidR="00DC398A" w:rsidRPr="00A7718D" w:rsidRDefault="00DC398A" w:rsidP="009562D4">
            <w:pPr>
              <w:widowControl w:val="0"/>
              <w:suppressAutoHyphens/>
              <w:spacing w:before="0" w:after="0" w:line="240" w:lineRule="auto"/>
              <w:ind w:left="0"/>
              <w:rPr>
                <w:bCs/>
                <w:color w:val="000000"/>
                <w:sz w:val="20"/>
                <w:szCs w:val="22"/>
              </w:rPr>
            </w:pPr>
            <w:r>
              <w:rPr>
                <w:color w:val="000000"/>
                <w:szCs w:val="22"/>
                <w:lang w:bidi="en-US"/>
              </w:rPr>
              <w:t>Skaner musi być zainstalowany na stanowisku pracy wskazanym przez Zamawiającego i skonfigurowany, gotowy do pracy.</w:t>
            </w:r>
          </w:p>
        </w:tc>
        <w:tc>
          <w:tcPr>
            <w:tcW w:w="1417" w:type="dxa"/>
          </w:tcPr>
          <w:p w:rsidR="00DC398A" w:rsidRPr="0006100A" w:rsidRDefault="00DC398A" w:rsidP="00F46AE3">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DC398A" w:rsidRPr="00F32A66" w:rsidRDefault="00DC398A" w:rsidP="00F46AE3">
            <w:pPr>
              <w:adjustRightInd w:val="0"/>
              <w:spacing w:before="0" w:after="0"/>
              <w:ind w:left="0"/>
              <w:rPr>
                <w:rFonts w:asciiTheme="minorHAnsi" w:hAnsiTheme="minorHAnsi"/>
                <w:snapToGrid w:val="0"/>
                <w:color w:val="000000"/>
                <w:sz w:val="18"/>
                <w:szCs w:val="18"/>
              </w:rPr>
            </w:pPr>
          </w:p>
        </w:tc>
      </w:tr>
      <w:tr w:rsidR="00DC398A" w:rsidRPr="00552D5F" w:rsidTr="00F46AE3">
        <w:tc>
          <w:tcPr>
            <w:tcW w:w="2197" w:type="dxa"/>
            <w:shd w:val="clear" w:color="auto" w:fill="auto"/>
            <w:noWrap/>
            <w:vAlign w:val="center"/>
          </w:tcPr>
          <w:p w:rsidR="00DC398A" w:rsidRPr="00040F32" w:rsidRDefault="00DC398A" w:rsidP="00F46AE3">
            <w:pPr>
              <w:spacing w:before="0" w:after="0"/>
              <w:ind w:left="0"/>
              <w:rPr>
                <w:color w:val="000000"/>
                <w:sz w:val="20"/>
                <w:szCs w:val="22"/>
                <w:lang w:bidi="en-US"/>
              </w:rPr>
            </w:pPr>
            <w:r w:rsidRPr="00340041">
              <w:rPr>
                <w:b/>
                <w:color w:val="000000"/>
                <w:szCs w:val="22"/>
                <w:lang w:bidi="en-US"/>
              </w:rPr>
              <w:t>Produkcja</w:t>
            </w:r>
          </w:p>
        </w:tc>
        <w:tc>
          <w:tcPr>
            <w:tcW w:w="7371" w:type="dxa"/>
            <w:shd w:val="clear" w:color="auto" w:fill="auto"/>
            <w:noWrap/>
          </w:tcPr>
          <w:p w:rsidR="00DC398A" w:rsidRPr="00040F32" w:rsidRDefault="00DC398A" w:rsidP="00F46AE3">
            <w:pPr>
              <w:spacing w:before="0" w:after="0"/>
              <w:ind w:left="0"/>
              <w:rPr>
                <w:color w:val="000000"/>
                <w:sz w:val="20"/>
                <w:szCs w:val="22"/>
              </w:rPr>
            </w:pPr>
            <w:r w:rsidRPr="00040F32">
              <w:rPr>
                <w:sz w:val="20"/>
                <w:szCs w:val="22"/>
              </w:rPr>
              <w:t>Produkt musi być fabrycznie nowy i dostarczony przez autoryzowany kanał sprzedaży producenta na terenie kraju.</w:t>
            </w:r>
          </w:p>
        </w:tc>
        <w:tc>
          <w:tcPr>
            <w:tcW w:w="1417" w:type="dxa"/>
          </w:tcPr>
          <w:p w:rsidR="00DC398A" w:rsidRPr="0006100A" w:rsidRDefault="00DC398A" w:rsidP="00F46AE3">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DC398A" w:rsidRDefault="00DC398A" w:rsidP="00F46AE3">
            <w:pPr>
              <w:spacing w:before="0" w:after="0"/>
              <w:ind w:left="0"/>
              <w:rPr>
                <w:color w:val="000000"/>
                <w:sz w:val="20"/>
                <w:szCs w:val="22"/>
              </w:rPr>
            </w:pPr>
          </w:p>
        </w:tc>
      </w:tr>
    </w:tbl>
    <w:p w:rsidR="009562D4" w:rsidRDefault="009562D4" w:rsidP="00D270AE">
      <w:pPr>
        <w:spacing w:before="360" w:line="276" w:lineRule="auto"/>
        <w:ind w:left="0"/>
        <w:rPr>
          <w:rFonts w:asciiTheme="minorHAnsi" w:eastAsia="Calibri" w:hAnsiTheme="minorHAnsi" w:cstheme="minorHAnsi"/>
          <w:b/>
          <w:sz w:val="28"/>
          <w:szCs w:val="28"/>
          <w:lang w:eastAsia="en-US"/>
        </w:rPr>
      </w:pPr>
    </w:p>
    <w:p w:rsidR="009562D4" w:rsidRPr="001B7F79" w:rsidRDefault="009562D4" w:rsidP="009562D4">
      <w:pPr>
        <w:adjustRightInd w:val="0"/>
        <w:rPr>
          <w:rFonts w:cs="Arial"/>
          <w:color w:val="000000"/>
          <w:szCs w:val="21"/>
        </w:rPr>
      </w:pPr>
      <w:r>
        <w:rPr>
          <w:rFonts w:cs="Arial"/>
          <w:szCs w:val="21"/>
        </w:rPr>
        <w:t xml:space="preserve">12. </w:t>
      </w:r>
      <w:r w:rsidR="00340041" w:rsidRPr="00340041">
        <w:rPr>
          <w:rFonts w:cs="Arial"/>
          <w:szCs w:val="21"/>
        </w:rPr>
        <w:t>Rozbudowa istniejącego UPS o dodatkowe moduły bateryjne</w:t>
      </w:r>
      <w:r>
        <w:rPr>
          <w:rFonts w:cs="Arial"/>
          <w:szCs w:val="21"/>
        </w:rPr>
        <w:t xml:space="preserve"> –</w:t>
      </w:r>
      <w:r w:rsidR="00340041">
        <w:rPr>
          <w:rFonts w:cs="Arial"/>
          <w:szCs w:val="21"/>
        </w:rPr>
        <w:t xml:space="preserve"> 2</w:t>
      </w:r>
      <w:r>
        <w:rPr>
          <w:rFonts w:cs="Arial"/>
          <w:szCs w:val="21"/>
        </w:rPr>
        <w:t xml:space="preserve"> </w:t>
      </w:r>
      <w:r w:rsidR="00340041">
        <w:rPr>
          <w:rFonts w:cs="Arial"/>
          <w:szCs w:val="21"/>
        </w:rPr>
        <w:t>sztuki</w:t>
      </w:r>
      <w:r>
        <w:rPr>
          <w:rFonts w:cs="Arial"/>
          <w:szCs w:val="21"/>
        </w:rPr>
        <w:t xml:space="preserve">  </w:t>
      </w:r>
      <w:r w:rsidRPr="001B7F79">
        <w:rPr>
          <w:rFonts w:cs="Arial"/>
          <w:szCs w:val="21"/>
        </w:rPr>
        <w:t xml:space="preserve">. . . . </w:t>
      </w:r>
      <w:r w:rsidRPr="001B7F79">
        <w:rPr>
          <w:rFonts w:cs="Arial"/>
          <w:color w:val="000000"/>
          <w:szCs w:val="21"/>
        </w:rPr>
        <w:t xml:space="preserve">. . . . . . . . . . . . . . . . . . . . . . . . . . . . . . . . . . . . . . . </w:t>
      </w:r>
      <w:r w:rsidR="00340041">
        <w:rPr>
          <w:rFonts w:cs="Arial"/>
          <w:color w:val="000000"/>
          <w:szCs w:val="21"/>
        </w:rPr>
        <w:t xml:space="preserve">. . . . . . . . . . . .. . </w:t>
      </w:r>
    </w:p>
    <w:p w:rsidR="009562D4" w:rsidRDefault="009562D4" w:rsidP="009562D4">
      <w:pPr>
        <w:adjustRightInd w:val="0"/>
        <w:rPr>
          <w:rFonts w:cs="Arial"/>
          <w:i/>
          <w:iCs/>
          <w:color w:val="000000"/>
          <w:sz w:val="16"/>
          <w:szCs w:val="16"/>
        </w:rPr>
      </w:pP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sidR="00340041">
        <w:rPr>
          <w:rFonts w:cs="Arial"/>
          <w:i/>
          <w:iCs/>
          <w:color w:val="000000"/>
          <w:sz w:val="16"/>
          <w:szCs w:val="16"/>
        </w:rPr>
        <w:tab/>
      </w:r>
      <w:r w:rsidR="00340041">
        <w:rPr>
          <w:rFonts w:cs="Arial"/>
          <w:i/>
          <w:iCs/>
          <w:color w:val="000000"/>
          <w:sz w:val="16"/>
          <w:szCs w:val="16"/>
        </w:rPr>
        <w:tab/>
      </w:r>
      <w:r w:rsidR="00340041">
        <w:rPr>
          <w:rFonts w:cs="Arial"/>
          <w:i/>
          <w:iCs/>
          <w:color w:val="000000"/>
          <w:sz w:val="16"/>
          <w:szCs w:val="16"/>
        </w:rPr>
        <w:tab/>
      </w:r>
      <w:r w:rsidR="00340041">
        <w:rPr>
          <w:rFonts w:cs="Arial"/>
          <w:i/>
          <w:iCs/>
          <w:color w:val="000000"/>
          <w:sz w:val="16"/>
          <w:szCs w:val="16"/>
        </w:rPr>
        <w:tab/>
      </w:r>
      <w:r w:rsidR="00340041">
        <w:rPr>
          <w:rFonts w:cs="Arial"/>
          <w:i/>
          <w:iCs/>
          <w:color w:val="000000"/>
          <w:sz w:val="16"/>
          <w:szCs w:val="16"/>
        </w:rPr>
        <w:tab/>
      </w:r>
      <w:r w:rsidR="00340041">
        <w:rPr>
          <w:rFonts w:cs="Arial"/>
          <w:i/>
          <w:iCs/>
          <w:color w:val="000000"/>
          <w:sz w:val="16"/>
          <w:szCs w:val="16"/>
        </w:rPr>
        <w:tab/>
      </w:r>
      <w:r w:rsidR="00340041">
        <w:rPr>
          <w:rFonts w:cs="Arial"/>
          <w:i/>
          <w:iCs/>
          <w:color w:val="000000"/>
          <w:sz w:val="16"/>
          <w:szCs w:val="16"/>
        </w:rPr>
        <w:tab/>
      </w:r>
      <w:r>
        <w:rPr>
          <w:rFonts w:cs="Arial"/>
          <w:i/>
          <w:iCs/>
          <w:color w:val="000000"/>
          <w:sz w:val="16"/>
          <w:szCs w:val="16"/>
        </w:rPr>
        <w:tab/>
        <w:t>(</w:t>
      </w:r>
      <w:r w:rsidRPr="001B7F79">
        <w:rPr>
          <w:rFonts w:cs="Arial"/>
          <w:i/>
          <w:iCs/>
          <w:color w:val="000000"/>
          <w:sz w:val="16"/>
          <w:szCs w:val="16"/>
        </w:rPr>
        <w:t>Nazwa handlowa (producent, typ, model)</w:t>
      </w:r>
    </w:p>
    <w:p w:rsidR="00340041" w:rsidRDefault="00340041" w:rsidP="009562D4">
      <w:pPr>
        <w:adjustRightInd w:val="0"/>
        <w:rPr>
          <w:rFonts w:cs="Arial"/>
          <w:i/>
          <w:iCs/>
          <w:color w:val="000000"/>
          <w:sz w:val="16"/>
          <w:szCs w:val="16"/>
        </w:rPr>
      </w:pPr>
    </w:p>
    <w:p w:rsidR="00340041" w:rsidRDefault="00340041" w:rsidP="00340041">
      <w:pPr>
        <w:adjustRightInd w:val="0"/>
        <w:rPr>
          <w:rFonts w:cs="Arial"/>
          <w:szCs w:val="21"/>
        </w:rPr>
      </w:pPr>
    </w:p>
    <w:p w:rsidR="00340041" w:rsidRDefault="00340041" w:rsidP="00340041">
      <w:pPr>
        <w:adjustRightInd w:val="0"/>
        <w:rPr>
          <w:rFonts w:cs="Arial"/>
          <w:szCs w:val="21"/>
        </w:rPr>
      </w:pPr>
    </w:p>
    <w:p w:rsidR="00340041" w:rsidRPr="001B7F79" w:rsidRDefault="00340041" w:rsidP="00340041">
      <w:pPr>
        <w:adjustRightInd w:val="0"/>
        <w:rPr>
          <w:rFonts w:cs="Arial"/>
          <w:color w:val="000000"/>
          <w:szCs w:val="21"/>
        </w:rPr>
      </w:pPr>
      <w:r>
        <w:rPr>
          <w:rFonts w:cs="Arial"/>
          <w:szCs w:val="21"/>
        </w:rPr>
        <w:t xml:space="preserve">13. </w:t>
      </w:r>
      <w:r w:rsidRPr="00340041">
        <w:rPr>
          <w:rFonts w:cs="Arial"/>
          <w:szCs w:val="21"/>
        </w:rPr>
        <w:t>System obejmujący serwer telekomunikacyjny z rejestratorem rozmów</w:t>
      </w:r>
      <w:r>
        <w:rPr>
          <w:rFonts w:cs="Arial"/>
          <w:szCs w:val="21"/>
        </w:rPr>
        <w:t xml:space="preserve"> – 1 komplet  </w:t>
      </w:r>
      <w:r w:rsidRPr="001B7F79">
        <w:rPr>
          <w:rFonts w:cs="Arial"/>
          <w:szCs w:val="21"/>
        </w:rPr>
        <w:t xml:space="preserve">. . . . </w:t>
      </w:r>
      <w:r w:rsidRPr="001B7F79">
        <w:rPr>
          <w:rFonts w:cs="Arial"/>
          <w:color w:val="000000"/>
          <w:szCs w:val="21"/>
        </w:rPr>
        <w:t xml:space="preserve">. . . . . . . . . . . . . . . . . . . . . . . . . . . . . . . . . . . . . . . </w:t>
      </w:r>
      <w:r w:rsidR="00F46AE3" w:rsidRPr="00F46AE3">
        <w:rPr>
          <w:rFonts w:cs="Arial"/>
          <w:color w:val="000000"/>
          <w:szCs w:val="21"/>
        </w:rPr>
        <w:t xml:space="preserve"> </w:t>
      </w:r>
      <w:r w:rsidR="00F46AE3" w:rsidRPr="001B7F79">
        <w:rPr>
          <w:rFonts w:cs="Arial"/>
          <w:color w:val="000000"/>
          <w:szCs w:val="21"/>
        </w:rPr>
        <w:t>w konfiguracji:</w:t>
      </w:r>
    </w:p>
    <w:p w:rsidR="00340041" w:rsidRDefault="00340041" w:rsidP="00340041">
      <w:pPr>
        <w:adjustRightInd w:val="0"/>
        <w:rPr>
          <w:rFonts w:cs="Arial"/>
          <w:i/>
          <w:iCs/>
          <w:color w:val="000000"/>
          <w:sz w:val="16"/>
          <w:szCs w:val="16"/>
        </w:rPr>
      </w:pP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t>(</w:t>
      </w:r>
      <w:r w:rsidRPr="001B7F79">
        <w:rPr>
          <w:rFonts w:cs="Arial"/>
          <w:i/>
          <w:iCs/>
          <w:color w:val="000000"/>
          <w:sz w:val="16"/>
          <w:szCs w:val="16"/>
        </w:rPr>
        <w:t>Nazwa handlowa (producent, typ, model)</w:t>
      </w:r>
    </w:p>
    <w:p w:rsidR="00340041" w:rsidRDefault="00340041" w:rsidP="00F46AE3">
      <w:pPr>
        <w:adjustRightInd w:val="0"/>
        <w:ind w:left="0"/>
        <w:rPr>
          <w:rFonts w:cs="Arial"/>
          <w:i/>
          <w:iCs/>
          <w:color w:val="000000"/>
          <w:sz w:val="16"/>
          <w:szCs w:val="16"/>
        </w:rPr>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97"/>
        <w:gridCol w:w="7371"/>
        <w:gridCol w:w="1417"/>
        <w:gridCol w:w="3260"/>
      </w:tblGrid>
      <w:tr w:rsidR="009562D4" w:rsidRPr="00552D5F" w:rsidTr="00F46AE3">
        <w:tc>
          <w:tcPr>
            <w:tcW w:w="9568" w:type="dxa"/>
            <w:gridSpan w:val="2"/>
            <w:shd w:val="clear" w:color="auto" w:fill="92D050"/>
            <w:noWrap/>
            <w:vAlign w:val="center"/>
          </w:tcPr>
          <w:p w:rsidR="009562D4" w:rsidRPr="007930A4" w:rsidRDefault="00340041" w:rsidP="00340041">
            <w:pPr>
              <w:pStyle w:val="Akapitzlist"/>
              <w:widowControl w:val="0"/>
              <w:numPr>
                <w:ilvl w:val="0"/>
                <w:numId w:val="50"/>
              </w:numPr>
              <w:suppressAutoHyphens/>
              <w:snapToGrid w:val="0"/>
              <w:spacing w:before="0" w:after="0" w:line="240" w:lineRule="auto"/>
              <w:contextualSpacing w:val="0"/>
              <w:jc w:val="both"/>
              <w:rPr>
                <w:b/>
                <w:color w:val="000000"/>
                <w:szCs w:val="22"/>
                <w:lang w:bidi="en-US"/>
              </w:rPr>
            </w:pPr>
            <w:r w:rsidRPr="00340041">
              <w:rPr>
                <w:b/>
                <w:color w:val="000000"/>
                <w:szCs w:val="22"/>
                <w:lang w:bidi="en-US"/>
              </w:rPr>
              <w:t>System obejmujący serwer telekomunikacyjny z rejestratorem rozmów – 1 komplet</w:t>
            </w:r>
          </w:p>
        </w:tc>
        <w:tc>
          <w:tcPr>
            <w:tcW w:w="1417" w:type="dxa"/>
            <w:vMerge w:val="restart"/>
            <w:shd w:val="clear" w:color="auto" w:fill="92D050"/>
          </w:tcPr>
          <w:p w:rsidR="009562D4" w:rsidRPr="007930A4" w:rsidRDefault="009562D4" w:rsidP="00F46AE3">
            <w:pPr>
              <w:pStyle w:val="Akapitzlist"/>
              <w:snapToGrid w:val="0"/>
              <w:ind w:left="72"/>
              <w:jc w:val="center"/>
              <w:rPr>
                <w:b/>
                <w:color w:val="000000"/>
                <w:szCs w:val="22"/>
                <w:lang w:bidi="en-US"/>
              </w:rPr>
            </w:pPr>
            <w:r w:rsidRPr="00824E32">
              <w:rPr>
                <w:bCs/>
                <w:color w:val="000000"/>
                <w:sz w:val="18"/>
                <w:szCs w:val="18"/>
              </w:rPr>
              <w:t xml:space="preserve">Spełnienie </w:t>
            </w:r>
            <w:r>
              <w:rPr>
                <w:bCs/>
                <w:color w:val="000000"/>
                <w:sz w:val="18"/>
                <w:szCs w:val="18"/>
              </w:rPr>
              <w:t>przez Wykonawcę</w:t>
            </w:r>
            <w:r w:rsidRPr="00824E32">
              <w:rPr>
                <w:bCs/>
                <w:color w:val="000000"/>
                <w:sz w:val="18"/>
                <w:szCs w:val="18"/>
              </w:rPr>
              <w:t xml:space="preserve"> wymaganych</w:t>
            </w:r>
            <w:r>
              <w:rPr>
                <w:bCs/>
                <w:color w:val="000000"/>
                <w:sz w:val="18"/>
                <w:szCs w:val="18"/>
              </w:rPr>
              <w:t xml:space="preserve"> parametrów</w:t>
            </w:r>
          </w:p>
          <w:p w:rsidR="009562D4" w:rsidRPr="007930A4" w:rsidRDefault="009562D4" w:rsidP="00F46AE3">
            <w:pPr>
              <w:snapToGrid w:val="0"/>
              <w:ind w:left="0"/>
              <w:jc w:val="center"/>
              <w:rPr>
                <w:b/>
                <w:color w:val="000000"/>
                <w:szCs w:val="22"/>
                <w:lang w:bidi="en-US"/>
              </w:rPr>
            </w:pPr>
            <w:r>
              <w:rPr>
                <w:b/>
                <w:color w:val="000000"/>
                <w:szCs w:val="22"/>
                <w:lang w:bidi="en-US"/>
              </w:rPr>
              <w:t>TAK/NIE</w:t>
            </w:r>
          </w:p>
        </w:tc>
        <w:tc>
          <w:tcPr>
            <w:tcW w:w="3260" w:type="dxa"/>
            <w:vMerge w:val="restart"/>
            <w:shd w:val="clear" w:color="auto" w:fill="92D050"/>
          </w:tcPr>
          <w:p w:rsidR="009562D4" w:rsidRDefault="009562D4" w:rsidP="00F46AE3">
            <w:pPr>
              <w:adjustRightInd w:val="0"/>
              <w:snapToGrid w:val="0"/>
              <w:ind w:left="0"/>
              <w:jc w:val="center"/>
              <w:rPr>
                <w:bCs/>
                <w:color w:val="000000"/>
                <w:sz w:val="18"/>
                <w:szCs w:val="18"/>
              </w:rPr>
            </w:pPr>
            <w:r>
              <w:rPr>
                <w:bCs/>
                <w:color w:val="000000"/>
                <w:sz w:val="18"/>
                <w:szCs w:val="18"/>
              </w:rPr>
              <w:t>O</w:t>
            </w:r>
            <w:r w:rsidRPr="00824E32">
              <w:rPr>
                <w:bCs/>
                <w:color w:val="000000"/>
                <w:sz w:val="18"/>
                <w:szCs w:val="18"/>
              </w:rPr>
              <w:t>ferowane</w:t>
            </w:r>
            <w:r>
              <w:rPr>
                <w:bCs/>
                <w:color w:val="000000"/>
                <w:sz w:val="18"/>
                <w:szCs w:val="18"/>
              </w:rPr>
              <w:t xml:space="preserve"> parametry</w:t>
            </w:r>
          </w:p>
          <w:p w:rsidR="009562D4" w:rsidRPr="00824E32" w:rsidRDefault="009562D4" w:rsidP="00F46AE3">
            <w:pPr>
              <w:pStyle w:val="Akapitzlist"/>
              <w:snapToGrid w:val="0"/>
              <w:ind w:left="72"/>
              <w:jc w:val="center"/>
              <w:rPr>
                <w:bCs/>
                <w:color w:val="000000"/>
                <w:sz w:val="18"/>
                <w:szCs w:val="18"/>
              </w:rPr>
            </w:pPr>
            <w:r>
              <w:rPr>
                <w:bCs/>
                <w:color w:val="000000"/>
                <w:sz w:val="18"/>
                <w:szCs w:val="18"/>
              </w:rPr>
              <w:t>(do wypełnienia w zakresie wskazanym przez Zamawiającego)</w:t>
            </w:r>
          </w:p>
        </w:tc>
      </w:tr>
      <w:tr w:rsidR="009562D4" w:rsidRPr="00552D5F" w:rsidTr="00F46AE3">
        <w:tc>
          <w:tcPr>
            <w:tcW w:w="2197" w:type="dxa"/>
            <w:shd w:val="clear" w:color="auto" w:fill="92D050"/>
            <w:noWrap/>
            <w:vAlign w:val="center"/>
          </w:tcPr>
          <w:p w:rsidR="009562D4" w:rsidRPr="00552D5F" w:rsidRDefault="009562D4" w:rsidP="00F46AE3">
            <w:pPr>
              <w:snapToGrid w:val="0"/>
              <w:ind w:left="0"/>
              <w:jc w:val="center"/>
              <w:rPr>
                <w:b/>
                <w:color w:val="000000"/>
                <w:lang w:bidi="en-US"/>
              </w:rPr>
            </w:pPr>
            <w:r w:rsidRPr="005F37E1">
              <w:rPr>
                <w:b/>
                <w:color w:val="000000"/>
                <w:szCs w:val="22"/>
                <w:lang w:bidi="en-US"/>
              </w:rPr>
              <w:t>Nazwa składnika/parametru technicznego sprzętu</w:t>
            </w:r>
          </w:p>
        </w:tc>
        <w:tc>
          <w:tcPr>
            <w:tcW w:w="7371" w:type="dxa"/>
            <w:shd w:val="clear" w:color="auto" w:fill="92D050"/>
            <w:noWrap/>
            <w:vAlign w:val="center"/>
          </w:tcPr>
          <w:p w:rsidR="009562D4" w:rsidRPr="0006100A" w:rsidRDefault="009562D4" w:rsidP="00F46AE3">
            <w:pPr>
              <w:snapToGrid w:val="0"/>
              <w:ind w:left="0"/>
              <w:jc w:val="center"/>
              <w:rPr>
                <w:b/>
                <w:color w:val="000000"/>
                <w:lang w:bidi="en-US"/>
              </w:rPr>
            </w:pPr>
            <w:r w:rsidRPr="0006100A">
              <w:rPr>
                <w:b/>
                <w:color w:val="000000"/>
                <w:szCs w:val="22"/>
                <w:lang w:bidi="en-US"/>
              </w:rPr>
              <w:t>Minimalne wymagania w zakresie składników i parametrów technicznych sprzętu</w:t>
            </w:r>
          </w:p>
        </w:tc>
        <w:tc>
          <w:tcPr>
            <w:tcW w:w="1417" w:type="dxa"/>
            <w:vMerge/>
            <w:shd w:val="clear" w:color="auto" w:fill="92D050"/>
          </w:tcPr>
          <w:p w:rsidR="009562D4" w:rsidRPr="0006100A" w:rsidRDefault="009562D4" w:rsidP="00F46AE3">
            <w:pPr>
              <w:snapToGrid w:val="0"/>
              <w:jc w:val="center"/>
              <w:rPr>
                <w:b/>
                <w:color w:val="000000"/>
                <w:szCs w:val="22"/>
                <w:lang w:bidi="en-US"/>
              </w:rPr>
            </w:pPr>
          </w:p>
        </w:tc>
        <w:tc>
          <w:tcPr>
            <w:tcW w:w="3260" w:type="dxa"/>
            <w:vMerge/>
            <w:tcBorders>
              <w:bottom w:val="single" w:sz="4" w:space="0" w:color="auto"/>
            </w:tcBorders>
            <w:shd w:val="clear" w:color="auto" w:fill="92D050"/>
          </w:tcPr>
          <w:p w:rsidR="009562D4" w:rsidRDefault="009562D4" w:rsidP="00F46AE3">
            <w:pPr>
              <w:snapToGrid w:val="0"/>
              <w:jc w:val="center"/>
              <w:rPr>
                <w:b/>
                <w:color w:val="000000"/>
                <w:szCs w:val="22"/>
                <w:lang w:bidi="en-US"/>
              </w:rPr>
            </w:pPr>
          </w:p>
        </w:tc>
      </w:tr>
      <w:tr w:rsidR="009562D4" w:rsidRPr="00552D5F" w:rsidTr="00F46AE3">
        <w:tc>
          <w:tcPr>
            <w:tcW w:w="2197" w:type="dxa"/>
            <w:shd w:val="clear" w:color="auto" w:fill="auto"/>
            <w:noWrap/>
            <w:vAlign w:val="center"/>
          </w:tcPr>
          <w:p w:rsidR="009562D4" w:rsidRPr="00340041" w:rsidRDefault="00512734" w:rsidP="00F46AE3">
            <w:pPr>
              <w:spacing w:before="0" w:after="0"/>
              <w:ind w:left="0"/>
              <w:rPr>
                <w:b/>
                <w:color w:val="000000"/>
                <w:sz w:val="20"/>
                <w:lang w:bidi="en-US"/>
              </w:rPr>
            </w:pPr>
            <w:r>
              <w:rPr>
                <w:b/>
                <w:color w:val="000000"/>
                <w:sz w:val="20"/>
                <w:lang w:bidi="en-US"/>
              </w:rPr>
              <w:t>O</w:t>
            </w:r>
            <w:r w:rsidR="00340041" w:rsidRPr="00340041">
              <w:rPr>
                <w:b/>
                <w:color w:val="000000"/>
                <w:sz w:val="20"/>
                <w:lang w:bidi="en-US"/>
              </w:rPr>
              <w:t>gólne</w:t>
            </w:r>
            <w:r>
              <w:rPr>
                <w:b/>
                <w:color w:val="000000"/>
                <w:sz w:val="20"/>
                <w:lang w:bidi="en-US"/>
              </w:rPr>
              <w:t xml:space="preserve"> wymagania systemu</w:t>
            </w:r>
          </w:p>
        </w:tc>
        <w:tc>
          <w:tcPr>
            <w:tcW w:w="7371" w:type="dxa"/>
            <w:shd w:val="clear" w:color="auto" w:fill="auto"/>
            <w:noWrap/>
            <w:vAlign w:val="center"/>
          </w:tcPr>
          <w:p w:rsidR="00340041" w:rsidRPr="00340041" w:rsidRDefault="00340041" w:rsidP="00340041">
            <w:pPr>
              <w:spacing w:before="0" w:after="0"/>
              <w:ind w:left="0"/>
              <w:rPr>
                <w:color w:val="000000"/>
                <w:sz w:val="20"/>
                <w:szCs w:val="22"/>
              </w:rPr>
            </w:pPr>
            <w:r w:rsidRPr="00340041">
              <w:rPr>
                <w:color w:val="000000"/>
                <w:sz w:val="20"/>
                <w:szCs w:val="22"/>
              </w:rPr>
              <w:t>System powinien zawierać wszystkie niezbędne do jego funkcjonowania elementy.</w:t>
            </w:r>
          </w:p>
          <w:p w:rsidR="00340041" w:rsidRPr="00340041" w:rsidRDefault="00340041" w:rsidP="00340041">
            <w:pPr>
              <w:spacing w:before="0" w:after="0"/>
              <w:ind w:left="0"/>
              <w:rPr>
                <w:color w:val="000000"/>
                <w:sz w:val="20"/>
                <w:szCs w:val="22"/>
              </w:rPr>
            </w:pPr>
          </w:p>
          <w:p w:rsidR="00340041" w:rsidRPr="00340041" w:rsidRDefault="00340041" w:rsidP="00340041">
            <w:pPr>
              <w:spacing w:before="0" w:after="0"/>
              <w:ind w:left="0"/>
              <w:rPr>
                <w:color w:val="000000"/>
                <w:sz w:val="20"/>
                <w:szCs w:val="22"/>
              </w:rPr>
            </w:pPr>
            <w:r w:rsidRPr="00340041">
              <w:rPr>
                <w:color w:val="000000"/>
                <w:sz w:val="20"/>
                <w:szCs w:val="22"/>
              </w:rPr>
              <w:t xml:space="preserve">System powinien być  w pełni funkcjonalnym i autonomicznym systemem telekomunikacyjnym, niezależnym od infrastruktury operatora telekomunikacyjnego, do której jest podłączony (linii zewnętrznych). Urządzenia i licencje składające się na System będą w stanie realizować wszystkie funkcje łączności wewnętrznej, zarządzania i monitorowania bez potrzeby komunikacji z infrastrukturą operatora lub odwoływania się do jakiegokolwiek urządzenia umieszczonego poza siecią LAN/VPN, a dołączenie do sieci operatora będzie wymagane wyłącznie dla potrzeb realizacji połączeń telefonicznych poza system.  </w:t>
            </w:r>
          </w:p>
          <w:p w:rsidR="00340041" w:rsidRPr="00340041" w:rsidRDefault="00340041" w:rsidP="00340041">
            <w:pPr>
              <w:spacing w:before="0" w:after="0"/>
              <w:ind w:left="0"/>
              <w:rPr>
                <w:color w:val="000000"/>
                <w:sz w:val="20"/>
                <w:szCs w:val="22"/>
              </w:rPr>
            </w:pPr>
          </w:p>
          <w:p w:rsidR="00340041" w:rsidRPr="00340041" w:rsidRDefault="00340041" w:rsidP="00340041">
            <w:pPr>
              <w:spacing w:before="0" w:after="0"/>
              <w:ind w:left="0"/>
              <w:rPr>
                <w:color w:val="000000"/>
                <w:sz w:val="20"/>
                <w:szCs w:val="22"/>
              </w:rPr>
            </w:pPr>
            <w:r w:rsidRPr="00340041">
              <w:rPr>
                <w:color w:val="000000"/>
                <w:sz w:val="20"/>
                <w:szCs w:val="22"/>
              </w:rPr>
              <w:t xml:space="preserve">Dostarczony system powinien współpracować prawidłowo z siecią operatora w </w:t>
            </w:r>
            <w:r w:rsidRPr="00340041">
              <w:rPr>
                <w:color w:val="000000"/>
                <w:sz w:val="20"/>
                <w:szCs w:val="22"/>
              </w:rPr>
              <w:lastRenderedPageBreak/>
              <w:t xml:space="preserve">standardzie: ISDN, POTS oraz obsługiwać współpracę z protokółem SIP, przy założeniu, że operator zapewni interfejsy i protokoły spełniające wymagania zgodne z obowiązującymi w Polsce normami.  </w:t>
            </w:r>
          </w:p>
          <w:p w:rsidR="009562D4" w:rsidRDefault="009562D4" w:rsidP="00F46AE3">
            <w:pPr>
              <w:spacing w:before="0" w:after="0"/>
              <w:ind w:left="0"/>
              <w:rPr>
                <w:color w:val="000000"/>
                <w:sz w:val="20"/>
                <w:szCs w:val="22"/>
              </w:rPr>
            </w:pPr>
          </w:p>
          <w:p w:rsidR="00512734" w:rsidRPr="00512734" w:rsidRDefault="00512734" w:rsidP="00512734">
            <w:pPr>
              <w:spacing w:before="0" w:after="0"/>
              <w:ind w:left="0"/>
              <w:rPr>
                <w:color w:val="000000"/>
                <w:sz w:val="20"/>
                <w:szCs w:val="22"/>
              </w:rPr>
            </w:pPr>
            <w:r w:rsidRPr="00512734">
              <w:rPr>
                <w:color w:val="000000"/>
                <w:sz w:val="20"/>
                <w:szCs w:val="22"/>
              </w:rPr>
              <w:t>Dostarczone rozwiązanie, w celu zapewnienia niezawodności, posiada architekturę, na którą składają się poniższe elementy:</w:t>
            </w:r>
          </w:p>
          <w:p w:rsidR="00512734" w:rsidRPr="00512734" w:rsidRDefault="00512734" w:rsidP="00512734">
            <w:pPr>
              <w:spacing w:before="0" w:after="0"/>
              <w:ind w:left="0"/>
              <w:rPr>
                <w:color w:val="000000"/>
                <w:sz w:val="20"/>
                <w:szCs w:val="22"/>
              </w:rPr>
            </w:pPr>
          </w:p>
          <w:p w:rsidR="00512734" w:rsidRPr="00512734" w:rsidRDefault="00512734" w:rsidP="00512734">
            <w:pPr>
              <w:spacing w:before="0" w:after="0"/>
              <w:ind w:left="213" w:hanging="213"/>
              <w:rPr>
                <w:color w:val="000000"/>
                <w:sz w:val="20"/>
                <w:szCs w:val="22"/>
              </w:rPr>
            </w:pPr>
            <w:r>
              <w:rPr>
                <w:color w:val="000000"/>
                <w:sz w:val="20"/>
                <w:szCs w:val="22"/>
              </w:rPr>
              <w:t xml:space="preserve">1. </w:t>
            </w:r>
            <w:r w:rsidRPr="00512734">
              <w:rPr>
                <w:color w:val="000000"/>
                <w:sz w:val="20"/>
                <w:szCs w:val="22"/>
              </w:rPr>
              <w:t xml:space="preserve">Główny serwer – zapewnia zarządzanie całym systemem, obsługę aparatów telefonicznych IP, analogowych, cyfrowych, komunikację z platformą operatora za pomocą linii analogowych, linii cyfrowych ISDN PRA (30B+D), kanałów SIP. </w:t>
            </w:r>
          </w:p>
          <w:p w:rsidR="00512734" w:rsidRPr="00512734" w:rsidRDefault="00512734" w:rsidP="00512734">
            <w:pPr>
              <w:spacing w:before="0" w:after="0"/>
              <w:ind w:left="213" w:hanging="213"/>
              <w:rPr>
                <w:color w:val="000000"/>
                <w:sz w:val="20"/>
                <w:szCs w:val="22"/>
              </w:rPr>
            </w:pPr>
            <w:r w:rsidRPr="00512734">
              <w:rPr>
                <w:color w:val="000000"/>
                <w:sz w:val="20"/>
                <w:szCs w:val="22"/>
              </w:rPr>
              <w:t>2.</w:t>
            </w:r>
            <w:r>
              <w:rPr>
                <w:color w:val="000000"/>
                <w:sz w:val="20"/>
                <w:szCs w:val="22"/>
              </w:rPr>
              <w:t xml:space="preserve"> </w:t>
            </w:r>
            <w:r w:rsidRPr="00512734">
              <w:rPr>
                <w:color w:val="000000"/>
                <w:sz w:val="20"/>
                <w:szCs w:val="22"/>
              </w:rPr>
              <w:t>Serwer aplikacyjny – 1 szt. (należy dostarczyć, o ile wymagane funkcjonalności nie są realizowane bezpośrednio przez główny serwer telekomunikacyjny lub jest niezbędny do funkcjonowania całego Systemu)</w:t>
            </w:r>
          </w:p>
          <w:p w:rsidR="00512734" w:rsidRPr="00512734" w:rsidRDefault="00512734" w:rsidP="00512734">
            <w:pPr>
              <w:spacing w:before="0" w:after="0"/>
              <w:ind w:left="213" w:hanging="213"/>
              <w:rPr>
                <w:color w:val="000000"/>
                <w:sz w:val="20"/>
                <w:szCs w:val="22"/>
              </w:rPr>
            </w:pPr>
            <w:r w:rsidRPr="00512734">
              <w:rPr>
                <w:color w:val="000000"/>
                <w:sz w:val="20"/>
                <w:szCs w:val="22"/>
              </w:rPr>
              <w:t>3.</w:t>
            </w:r>
            <w:r>
              <w:rPr>
                <w:color w:val="000000"/>
                <w:sz w:val="20"/>
                <w:szCs w:val="22"/>
              </w:rPr>
              <w:t xml:space="preserve"> </w:t>
            </w:r>
            <w:r w:rsidRPr="00512734">
              <w:rPr>
                <w:color w:val="000000"/>
                <w:sz w:val="20"/>
                <w:szCs w:val="22"/>
              </w:rPr>
              <w:t>Telefon podstawowy – 47 szt.</w:t>
            </w:r>
          </w:p>
          <w:p w:rsidR="00512734" w:rsidRPr="00512734" w:rsidRDefault="00512734" w:rsidP="00512734">
            <w:pPr>
              <w:spacing w:before="0" w:after="0"/>
              <w:ind w:left="213" w:hanging="213"/>
              <w:rPr>
                <w:color w:val="000000"/>
                <w:sz w:val="20"/>
                <w:szCs w:val="22"/>
              </w:rPr>
            </w:pPr>
            <w:r w:rsidRPr="00512734">
              <w:rPr>
                <w:color w:val="000000"/>
                <w:sz w:val="20"/>
                <w:szCs w:val="22"/>
              </w:rPr>
              <w:t>4.</w:t>
            </w:r>
            <w:r>
              <w:rPr>
                <w:color w:val="000000"/>
                <w:sz w:val="20"/>
                <w:szCs w:val="22"/>
              </w:rPr>
              <w:t xml:space="preserve"> </w:t>
            </w:r>
            <w:r w:rsidRPr="00512734">
              <w:rPr>
                <w:color w:val="000000"/>
                <w:sz w:val="20"/>
                <w:szCs w:val="22"/>
              </w:rPr>
              <w:t>Telefon zaawansowany – 1 szt.</w:t>
            </w:r>
          </w:p>
          <w:p w:rsidR="00512734" w:rsidRPr="00512734" w:rsidRDefault="00512734" w:rsidP="00512734">
            <w:pPr>
              <w:spacing w:before="0" w:after="0"/>
              <w:ind w:left="0"/>
              <w:rPr>
                <w:color w:val="000000"/>
                <w:sz w:val="20"/>
                <w:szCs w:val="22"/>
              </w:rPr>
            </w:pPr>
          </w:p>
          <w:p w:rsidR="00512734" w:rsidRPr="00512734" w:rsidRDefault="00512734" w:rsidP="00512734">
            <w:pPr>
              <w:spacing w:before="0" w:after="0"/>
              <w:ind w:left="0"/>
              <w:rPr>
                <w:color w:val="000000"/>
                <w:sz w:val="20"/>
                <w:szCs w:val="22"/>
              </w:rPr>
            </w:pPr>
            <w:r w:rsidRPr="00512734">
              <w:rPr>
                <w:color w:val="000000"/>
                <w:sz w:val="20"/>
                <w:szCs w:val="22"/>
              </w:rPr>
              <w:t xml:space="preserve">System powinien zapewniać świadczenie dodatkowych usług, np.: zunifikowana komunikacja, poczta głosowa, zapowiedzi IVR, nagrywanie połączeń. </w:t>
            </w:r>
          </w:p>
          <w:p w:rsidR="00512734" w:rsidRPr="00512734" w:rsidRDefault="00512734" w:rsidP="00512734">
            <w:pPr>
              <w:spacing w:before="0" w:after="0"/>
              <w:ind w:left="0"/>
              <w:rPr>
                <w:color w:val="000000"/>
                <w:sz w:val="20"/>
                <w:szCs w:val="22"/>
              </w:rPr>
            </w:pPr>
          </w:p>
          <w:p w:rsidR="00512734" w:rsidRPr="00512734" w:rsidRDefault="00512734" w:rsidP="00512734">
            <w:pPr>
              <w:spacing w:before="0" w:after="0"/>
              <w:ind w:left="0"/>
              <w:rPr>
                <w:color w:val="000000"/>
                <w:sz w:val="20"/>
                <w:szCs w:val="22"/>
              </w:rPr>
            </w:pPr>
            <w:r w:rsidRPr="00512734">
              <w:rPr>
                <w:color w:val="000000"/>
                <w:sz w:val="20"/>
                <w:szCs w:val="22"/>
              </w:rPr>
              <w:t xml:space="preserve">System powinien mieć możliwość rozbudowy o funkcję redundancji, poprzez uruchomienie dodatkowego serwera lub serwerów, umożliwiających przejęcie funkcji zarządzania całym systemem, obsługi aparatów telefonicznych IP, w przypadku wystąpienia awarii Głównego serwera. </w:t>
            </w:r>
          </w:p>
          <w:p w:rsidR="00512734" w:rsidRPr="00512734" w:rsidRDefault="00512734" w:rsidP="00512734">
            <w:pPr>
              <w:spacing w:before="0" w:after="0"/>
              <w:ind w:left="0"/>
              <w:rPr>
                <w:color w:val="000000"/>
                <w:sz w:val="20"/>
                <w:szCs w:val="22"/>
              </w:rPr>
            </w:pPr>
          </w:p>
          <w:p w:rsidR="00512734" w:rsidRPr="00512734" w:rsidRDefault="00512734" w:rsidP="00512734">
            <w:pPr>
              <w:spacing w:before="0" w:after="0"/>
              <w:ind w:left="0"/>
              <w:rPr>
                <w:color w:val="000000"/>
                <w:sz w:val="20"/>
                <w:szCs w:val="22"/>
              </w:rPr>
            </w:pPr>
            <w:r w:rsidRPr="00512734">
              <w:rPr>
                <w:color w:val="000000"/>
                <w:sz w:val="20"/>
                <w:szCs w:val="22"/>
              </w:rPr>
              <w:t xml:space="preserve">System powinien mieć możliwość rozbudowy poprzez dołączenie dodatkowych lokalizacji, wyposażonych w serwery umożliwiające bezpośrednią komunikację i tworzenie jednego logicznego systemu komunikacyjnego, ze wspólną numeracją, wzajemnym przekazywaniem informacji o statusach użytkowników (poprzez prezentowanie tej informacji w aplikacji lub na telefonach użytkowników), tworzeniu rozproszonych grup użytkowników występujących. </w:t>
            </w:r>
          </w:p>
          <w:p w:rsidR="00512734" w:rsidRPr="00512734" w:rsidRDefault="00512734" w:rsidP="00512734">
            <w:pPr>
              <w:spacing w:before="0" w:after="0"/>
              <w:ind w:left="0"/>
              <w:rPr>
                <w:color w:val="000000"/>
                <w:sz w:val="20"/>
                <w:szCs w:val="22"/>
              </w:rPr>
            </w:pPr>
          </w:p>
          <w:p w:rsidR="00512734" w:rsidRPr="00A7718D" w:rsidRDefault="00512734" w:rsidP="00512734">
            <w:pPr>
              <w:spacing w:before="0" w:after="0"/>
              <w:ind w:left="0"/>
              <w:rPr>
                <w:color w:val="000000"/>
                <w:sz w:val="20"/>
                <w:szCs w:val="22"/>
              </w:rPr>
            </w:pPr>
            <w:r w:rsidRPr="00512734">
              <w:rPr>
                <w:color w:val="000000"/>
                <w:sz w:val="20"/>
                <w:szCs w:val="22"/>
              </w:rPr>
              <w:lastRenderedPageBreak/>
              <w:t>Wszystkie elementy systemu powinny posiadać co najmniej 4 lata gwarancji producenta (</w:t>
            </w:r>
            <w:r w:rsidRPr="00512734">
              <w:rPr>
                <w:b/>
                <w:color w:val="000000"/>
                <w:sz w:val="20"/>
                <w:szCs w:val="22"/>
              </w:rPr>
              <w:t xml:space="preserve">nie krócej niż okres gwarancji i wsparcia zadeklarowany w </w:t>
            </w:r>
            <w:r>
              <w:rPr>
                <w:b/>
                <w:color w:val="000000"/>
                <w:sz w:val="20"/>
                <w:szCs w:val="22"/>
              </w:rPr>
              <w:t>formularzu oferty</w:t>
            </w:r>
            <w:r w:rsidRPr="00512734">
              <w:rPr>
                <w:color w:val="000000"/>
                <w:sz w:val="20"/>
                <w:szCs w:val="22"/>
              </w:rPr>
              <w:t>).</w:t>
            </w:r>
          </w:p>
        </w:tc>
        <w:tc>
          <w:tcPr>
            <w:tcW w:w="1417" w:type="dxa"/>
          </w:tcPr>
          <w:p w:rsidR="009562D4" w:rsidRPr="0006100A" w:rsidRDefault="009562D4" w:rsidP="00F46AE3">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9562D4" w:rsidRPr="00DC12EC" w:rsidRDefault="009562D4" w:rsidP="00F46AE3">
            <w:pPr>
              <w:adjustRightInd w:val="0"/>
              <w:spacing w:before="0" w:after="0"/>
              <w:ind w:left="0"/>
              <w:rPr>
                <w:rFonts w:asciiTheme="minorHAnsi" w:hAnsiTheme="minorHAnsi"/>
                <w:snapToGrid w:val="0"/>
                <w:color w:val="000000"/>
                <w:sz w:val="20"/>
                <w:szCs w:val="18"/>
              </w:rPr>
            </w:pPr>
          </w:p>
        </w:tc>
      </w:tr>
      <w:tr w:rsidR="009562D4" w:rsidRPr="00552D5F" w:rsidTr="00F46AE3">
        <w:tc>
          <w:tcPr>
            <w:tcW w:w="2197" w:type="dxa"/>
            <w:shd w:val="clear" w:color="auto" w:fill="auto"/>
            <w:noWrap/>
            <w:vAlign w:val="center"/>
          </w:tcPr>
          <w:p w:rsidR="009562D4" w:rsidRPr="00040F32" w:rsidRDefault="009562D4" w:rsidP="00F46AE3">
            <w:pPr>
              <w:spacing w:before="0" w:after="0"/>
              <w:ind w:left="0"/>
              <w:rPr>
                <w:color w:val="000000"/>
                <w:sz w:val="20"/>
                <w:szCs w:val="22"/>
                <w:lang w:bidi="en-US"/>
              </w:rPr>
            </w:pPr>
            <w:r w:rsidRPr="00040F32">
              <w:rPr>
                <w:b/>
                <w:color w:val="000000"/>
                <w:sz w:val="20"/>
                <w:szCs w:val="22"/>
                <w:lang w:bidi="en-US"/>
              </w:rPr>
              <w:lastRenderedPageBreak/>
              <w:t>Produkcja</w:t>
            </w:r>
          </w:p>
        </w:tc>
        <w:tc>
          <w:tcPr>
            <w:tcW w:w="7371" w:type="dxa"/>
            <w:shd w:val="clear" w:color="auto" w:fill="auto"/>
            <w:noWrap/>
          </w:tcPr>
          <w:p w:rsidR="009562D4" w:rsidRPr="00040F32" w:rsidRDefault="009562D4" w:rsidP="00F46AE3">
            <w:pPr>
              <w:spacing w:before="0" w:after="0"/>
              <w:ind w:left="0"/>
              <w:rPr>
                <w:color w:val="000000"/>
                <w:sz w:val="20"/>
                <w:szCs w:val="22"/>
              </w:rPr>
            </w:pPr>
            <w:r w:rsidRPr="00040F32">
              <w:rPr>
                <w:sz w:val="20"/>
                <w:szCs w:val="22"/>
              </w:rPr>
              <w:t>Produkt musi być fabrycznie nowy i dostarczony przez autoryzowany kanał sprzedaży producenta na terenie kraju.</w:t>
            </w:r>
          </w:p>
        </w:tc>
        <w:tc>
          <w:tcPr>
            <w:tcW w:w="1417" w:type="dxa"/>
          </w:tcPr>
          <w:p w:rsidR="009562D4" w:rsidRPr="0006100A" w:rsidRDefault="009562D4" w:rsidP="00F46AE3">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9562D4" w:rsidRDefault="009562D4" w:rsidP="00F46AE3">
            <w:pPr>
              <w:spacing w:before="0" w:after="0"/>
              <w:ind w:left="0"/>
              <w:rPr>
                <w:color w:val="000000"/>
                <w:sz w:val="20"/>
                <w:szCs w:val="22"/>
              </w:rPr>
            </w:pPr>
          </w:p>
        </w:tc>
      </w:tr>
    </w:tbl>
    <w:p w:rsidR="009562D4" w:rsidRPr="00EF3E06" w:rsidRDefault="009562D4" w:rsidP="00D270AE">
      <w:pPr>
        <w:spacing w:before="360" w:line="276" w:lineRule="auto"/>
        <w:ind w:left="0"/>
        <w:rPr>
          <w:rFonts w:asciiTheme="minorHAnsi" w:eastAsia="Calibri" w:hAnsiTheme="minorHAnsi" w:cstheme="minorHAnsi"/>
          <w:b/>
          <w:sz w:val="28"/>
          <w:szCs w:val="28"/>
          <w:lang w:eastAsia="en-US"/>
        </w:rPr>
      </w:pPr>
    </w:p>
    <w:p w:rsidR="00F46AE3" w:rsidRPr="001B7F79" w:rsidRDefault="006B66AB" w:rsidP="00F46AE3">
      <w:pPr>
        <w:adjustRightInd w:val="0"/>
        <w:ind w:left="0"/>
        <w:rPr>
          <w:rFonts w:cs="Arial"/>
          <w:color w:val="000000"/>
          <w:szCs w:val="21"/>
        </w:rPr>
      </w:pPr>
      <w:r>
        <w:rPr>
          <w:rFonts w:cs="Arial"/>
          <w:szCs w:val="21"/>
        </w:rPr>
        <w:t>Główny serwer telekomunikacyjny</w:t>
      </w:r>
      <w:r w:rsidR="00F46AE3">
        <w:rPr>
          <w:rFonts w:cs="Arial"/>
          <w:szCs w:val="21"/>
        </w:rPr>
        <w:t xml:space="preserve">  </w:t>
      </w:r>
      <w:r w:rsidR="00F46AE3" w:rsidRPr="001B7F79">
        <w:rPr>
          <w:rFonts w:cs="Arial"/>
          <w:szCs w:val="21"/>
        </w:rPr>
        <w:t xml:space="preserve">. . . . </w:t>
      </w:r>
      <w:r w:rsidR="00F46AE3" w:rsidRPr="001B7F79">
        <w:rPr>
          <w:rFonts w:cs="Arial"/>
          <w:color w:val="000000"/>
          <w:szCs w:val="21"/>
        </w:rPr>
        <w:t xml:space="preserve">. . . . . . . . . . . . . . . . . . . . . . . . . . . . . . . . . . . . . . . </w:t>
      </w:r>
      <w:r w:rsidR="00F46AE3" w:rsidRPr="00F46AE3">
        <w:rPr>
          <w:rFonts w:cs="Arial"/>
          <w:color w:val="000000"/>
          <w:szCs w:val="21"/>
        </w:rPr>
        <w:t xml:space="preserve"> </w:t>
      </w:r>
      <w:r w:rsidR="00F46AE3" w:rsidRPr="001B7F79">
        <w:rPr>
          <w:rFonts w:cs="Arial"/>
          <w:color w:val="000000"/>
          <w:szCs w:val="21"/>
        </w:rPr>
        <w:t>w konfiguracji:</w:t>
      </w:r>
    </w:p>
    <w:p w:rsidR="00F46AE3" w:rsidRDefault="00F46AE3" w:rsidP="00F46AE3">
      <w:pPr>
        <w:adjustRightInd w:val="0"/>
        <w:rPr>
          <w:rFonts w:cs="Arial"/>
          <w:i/>
          <w:iCs/>
          <w:color w:val="000000"/>
          <w:sz w:val="16"/>
          <w:szCs w:val="16"/>
        </w:rPr>
      </w:pP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t>(</w:t>
      </w:r>
      <w:r w:rsidRPr="001B7F79">
        <w:rPr>
          <w:rFonts w:cs="Arial"/>
          <w:i/>
          <w:iCs/>
          <w:color w:val="000000"/>
          <w:sz w:val="16"/>
          <w:szCs w:val="16"/>
        </w:rPr>
        <w:t>Nazwa handlowa (</w:t>
      </w:r>
      <w:r w:rsidR="006B66AB">
        <w:rPr>
          <w:rFonts w:cs="Arial"/>
          <w:i/>
          <w:iCs/>
          <w:color w:val="000000"/>
          <w:sz w:val="16"/>
          <w:szCs w:val="16"/>
        </w:rPr>
        <w:t>p</w:t>
      </w:r>
      <w:r w:rsidRPr="001B7F79">
        <w:rPr>
          <w:rFonts w:cs="Arial"/>
          <w:i/>
          <w:iCs/>
          <w:color w:val="000000"/>
          <w:sz w:val="16"/>
          <w:szCs w:val="16"/>
        </w:rPr>
        <w:t>roducent, typ, model)</w:t>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97"/>
        <w:gridCol w:w="7371"/>
        <w:gridCol w:w="1417"/>
        <w:gridCol w:w="3260"/>
      </w:tblGrid>
      <w:tr w:rsidR="00F46AE3" w:rsidRPr="00552D5F" w:rsidTr="00F46AE3">
        <w:tc>
          <w:tcPr>
            <w:tcW w:w="9568" w:type="dxa"/>
            <w:gridSpan w:val="2"/>
            <w:shd w:val="clear" w:color="auto" w:fill="92D050"/>
            <w:noWrap/>
            <w:vAlign w:val="center"/>
          </w:tcPr>
          <w:p w:rsidR="00F46AE3" w:rsidRPr="00F46AE3" w:rsidRDefault="00F46AE3" w:rsidP="00F46AE3">
            <w:pPr>
              <w:widowControl w:val="0"/>
              <w:suppressAutoHyphens/>
              <w:snapToGrid w:val="0"/>
              <w:spacing w:before="0" w:after="0" w:line="240" w:lineRule="auto"/>
              <w:ind w:left="0"/>
              <w:jc w:val="both"/>
              <w:rPr>
                <w:b/>
                <w:color w:val="000000"/>
                <w:szCs w:val="22"/>
                <w:lang w:bidi="en-US"/>
              </w:rPr>
            </w:pPr>
            <w:r w:rsidRPr="00F46AE3">
              <w:rPr>
                <w:b/>
                <w:color w:val="000000"/>
                <w:szCs w:val="22"/>
                <w:lang w:bidi="en-US"/>
              </w:rPr>
              <w:t>System obejmujący serwer telekomunikacyjny z rejestratorem rozmów – 1 komplet</w:t>
            </w:r>
          </w:p>
        </w:tc>
        <w:tc>
          <w:tcPr>
            <w:tcW w:w="1417" w:type="dxa"/>
            <w:vMerge w:val="restart"/>
            <w:shd w:val="clear" w:color="auto" w:fill="92D050"/>
          </w:tcPr>
          <w:p w:rsidR="00F46AE3" w:rsidRPr="007930A4" w:rsidRDefault="00F46AE3" w:rsidP="00F46AE3">
            <w:pPr>
              <w:pStyle w:val="Akapitzlist"/>
              <w:snapToGrid w:val="0"/>
              <w:ind w:left="72"/>
              <w:jc w:val="center"/>
              <w:rPr>
                <w:b/>
                <w:color w:val="000000"/>
                <w:szCs w:val="22"/>
                <w:lang w:bidi="en-US"/>
              </w:rPr>
            </w:pPr>
            <w:r w:rsidRPr="00824E32">
              <w:rPr>
                <w:bCs/>
                <w:color w:val="000000"/>
                <w:sz w:val="18"/>
                <w:szCs w:val="18"/>
              </w:rPr>
              <w:t xml:space="preserve">Spełnienie </w:t>
            </w:r>
            <w:r>
              <w:rPr>
                <w:bCs/>
                <w:color w:val="000000"/>
                <w:sz w:val="18"/>
                <w:szCs w:val="18"/>
              </w:rPr>
              <w:t>przez Wykonawcę</w:t>
            </w:r>
            <w:r w:rsidRPr="00824E32">
              <w:rPr>
                <w:bCs/>
                <w:color w:val="000000"/>
                <w:sz w:val="18"/>
                <w:szCs w:val="18"/>
              </w:rPr>
              <w:t xml:space="preserve"> wymaganych</w:t>
            </w:r>
            <w:r>
              <w:rPr>
                <w:bCs/>
                <w:color w:val="000000"/>
                <w:sz w:val="18"/>
                <w:szCs w:val="18"/>
              </w:rPr>
              <w:t xml:space="preserve"> parametrów</w:t>
            </w:r>
          </w:p>
          <w:p w:rsidR="00F46AE3" w:rsidRPr="007930A4" w:rsidRDefault="00F46AE3" w:rsidP="00F46AE3">
            <w:pPr>
              <w:snapToGrid w:val="0"/>
              <w:ind w:left="0"/>
              <w:jc w:val="center"/>
              <w:rPr>
                <w:b/>
                <w:color w:val="000000"/>
                <w:szCs w:val="22"/>
                <w:lang w:bidi="en-US"/>
              </w:rPr>
            </w:pPr>
            <w:r>
              <w:rPr>
                <w:b/>
                <w:color w:val="000000"/>
                <w:szCs w:val="22"/>
                <w:lang w:bidi="en-US"/>
              </w:rPr>
              <w:t>TAK/NIE</w:t>
            </w:r>
          </w:p>
        </w:tc>
        <w:tc>
          <w:tcPr>
            <w:tcW w:w="3260" w:type="dxa"/>
            <w:vMerge w:val="restart"/>
            <w:shd w:val="clear" w:color="auto" w:fill="92D050"/>
          </w:tcPr>
          <w:p w:rsidR="00F46AE3" w:rsidRDefault="00F46AE3" w:rsidP="00F46AE3">
            <w:pPr>
              <w:adjustRightInd w:val="0"/>
              <w:snapToGrid w:val="0"/>
              <w:ind w:left="0"/>
              <w:jc w:val="center"/>
              <w:rPr>
                <w:bCs/>
                <w:color w:val="000000"/>
                <w:sz w:val="18"/>
                <w:szCs w:val="18"/>
              </w:rPr>
            </w:pPr>
            <w:r>
              <w:rPr>
                <w:bCs/>
                <w:color w:val="000000"/>
                <w:sz w:val="18"/>
                <w:szCs w:val="18"/>
              </w:rPr>
              <w:t>O</w:t>
            </w:r>
            <w:r w:rsidRPr="00824E32">
              <w:rPr>
                <w:bCs/>
                <w:color w:val="000000"/>
                <w:sz w:val="18"/>
                <w:szCs w:val="18"/>
              </w:rPr>
              <w:t>ferowane</w:t>
            </w:r>
            <w:r>
              <w:rPr>
                <w:bCs/>
                <w:color w:val="000000"/>
                <w:sz w:val="18"/>
                <w:szCs w:val="18"/>
              </w:rPr>
              <w:t xml:space="preserve"> parametry</w:t>
            </w:r>
          </w:p>
          <w:p w:rsidR="00F46AE3" w:rsidRPr="00824E32" w:rsidRDefault="00F46AE3" w:rsidP="00F46AE3">
            <w:pPr>
              <w:pStyle w:val="Akapitzlist"/>
              <w:snapToGrid w:val="0"/>
              <w:ind w:left="72"/>
              <w:jc w:val="center"/>
              <w:rPr>
                <w:bCs/>
                <w:color w:val="000000"/>
                <w:sz w:val="18"/>
                <w:szCs w:val="18"/>
              </w:rPr>
            </w:pPr>
            <w:r>
              <w:rPr>
                <w:bCs/>
                <w:color w:val="000000"/>
                <w:sz w:val="18"/>
                <w:szCs w:val="18"/>
              </w:rPr>
              <w:t>(do wypełnienia w zakresie wskazanym przez Zamawiającego)</w:t>
            </w:r>
          </w:p>
        </w:tc>
      </w:tr>
      <w:tr w:rsidR="00F46AE3" w:rsidRPr="00552D5F" w:rsidTr="00F46AE3">
        <w:tc>
          <w:tcPr>
            <w:tcW w:w="2197" w:type="dxa"/>
            <w:shd w:val="clear" w:color="auto" w:fill="92D050"/>
            <w:noWrap/>
            <w:vAlign w:val="center"/>
          </w:tcPr>
          <w:p w:rsidR="00F46AE3" w:rsidRPr="00552D5F" w:rsidRDefault="00F46AE3" w:rsidP="00F46AE3">
            <w:pPr>
              <w:snapToGrid w:val="0"/>
              <w:ind w:left="0"/>
              <w:jc w:val="center"/>
              <w:rPr>
                <w:b/>
                <w:color w:val="000000"/>
                <w:lang w:bidi="en-US"/>
              </w:rPr>
            </w:pPr>
            <w:r w:rsidRPr="005F37E1">
              <w:rPr>
                <w:b/>
                <w:color w:val="000000"/>
                <w:szCs w:val="22"/>
                <w:lang w:bidi="en-US"/>
              </w:rPr>
              <w:t>Nazwa składnika/parametru technicznego sprzętu</w:t>
            </w:r>
          </w:p>
        </w:tc>
        <w:tc>
          <w:tcPr>
            <w:tcW w:w="7371" w:type="dxa"/>
            <w:shd w:val="clear" w:color="auto" w:fill="92D050"/>
            <w:noWrap/>
            <w:vAlign w:val="center"/>
          </w:tcPr>
          <w:p w:rsidR="00F46AE3" w:rsidRPr="0006100A" w:rsidRDefault="00F46AE3" w:rsidP="00F46AE3">
            <w:pPr>
              <w:snapToGrid w:val="0"/>
              <w:ind w:left="0"/>
              <w:jc w:val="center"/>
              <w:rPr>
                <w:b/>
                <w:color w:val="000000"/>
                <w:lang w:bidi="en-US"/>
              </w:rPr>
            </w:pPr>
            <w:r w:rsidRPr="0006100A">
              <w:rPr>
                <w:b/>
                <w:color w:val="000000"/>
                <w:szCs w:val="22"/>
                <w:lang w:bidi="en-US"/>
              </w:rPr>
              <w:t>Minimalne wymagania w zakresie składników i parametrów technicznych sprzętu</w:t>
            </w:r>
          </w:p>
        </w:tc>
        <w:tc>
          <w:tcPr>
            <w:tcW w:w="1417" w:type="dxa"/>
            <w:vMerge/>
            <w:shd w:val="clear" w:color="auto" w:fill="92D050"/>
          </w:tcPr>
          <w:p w:rsidR="00F46AE3" w:rsidRPr="0006100A" w:rsidRDefault="00F46AE3" w:rsidP="00F46AE3">
            <w:pPr>
              <w:snapToGrid w:val="0"/>
              <w:jc w:val="center"/>
              <w:rPr>
                <w:b/>
                <w:color w:val="000000"/>
                <w:szCs w:val="22"/>
                <w:lang w:bidi="en-US"/>
              </w:rPr>
            </w:pPr>
          </w:p>
        </w:tc>
        <w:tc>
          <w:tcPr>
            <w:tcW w:w="3260" w:type="dxa"/>
            <w:vMerge/>
            <w:tcBorders>
              <w:bottom w:val="single" w:sz="4" w:space="0" w:color="auto"/>
            </w:tcBorders>
            <w:shd w:val="clear" w:color="auto" w:fill="92D050"/>
          </w:tcPr>
          <w:p w:rsidR="00F46AE3" w:rsidRDefault="00F46AE3" w:rsidP="00F46AE3">
            <w:pPr>
              <w:snapToGrid w:val="0"/>
              <w:jc w:val="center"/>
              <w:rPr>
                <w:b/>
                <w:color w:val="000000"/>
                <w:szCs w:val="22"/>
                <w:lang w:bidi="en-US"/>
              </w:rPr>
            </w:pPr>
          </w:p>
        </w:tc>
      </w:tr>
      <w:tr w:rsidR="00F46AE3" w:rsidRPr="00552D5F" w:rsidTr="00F46AE3">
        <w:tc>
          <w:tcPr>
            <w:tcW w:w="2197" w:type="dxa"/>
            <w:shd w:val="clear" w:color="auto" w:fill="auto"/>
            <w:noWrap/>
          </w:tcPr>
          <w:p w:rsidR="00F46AE3" w:rsidRPr="00340041" w:rsidRDefault="00F46AE3" w:rsidP="00F46AE3">
            <w:pPr>
              <w:spacing w:before="0" w:after="0"/>
              <w:ind w:left="0"/>
              <w:rPr>
                <w:b/>
                <w:color w:val="000000"/>
                <w:sz w:val="20"/>
                <w:lang w:bidi="en-US"/>
              </w:rPr>
            </w:pPr>
            <w:r w:rsidRPr="005F37E1">
              <w:rPr>
                <w:b/>
                <w:bCs/>
                <w:color w:val="000000"/>
                <w:szCs w:val="22"/>
              </w:rPr>
              <w:t>Konfiguracja sprzętowa</w:t>
            </w:r>
          </w:p>
        </w:tc>
        <w:tc>
          <w:tcPr>
            <w:tcW w:w="7371" w:type="dxa"/>
            <w:shd w:val="clear" w:color="auto" w:fill="auto"/>
            <w:noWrap/>
          </w:tcPr>
          <w:p w:rsidR="00F46AE3" w:rsidRPr="005F37E1" w:rsidRDefault="00F46AE3" w:rsidP="00F46AE3">
            <w:pPr>
              <w:pStyle w:val="Akapitzlist"/>
              <w:numPr>
                <w:ilvl w:val="0"/>
                <w:numId w:val="51"/>
              </w:numPr>
              <w:spacing w:before="0" w:after="0" w:line="240" w:lineRule="auto"/>
              <w:rPr>
                <w:bCs/>
                <w:color w:val="000000"/>
                <w:szCs w:val="22"/>
              </w:rPr>
            </w:pPr>
            <w:r w:rsidRPr="005F37E1">
              <w:rPr>
                <w:bCs/>
                <w:color w:val="000000"/>
                <w:szCs w:val="22"/>
              </w:rPr>
              <w:t>Konstrukcja nie przekraczająca wysokości 2U umożliwiająca monta</w:t>
            </w:r>
            <w:r w:rsidR="00315B06">
              <w:rPr>
                <w:bCs/>
                <w:color w:val="000000"/>
                <w:szCs w:val="22"/>
              </w:rPr>
              <w:t>ż w standardowej szafie rack 19”</w:t>
            </w:r>
            <w:r w:rsidRPr="005F37E1">
              <w:rPr>
                <w:bCs/>
                <w:color w:val="000000"/>
                <w:szCs w:val="22"/>
              </w:rPr>
              <w:t xml:space="preserve">, </w:t>
            </w:r>
          </w:p>
          <w:p w:rsidR="00F46AE3" w:rsidRPr="005F37E1" w:rsidRDefault="00F46AE3" w:rsidP="00F46AE3">
            <w:pPr>
              <w:pStyle w:val="Akapitzlist"/>
              <w:numPr>
                <w:ilvl w:val="0"/>
                <w:numId w:val="51"/>
              </w:numPr>
              <w:spacing w:before="0" w:after="0" w:line="240" w:lineRule="auto"/>
              <w:rPr>
                <w:bCs/>
                <w:color w:val="000000"/>
                <w:szCs w:val="22"/>
              </w:rPr>
            </w:pPr>
            <w:r w:rsidRPr="005F37E1">
              <w:rPr>
                <w:bCs/>
                <w:color w:val="000000"/>
                <w:szCs w:val="22"/>
              </w:rPr>
              <w:t xml:space="preserve">Po obsadzeniu jej odpowiednimi kartami lub modułami, ma możliwość obsługi: </w:t>
            </w:r>
          </w:p>
          <w:p w:rsidR="00F46AE3" w:rsidRPr="005F37E1" w:rsidRDefault="00F46AE3" w:rsidP="00F46AE3">
            <w:pPr>
              <w:pStyle w:val="Akapitzlist"/>
              <w:numPr>
                <w:ilvl w:val="0"/>
                <w:numId w:val="52"/>
              </w:numPr>
              <w:spacing w:before="0" w:after="0" w:line="240" w:lineRule="auto"/>
              <w:ind w:left="1164"/>
              <w:rPr>
                <w:bCs/>
                <w:color w:val="000000"/>
                <w:szCs w:val="22"/>
              </w:rPr>
            </w:pPr>
            <w:r w:rsidRPr="005F37E1">
              <w:rPr>
                <w:bCs/>
                <w:color w:val="000000"/>
                <w:szCs w:val="22"/>
              </w:rPr>
              <w:t>Minimum 1 linia ISDN PRA,</w:t>
            </w:r>
          </w:p>
          <w:p w:rsidR="00F46AE3" w:rsidRPr="005F37E1" w:rsidRDefault="00F46AE3" w:rsidP="00F46AE3">
            <w:pPr>
              <w:pStyle w:val="Akapitzlist"/>
              <w:numPr>
                <w:ilvl w:val="0"/>
                <w:numId w:val="52"/>
              </w:numPr>
              <w:spacing w:before="0" w:after="0" w:line="240" w:lineRule="auto"/>
              <w:ind w:left="1164"/>
              <w:rPr>
                <w:bCs/>
                <w:color w:val="000000"/>
                <w:szCs w:val="22"/>
              </w:rPr>
            </w:pPr>
            <w:r w:rsidRPr="005F37E1">
              <w:rPr>
                <w:bCs/>
                <w:color w:val="000000"/>
                <w:szCs w:val="22"/>
              </w:rPr>
              <w:t>Minimum 2 linie analogowych POTS miejskich</w:t>
            </w:r>
          </w:p>
          <w:p w:rsidR="00F46AE3" w:rsidRPr="005F37E1" w:rsidRDefault="00F46AE3" w:rsidP="00F46AE3">
            <w:pPr>
              <w:pStyle w:val="Akapitzlist"/>
              <w:numPr>
                <w:ilvl w:val="0"/>
                <w:numId w:val="52"/>
              </w:numPr>
              <w:spacing w:before="0" w:after="0" w:line="240" w:lineRule="auto"/>
              <w:ind w:left="1164"/>
              <w:rPr>
                <w:bCs/>
                <w:color w:val="000000"/>
                <w:szCs w:val="22"/>
              </w:rPr>
            </w:pPr>
            <w:r w:rsidRPr="005F37E1">
              <w:rPr>
                <w:bCs/>
                <w:color w:val="000000"/>
                <w:szCs w:val="22"/>
              </w:rPr>
              <w:t>Minimum 2 linie analogowych POTS wewnętrznych</w:t>
            </w:r>
          </w:p>
          <w:p w:rsidR="00F46AE3" w:rsidRPr="005F37E1" w:rsidRDefault="00F46AE3" w:rsidP="00F46AE3">
            <w:pPr>
              <w:pStyle w:val="Akapitzlist"/>
              <w:numPr>
                <w:ilvl w:val="0"/>
                <w:numId w:val="52"/>
              </w:numPr>
              <w:spacing w:before="0" w:after="0" w:line="240" w:lineRule="auto"/>
              <w:ind w:left="1164"/>
              <w:rPr>
                <w:bCs/>
                <w:color w:val="000000"/>
                <w:szCs w:val="22"/>
              </w:rPr>
            </w:pPr>
            <w:r w:rsidRPr="005F37E1">
              <w:rPr>
                <w:bCs/>
                <w:color w:val="000000"/>
                <w:szCs w:val="22"/>
              </w:rPr>
              <w:t>Minimum 100 linii wewnętrznych SIP, z możliwością zwiększenia do min. 2000 bez zakupu dodatkowych modułów lub licencji</w:t>
            </w:r>
          </w:p>
          <w:p w:rsidR="00F46AE3" w:rsidRPr="005F37E1" w:rsidRDefault="00F46AE3" w:rsidP="00F46AE3">
            <w:pPr>
              <w:pStyle w:val="Akapitzlist"/>
              <w:rPr>
                <w:bCs/>
                <w:color w:val="000000"/>
                <w:szCs w:val="22"/>
              </w:rPr>
            </w:pPr>
          </w:p>
          <w:p w:rsidR="00F46AE3" w:rsidRPr="005F37E1" w:rsidRDefault="00F46AE3" w:rsidP="00F46AE3">
            <w:pPr>
              <w:pStyle w:val="Akapitzlist"/>
              <w:numPr>
                <w:ilvl w:val="0"/>
                <w:numId w:val="51"/>
              </w:numPr>
              <w:spacing w:before="0" w:after="0" w:line="240" w:lineRule="auto"/>
              <w:rPr>
                <w:bCs/>
                <w:color w:val="000000"/>
                <w:szCs w:val="22"/>
              </w:rPr>
            </w:pPr>
            <w:r w:rsidRPr="005F37E1">
              <w:rPr>
                <w:bCs/>
                <w:color w:val="000000"/>
                <w:szCs w:val="22"/>
              </w:rPr>
              <w:t xml:space="preserve">Co najmniej dwa porty LAN o przepustowości min. 100 </w:t>
            </w:r>
            <w:r>
              <w:rPr>
                <w:bCs/>
                <w:color w:val="000000"/>
                <w:szCs w:val="22"/>
              </w:rPr>
              <w:t>Mbit/</w:t>
            </w:r>
            <w:r w:rsidRPr="005F37E1">
              <w:rPr>
                <w:bCs/>
                <w:color w:val="000000"/>
                <w:szCs w:val="22"/>
              </w:rPr>
              <w:t xml:space="preserve">s każdy. </w:t>
            </w:r>
          </w:p>
          <w:p w:rsidR="00F46AE3" w:rsidRPr="005F37E1" w:rsidRDefault="00F46AE3" w:rsidP="00F46AE3">
            <w:pPr>
              <w:pStyle w:val="Akapitzlist"/>
              <w:numPr>
                <w:ilvl w:val="0"/>
                <w:numId w:val="51"/>
              </w:numPr>
              <w:spacing w:before="0" w:after="0" w:line="240" w:lineRule="auto"/>
              <w:rPr>
                <w:bCs/>
                <w:color w:val="000000"/>
                <w:szCs w:val="22"/>
              </w:rPr>
            </w:pPr>
            <w:r w:rsidRPr="005F37E1">
              <w:rPr>
                <w:bCs/>
                <w:color w:val="000000"/>
                <w:szCs w:val="22"/>
              </w:rPr>
              <w:t>Minimum jeden port do zarządzania systemem. Dopuszcza się zarządzanie w paśmie poprzez porty LAN.</w:t>
            </w:r>
          </w:p>
          <w:p w:rsidR="00F46AE3" w:rsidRDefault="00F46AE3" w:rsidP="00F46AE3">
            <w:pPr>
              <w:pStyle w:val="Akapitzlist"/>
              <w:numPr>
                <w:ilvl w:val="0"/>
                <w:numId w:val="51"/>
              </w:numPr>
              <w:spacing w:before="0" w:after="0" w:line="240" w:lineRule="auto"/>
              <w:rPr>
                <w:bCs/>
                <w:color w:val="000000"/>
                <w:szCs w:val="22"/>
              </w:rPr>
            </w:pPr>
            <w:r w:rsidRPr="005F37E1">
              <w:rPr>
                <w:bCs/>
                <w:color w:val="000000"/>
                <w:szCs w:val="22"/>
              </w:rPr>
              <w:t>Posiada na froncie urządzenia wyświetlacz lub wskaźniki LED sygnalizujące stan pracy systemu.</w:t>
            </w:r>
          </w:p>
          <w:p w:rsidR="00F46AE3" w:rsidRPr="00F46AE3" w:rsidRDefault="00F46AE3" w:rsidP="00F46AE3">
            <w:pPr>
              <w:pStyle w:val="Akapitzlist"/>
              <w:numPr>
                <w:ilvl w:val="0"/>
                <w:numId w:val="51"/>
              </w:numPr>
              <w:spacing w:before="0" w:after="0" w:line="240" w:lineRule="auto"/>
              <w:rPr>
                <w:bCs/>
                <w:color w:val="000000"/>
                <w:szCs w:val="22"/>
              </w:rPr>
            </w:pPr>
            <w:r w:rsidRPr="00F46AE3">
              <w:rPr>
                <w:bCs/>
                <w:color w:val="000000"/>
                <w:szCs w:val="22"/>
              </w:rPr>
              <w:t xml:space="preserve">Posiada budowę modularną umożliwiającą zainstalowanie modułów lub </w:t>
            </w:r>
            <w:r w:rsidRPr="00F46AE3">
              <w:rPr>
                <w:bCs/>
                <w:color w:val="000000"/>
                <w:szCs w:val="22"/>
              </w:rPr>
              <w:lastRenderedPageBreak/>
              <w:t>podłączenie bramek zewnętrznych do obsługi dodatkowych portów analogowych, cyfrowych, telefonii IP.</w:t>
            </w:r>
          </w:p>
        </w:tc>
        <w:tc>
          <w:tcPr>
            <w:tcW w:w="1417" w:type="dxa"/>
          </w:tcPr>
          <w:p w:rsidR="00F46AE3" w:rsidRPr="0006100A" w:rsidRDefault="00F46AE3" w:rsidP="00F46AE3">
            <w:pPr>
              <w:spacing w:before="0" w:after="0"/>
              <w:rPr>
                <w:color w:val="000000"/>
                <w:szCs w:val="22"/>
              </w:rPr>
            </w:pPr>
          </w:p>
        </w:tc>
        <w:tc>
          <w:tcPr>
            <w:tcW w:w="3260" w:type="dxa"/>
            <w:tcBorders>
              <w:bottom w:val="single" w:sz="4" w:space="0" w:color="auto"/>
              <w:tl2br w:val="nil"/>
              <w:tr2bl w:val="nil"/>
            </w:tcBorders>
          </w:tcPr>
          <w:p w:rsidR="00F46AE3" w:rsidRDefault="00315B06" w:rsidP="00F46AE3">
            <w:pPr>
              <w:adjustRightInd w:val="0"/>
              <w:spacing w:before="0" w:after="0"/>
              <w:ind w:left="0"/>
              <w:rPr>
                <w:rFonts w:asciiTheme="minorHAnsi" w:hAnsiTheme="minorHAnsi"/>
                <w:snapToGrid w:val="0"/>
                <w:color w:val="000000"/>
                <w:sz w:val="20"/>
                <w:szCs w:val="18"/>
              </w:rPr>
            </w:pPr>
            <w:r>
              <w:rPr>
                <w:rFonts w:asciiTheme="minorHAnsi" w:hAnsiTheme="minorHAnsi"/>
                <w:snapToGrid w:val="0"/>
                <w:color w:val="000000"/>
                <w:sz w:val="20"/>
                <w:szCs w:val="18"/>
              </w:rPr>
              <w:t>Wysokość systemu, przy instalacji w szafie 19” ………………..</w:t>
            </w:r>
          </w:p>
          <w:p w:rsidR="00315B06" w:rsidRDefault="00315B06" w:rsidP="00F46AE3">
            <w:pPr>
              <w:adjustRightInd w:val="0"/>
              <w:spacing w:before="0" w:after="0"/>
              <w:ind w:left="0"/>
              <w:rPr>
                <w:rFonts w:asciiTheme="minorHAnsi" w:hAnsiTheme="minorHAnsi"/>
                <w:snapToGrid w:val="0"/>
                <w:color w:val="000000"/>
                <w:sz w:val="20"/>
                <w:szCs w:val="18"/>
              </w:rPr>
            </w:pPr>
          </w:p>
          <w:p w:rsidR="00315B06" w:rsidRDefault="00315B06" w:rsidP="00F46AE3">
            <w:pPr>
              <w:adjustRightInd w:val="0"/>
              <w:spacing w:before="0" w:after="0"/>
              <w:ind w:left="0"/>
              <w:rPr>
                <w:rFonts w:asciiTheme="minorHAnsi" w:hAnsiTheme="minorHAnsi"/>
                <w:snapToGrid w:val="0"/>
                <w:color w:val="000000"/>
                <w:sz w:val="20"/>
                <w:szCs w:val="18"/>
              </w:rPr>
            </w:pPr>
            <w:r>
              <w:rPr>
                <w:rFonts w:asciiTheme="minorHAnsi" w:hAnsiTheme="minorHAnsi"/>
                <w:snapToGrid w:val="0"/>
                <w:color w:val="000000"/>
                <w:sz w:val="20"/>
                <w:szCs w:val="18"/>
              </w:rPr>
              <w:t>Obsługa linii:</w:t>
            </w:r>
          </w:p>
          <w:p w:rsidR="00315B06" w:rsidRDefault="00315B06" w:rsidP="00F46AE3">
            <w:pPr>
              <w:adjustRightInd w:val="0"/>
              <w:spacing w:before="0" w:after="0"/>
              <w:ind w:left="0"/>
              <w:rPr>
                <w:rFonts w:asciiTheme="minorHAnsi" w:hAnsiTheme="minorHAnsi"/>
                <w:snapToGrid w:val="0"/>
                <w:color w:val="000000"/>
                <w:sz w:val="20"/>
                <w:szCs w:val="18"/>
              </w:rPr>
            </w:pPr>
            <w:r>
              <w:rPr>
                <w:rFonts w:asciiTheme="minorHAnsi" w:hAnsiTheme="minorHAnsi"/>
                <w:snapToGrid w:val="0"/>
                <w:color w:val="000000"/>
                <w:sz w:val="20"/>
                <w:szCs w:val="18"/>
              </w:rPr>
              <w:t>- ISDN PRA (30B+D) ……….. szt.</w:t>
            </w:r>
          </w:p>
          <w:p w:rsidR="00315B06" w:rsidRDefault="00315B06" w:rsidP="00F46AE3">
            <w:pPr>
              <w:adjustRightInd w:val="0"/>
              <w:spacing w:before="0" w:after="0"/>
              <w:ind w:left="0"/>
              <w:rPr>
                <w:rFonts w:asciiTheme="minorHAnsi" w:hAnsiTheme="minorHAnsi"/>
                <w:snapToGrid w:val="0"/>
                <w:color w:val="000000"/>
                <w:sz w:val="20"/>
                <w:szCs w:val="18"/>
              </w:rPr>
            </w:pPr>
            <w:r>
              <w:rPr>
                <w:rFonts w:asciiTheme="minorHAnsi" w:hAnsiTheme="minorHAnsi"/>
                <w:snapToGrid w:val="0"/>
                <w:color w:val="000000"/>
                <w:sz w:val="20"/>
                <w:szCs w:val="18"/>
              </w:rPr>
              <w:t>- POTS miejskich (FXS) ………… szt.</w:t>
            </w:r>
          </w:p>
          <w:p w:rsidR="00315B06" w:rsidRDefault="00315B06" w:rsidP="00F46AE3">
            <w:pPr>
              <w:adjustRightInd w:val="0"/>
              <w:spacing w:before="0" w:after="0"/>
              <w:ind w:left="0"/>
              <w:rPr>
                <w:rFonts w:asciiTheme="minorHAnsi" w:hAnsiTheme="minorHAnsi"/>
                <w:snapToGrid w:val="0"/>
                <w:color w:val="000000"/>
                <w:sz w:val="20"/>
                <w:szCs w:val="18"/>
              </w:rPr>
            </w:pPr>
            <w:r>
              <w:rPr>
                <w:rFonts w:asciiTheme="minorHAnsi" w:hAnsiTheme="minorHAnsi"/>
                <w:snapToGrid w:val="0"/>
                <w:color w:val="000000"/>
                <w:sz w:val="20"/>
                <w:szCs w:val="18"/>
              </w:rPr>
              <w:t>- POTS wewn. (FXO)  ………….. szt.</w:t>
            </w:r>
          </w:p>
          <w:p w:rsidR="000D5E7C" w:rsidRDefault="00315B06" w:rsidP="00F46AE3">
            <w:pPr>
              <w:adjustRightInd w:val="0"/>
              <w:spacing w:before="0" w:after="0"/>
              <w:ind w:left="0"/>
              <w:rPr>
                <w:rFonts w:asciiTheme="minorHAnsi" w:hAnsiTheme="minorHAnsi"/>
                <w:snapToGrid w:val="0"/>
                <w:color w:val="000000"/>
                <w:sz w:val="20"/>
                <w:szCs w:val="18"/>
              </w:rPr>
            </w:pPr>
            <w:r>
              <w:rPr>
                <w:rFonts w:asciiTheme="minorHAnsi" w:hAnsiTheme="minorHAnsi"/>
                <w:snapToGrid w:val="0"/>
                <w:color w:val="000000"/>
                <w:sz w:val="20"/>
                <w:szCs w:val="18"/>
              </w:rPr>
              <w:t xml:space="preserve">- SIP wewn. ………… szt. z możliwością </w:t>
            </w:r>
            <w:r w:rsidR="000D5E7C">
              <w:rPr>
                <w:rFonts w:asciiTheme="minorHAnsi" w:hAnsiTheme="minorHAnsi"/>
                <w:snapToGrid w:val="0"/>
                <w:color w:val="000000"/>
                <w:sz w:val="20"/>
                <w:szCs w:val="18"/>
              </w:rPr>
              <w:t>bezkosztowego zwiększenia do …………</w:t>
            </w:r>
          </w:p>
          <w:p w:rsidR="000D5E7C" w:rsidRDefault="000D5E7C" w:rsidP="00F46AE3">
            <w:pPr>
              <w:adjustRightInd w:val="0"/>
              <w:spacing w:before="0" w:after="0"/>
              <w:ind w:left="0"/>
              <w:rPr>
                <w:rFonts w:asciiTheme="minorHAnsi" w:hAnsiTheme="minorHAnsi"/>
                <w:snapToGrid w:val="0"/>
                <w:color w:val="000000"/>
                <w:sz w:val="20"/>
                <w:szCs w:val="18"/>
              </w:rPr>
            </w:pPr>
          </w:p>
          <w:p w:rsidR="000D5E7C" w:rsidRDefault="000D5E7C" w:rsidP="00F46AE3">
            <w:pPr>
              <w:adjustRightInd w:val="0"/>
              <w:spacing w:before="0" w:after="0"/>
              <w:ind w:left="0"/>
              <w:rPr>
                <w:rFonts w:asciiTheme="minorHAnsi" w:hAnsiTheme="minorHAnsi"/>
                <w:snapToGrid w:val="0"/>
                <w:color w:val="000000"/>
                <w:sz w:val="20"/>
                <w:szCs w:val="18"/>
              </w:rPr>
            </w:pPr>
            <w:r>
              <w:rPr>
                <w:rFonts w:asciiTheme="minorHAnsi" w:hAnsiTheme="minorHAnsi"/>
                <w:snapToGrid w:val="0"/>
                <w:color w:val="000000"/>
                <w:sz w:val="20"/>
                <w:szCs w:val="18"/>
              </w:rPr>
              <w:t>Ilość i rodzaj portów LAN ………………….</w:t>
            </w:r>
          </w:p>
          <w:p w:rsidR="00315B06" w:rsidRDefault="000D5E7C" w:rsidP="00F46AE3">
            <w:pPr>
              <w:adjustRightInd w:val="0"/>
              <w:spacing w:before="0" w:after="0"/>
              <w:ind w:left="0"/>
              <w:rPr>
                <w:rFonts w:asciiTheme="minorHAnsi" w:hAnsiTheme="minorHAnsi"/>
                <w:snapToGrid w:val="0"/>
                <w:color w:val="000000"/>
                <w:sz w:val="20"/>
                <w:szCs w:val="18"/>
              </w:rPr>
            </w:pPr>
            <w:r>
              <w:rPr>
                <w:rFonts w:asciiTheme="minorHAnsi" w:hAnsiTheme="minorHAnsi"/>
                <w:snapToGrid w:val="0"/>
                <w:color w:val="000000"/>
                <w:sz w:val="20"/>
                <w:szCs w:val="18"/>
              </w:rPr>
              <w:t xml:space="preserve"> </w:t>
            </w:r>
          </w:p>
          <w:p w:rsidR="00315B06" w:rsidRPr="00DC12EC" w:rsidRDefault="00315B06" w:rsidP="00F46AE3">
            <w:pPr>
              <w:adjustRightInd w:val="0"/>
              <w:spacing w:before="0" w:after="0"/>
              <w:ind w:left="0"/>
              <w:rPr>
                <w:rFonts w:asciiTheme="minorHAnsi" w:hAnsiTheme="minorHAnsi"/>
                <w:snapToGrid w:val="0"/>
                <w:color w:val="000000"/>
                <w:sz w:val="20"/>
                <w:szCs w:val="18"/>
              </w:rPr>
            </w:pPr>
          </w:p>
        </w:tc>
      </w:tr>
      <w:tr w:rsidR="00F46AE3" w:rsidRPr="00552D5F" w:rsidTr="00D240B5">
        <w:tc>
          <w:tcPr>
            <w:tcW w:w="2197" w:type="dxa"/>
            <w:shd w:val="clear" w:color="auto" w:fill="auto"/>
            <w:noWrap/>
          </w:tcPr>
          <w:p w:rsidR="00F46AE3" w:rsidRPr="00A7718D" w:rsidRDefault="00F46AE3" w:rsidP="00F46AE3">
            <w:pPr>
              <w:spacing w:before="0" w:after="0"/>
              <w:ind w:left="0"/>
              <w:rPr>
                <w:color w:val="000000"/>
                <w:sz w:val="20"/>
                <w:lang w:bidi="en-US"/>
              </w:rPr>
            </w:pPr>
            <w:r w:rsidRPr="005F37E1">
              <w:rPr>
                <w:b/>
                <w:bCs/>
                <w:color w:val="000000"/>
                <w:szCs w:val="22"/>
              </w:rPr>
              <w:lastRenderedPageBreak/>
              <w:t>Wymagania funkcjonalne</w:t>
            </w:r>
          </w:p>
        </w:tc>
        <w:tc>
          <w:tcPr>
            <w:tcW w:w="7371" w:type="dxa"/>
            <w:shd w:val="clear" w:color="auto" w:fill="auto"/>
            <w:noWrap/>
          </w:tcPr>
          <w:p w:rsidR="00F46AE3" w:rsidRPr="005F37E1" w:rsidRDefault="00F46AE3" w:rsidP="00F46AE3">
            <w:pPr>
              <w:pStyle w:val="Akapitzlist"/>
              <w:numPr>
                <w:ilvl w:val="0"/>
                <w:numId w:val="53"/>
              </w:numPr>
              <w:spacing w:before="0" w:after="0" w:line="240" w:lineRule="auto"/>
              <w:rPr>
                <w:color w:val="000000"/>
                <w:szCs w:val="22"/>
              </w:rPr>
            </w:pPr>
            <w:r w:rsidRPr="005F37E1">
              <w:rPr>
                <w:color w:val="000000"/>
                <w:szCs w:val="22"/>
              </w:rPr>
              <w:t>Budowa hybrydowa umożliwiająca realizowanie połączeń telekomunikacyjnych zarówno w zakresie tradycyjnej telefonii TDM jak i telefonii IP,</w:t>
            </w:r>
          </w:p>
          <w:p w:rsidR="00F46AE3" w:rsidRPr="005F37E1" w:rsidRDefault="00F46AE3" w:rsidP="00F46AE3">
            <w:pPr>
              <w:pStyle w:val="Akapitzlist"/>
              <w:numPr>
                <w:ilvl w:val="0"/>
                <w:numId w:val="53"/>
              </w:numPr>
              <w:spacing w:before="0" w:after="0" w:line="240" w:lineRule="auto"/>
              <w:rPr>
                <w:color w:val="000000"/>
                <w:szCs w:val="22"/>
              </w:rPr>
            </w:pPr>
            <w:r w:rsidRPr="005F37E1">
              <w:rPr>
                <w:color w:val="000000"/>
                <w:szCs w:val="22"/>
              </w:rPr>
              <w:t>Budowa modułowa lub możliwość podłączenia bramek zewnętrznych umożliwiających dostosowywanie systemu do zmieniających się wymagań a w szczególności zwiększenia lub zmiany liczby portów oraz łączy komunikacyjnych.</w:t>
            </w:r>
          </w:p>
          <w:p w:rsidR="00F46AE3" w:rsidRPr="005F37E1" w:rsidRDefault="00F46AE3" w:rsidP="00F46AE3">
            <w:pPr>
              <w:pStyle w:val="Akapitzlist"/>
              <w:numPr>
                <w:ilvl w:val="0"/>
                <w:numId w:val="53"/>
              </w:numPr>
              <w:spacing w:before="0" w:after="0" w:line="240" w:lineRule="auto"/>
              <w:rPr>
                <w:color w:val="000000"/>
                <w:szCs w:val="22"/>
              </w:rPr>
            </w:pPr>
            <w:r w:rsidRPr="005F37E1">
              <w:rPr>
                <w:color w:val="000000"/>
                <w:szCs w:val="22"/>
              </w:rPr>
              <w:t>Możliwość wyboru komunikacji z siecią publiczną za pomocą linii analogowych, ISDN 30B+D, SIP.</w:t>
            </w:r>
          </w:p>
          <w:p w:rsidR="00F46AE3" w:rsidRPr="005F37E1" w:rsidRDefault="00F46AE3" w:rsidP="00F46AE3">
            <w:pPr>
              <w:pStyle w:val="Akapitzlist"/>
              <w:numPr>
                <w:ilvl w:val="0"/>
                <w:numId w:val="53"/>
              </w:numPr>
              <w:spacing w:before="0" w:after="0" w:line="240" w:lineRule="auto"/>
              <w:rPr>
                <w:color w:val="000000"/>
                <w:szCs w:val="22"/>
              </w:rPr>
            </w:pPr>
            <w:r w:rsidRPr="005F37E1">
              <w:rPr>
                <w:color w:val="000000"/>
                <w:szCs w:val="22"/>
              </w:rPr>
              <w:t>Obsługa telefonów cyfrowych, IP, SIP, DECT, IP DECT oraz aplikacji typu softphone przeznaczonych na komputery stacjonarne oraz smartfony.</w:t>
            </w:r>
          </w:p>
          <w:p w:rsidR="00F46AE3" w:rsidRPr="005F37E1" w:rsidRDefault="00F46AE3" w:rsidP="00F46AE3">
            <w:pPr>
              <w:pStyle w:val="Akapitzlist"/>
              <w:numPr>
                <w:ilvl w:val="0"/>
                <w:numId w:val="53"/>
              </w:numPr>
              <w:spacing w:before="0" w:after="0" w:line="240" w:lineRule="auto"/>
              <w:rPr>
                <w:color w:val="000000"/>
                <w:szCs w:val="22"/>
              </w:rPr>
            </w:pPr>
            <w:r w:rsidRPr="005F37E1">
              <w:rPr>
                <w:color w:val="000000"/>
                <w:szCs w:val="22"/>
              </w:rPr>
              <w:t>Funkcjonalność automatycznej dystrybucji aktualizacji oprogramowania telefonów IP.</w:t>
            </w:r>
          </w:p>
          <w:p w:rsidR="00F46AE3" w:rsidRPr="005F37E1" w:rsidRDefault="00F46AE3" w:rsidP="00F46AE3">
            <w:pPr>
              <w:pStyle w:val="Akapitzlist"/>
              <w:numPr>
                <w:ilvl w:val="0"/>
                <w:numId w:val="53"/>
              </w:numPr>
              <w:spacing w:before="0" w:after="0" w:line="240" w:lineRule="auto"/>
              <w:rPr>
                <w:color w:val="000000"/>
                <w:szCs w:val="22"/>
              </w:rPr>
            </w:pPr>
            <w:r w:rsidRPr="005F37E1">
              <w:rPr>
                <w:color w:val="000000"/>
                <w:szCs w:val="22"/>
              </w:rPr>
              <w:t>Możliwość uruchomienia szyfrowania komunikacji (zarówno sygnalizacji – TLS jak i pakietów głosowych SRTP) z aparatami telefonicznymi IP (SIP) wspierającymi tę funkcjonalność.</w:t>
            </w:r>
          </w:p>
          <w:p w:rsidR="00F46AE3" w:rsidRPr="005F37E1" w:rsidRDefault="00F46AE3" w:rsidP="00F46AE3">
            <w:pPr>
              <w:pStyle w:val="Akapitzlist"/>
              <w:numPr>
                <w:ilvl w:val="0"/>
                <w:numId w:val="53"/>
              </w:numPr>
              <w:spacing w:before="0" w:after="0" w:line="240" w:lineRule="auto"/>
              <w:rPr>
                <w:color w:val="000000"/>
                <w:szCs w:val="22"/>
              </w:rPr>
            </w:pPr>
            <w:r w:rsidRPr="005F37E1">
              <w:rPr>
                <w:color w:val="000000"/>
                <w:szCs w:val="22"/>
              </w:rPr>
              <w:t>Możliwość rozbudowy  systemu do co najmniej 300 abonentów dowolnego typu telefonów (analogowe, cyfrowe, IP) oraz 1000 użytkowników w przypadku kilku serwerów pracujących w sieci w skali całego systemu i wszystkich lokalizacji łącznie.</w:t>
            </w:r>
          </w:p>
          <w:p w:rsidR="00F46AE3" w:rsidRPr="005F37E1" w:rsidRDefault="00F46AE3" w:rsidP="00F46AE3">
            <w:pPr>
              <w:pStyle w:val="Akapitzlist"/>
              <w:numPr>
                <w:ilvl w:val="0"/>
                <w:numId w:val="53"/>
              </w:numPr>
              <w:spacing w:before="0" w:after="0" w:line="240" w:lineRule="auto"/>
              <w:rPr>
                <w:color w:val="000000"/>
                <w:szCs w:val="22"/>
              </w:rPr>
            </w:pPr>
            <w:r w:rsidRPr="005F37E1">
              <w:rPr>
                <w:color w:val="000000"/>
                <w:szCs w:val="22"/>
              </w:rPr>
              <w:t>Możliwość obsługi łączy SIP do operatora telekomunikacyjnego o pojemności minimum 100 jednoczesnych rozmów.</w:t>
            </w:r>
          </w:p>
          <w:p w:rsidR="00F46AE3" w:rsidRPr="005F37E1" w:rsidRDefault="00F46AE3" w:rsidP="00F46AE3">
            <w:pPr>
              <w:pStyle w:val="Akapitzlist"/>
              <w:numPr>
                <w:ilvl w:val="0"/>
                <w:numId w:val="53"/>
              </w:numPr>
              <w:spacing w:before="0" w:after="0" w:line="240" w:lineRule="auto"/>
              <w:rPr>
                <w:color w:val="000000"/>
                <w:szCs w:val="22"/>
              </w:rPr>
            </w:pPr>
            <w:r w:rsidRPr="005F37E1">
              <w:rPr>
                <w:color w:val="000000"/>
                <w:szCs w:val="22"/>
              </w:rPr>
              <w:t>Wsparcie i pełną obsługę dla kodeków: G722, G711, G729 oraz protokołu T.38.</w:t>
            </w:r>
          </w:p>
          <w:p w:rsidR="00F46AE3" w:rsidRPr="005F37E1" w:rsidRDefault="00F46AE3" w:rsidP="00F46AE3">
            <w:pPr>
              <w:pStyle w:val="Akapitzlist"/>
              <w:numPr>
                <w:ilvl w:val="0"/>
                <w:numId w:val="53"/>
              </w:numPr>
              <w:spacing w:before="0" w:after="0" w:line="240" w:lineRule="auto"/>
              <w:rPr>
                <w:color w:val="000000"/>
                <w:szCs w:val="22"/>
              </w:rPr>
            </w:pPr>
            <w:r w:rsidRPr="005F37E1">
              <w:rPr>
                <w:color w:val="000000"/>
                <w:szCs w:val="22"/>
              </w:rPr>
              <w:t>Wyposażony w mechanizm automatycznego kierowania połączeniami, pozwalający na kierowania rozmów na podstawie czasu i numerów.</w:t>
            </w:r>
          </w:p>
          <w:p w:rsidR="00F46AE3" w:rsidRPr="005F37E1" w:rsidRDefault="00F46AE3" w:rsidP="00F46AE3">
            <w:pPr>
              <w:pStyle w:val="Akapitzlist"/>
              <w:numPr>
                <w:ilvl w:val="0"/>
                <w:numId w:val="53"/>
              </w:numPr>
              <w:spacing w:before="0" w:after="0" w:line="240" w:lineRule="auto"/>
              <w:rPr>
                <w:color w:val="000000"/>
                <w:szCs w:val="22"/>
              </w:rPr>
            </w:pPr>
            <w:r w:rsidRPr="005F37E1">
              <w:rPr>
                <w:color w:val="000000"/>
                <w:szCs w:val="22"/>
              </w:rPr>
              <w:t xml:space="preserve">Możliwość zdefiniowania numerów alarmowych, które będą osiągalne niezależnie od blokad ustanowionych dla telefonu.  </w:t>
            </w:r>
          </w:p>
          <w:p w:rsidR="00F46AE3" w:rsidRPr="005F37E1" w:rsidRDefault="00F46AE3" w:rsidP="00F46AE3">
            <w:pPr>
              <w:pStyle w:val="Akapitzlist"/>
              <w:numPr>
                <w:ilvl w:val="0"/>
                <w:numId w:val="53"/>
              </w:numPr>
              <w:spacing w:before="0" w:after="0" w:line="240" w:lineRule="auto"/>
              <w:rPr>
                <w:color w:val="000000"/>
                <w:szCs w:val="22"/>
              </w:rPr>
            </w:pPr>
            <w:r w:rsidRPr="005F37E1">
              <w:rPr>
                <w:color w:val="000000"/>
                <w:szCs w:val="22"/>
              </w:rPr>
              <w:t xml:space="preserve">Posiada funkcjonalność centralnej książki telefonicznej o pojemności co najmniej 2000 wpisów.  </w:t>
            </w:r>
          </w:p>
          <w:p w:rsidR="00F46AE3" w:rsidRPr="005F37E1" w:rsidRDefault="00F46AE3" w:rsidP="00F46AE3">
            <w:pPr>
              <w:pStyle w:val="Akapitzlist"/>
              <w:numPr>
                <w:ilvl w:val="0"/>
                <w:numId w:val="53"/>
              </w:numPr>
              <w:spacing w:before="0" w:after="0" w:line="240" w:lineRule="auto"/>
              <w:rPr>
                <w:color w:val="000000"/>
                <w:szCs w:val="22"/>
              </w:rPr>
            </w:pPr>
            <w:r w:rsidRPr="005F37E1">
              <w:rPr>
                <w:color w:val="000000"/>
                <w:szCs w:val="22"/>
              </w:rPr>
              <w:lastRenderedPageBreak/>
              <w:t xml:space="preserve">Posiada funkcjonalność list ostatnio zrealizowanych połączeń. </w:t>
            </w:r>
          </w:p>
          <w:p w:rsidR="00F46AE3" w:rsidRPr="005F37E1" w:rsidRDefault="00F46AE3" w:rsidP="00F46AE3">
            <w:pPr>
              <w:pStyle w:val="Akapitzlist"/>
              <w:numPr>
                <w:ilvl w:val="0"/>
                <w:numId w:val="53"/>
              </w:numPr>
              <w:spacing w:before="0" w:after="0" w:line="240" w:lineRule="auto"/>
              <w:rPr>
                <w:color w:val="000000"/>
                <w:szCs w:val="22"/>
              </w:rPr>
            </w:pPr>
            <w:r w:rsidRPr="005F37E1">
              <w:rPr>
                <w:color w:val="000000"/>
                <w:szCs w:val="22"/>
              </w:rPr>
              <w:t xml:space="preserve">Pozwala na dowolne definiowanie mechanizmu kierowania połączeń przychodzących, według numeru dzwoniącego, numeru wybranego, linii, daty, godziny.  </w:t>
            </w:r>
          </w:p>
          <w:p w:rsidR="00F46AE3" w:rsidRPr="005F37E1" w:rsidRDefault="00F46AE3" w:rsidP="00F46AE3">
            <w:pPr>
              <w:pStyle w:val="Akapitzlist"/>
              <w:numPr>
                <w:ilvl w:val="0"/>
                <w:numId w:val="53"/>
              </w:numPr>
              <w:spacing w:before="0" w:after="0" w:line="240" w:lineRule="auto"/>
              <w:rPr>
                <w:color w:val="000000"/>
                <w:szCs w:val="22"/>
              </w:rPr>
            </w:pPr>
            <w:r w:rsidRPr="005F37E1">
              <w:rPr>
                <w:color w:val="000000"/>
                <w:szCs w:val="22"/>
              </w:rPr>
              <w:t xml:space="preserve">Posiada możliwość zdefiniowania co najmniej 300 grup dzwoniących. </w:t>
            </w:r>
          </w:p>
          <w:p w:rsidR="00F46AE3" w:rsidRPr="005F37E1" w:rsidRDefault="00F46AE3" w:rsidP="00F46AE3">
            <w:pPr>
              <w:pStyle w:val="Akapitzlist"/>
              <w:numPr>
                <w:ilvl w:val="0"/>
                <w:numId w:val="53"/>
              </w:numPr>
              <w:spacing w:before="0" w:after="0" w:line="240" w:lineRule="auto"/>
              <w:rPr>
                <w:color w:val="000000"/>
                <w:szCs w:val="22"/>
              </w:rPr>
            </w:pPr>
            <w:r w:rsidRPr="005F37E1">
              <w:rPr>
                <w:color w:val="000000"/>
                <w:szCs w:val="22"/>
              </w:rPr>
              <w:t xml:space="preserve">Posiada możliwość kolejkowania połączeń przychodzących do grupy, z opcjonalnymi komunikatami głosowymi dla oczekujących. </w:t>
            </w:r>
          </w:p>
          <w:p w:rsidR="00F46AE3" w:rsidRPr="005F37E1" w:rsidRDefault="00F46AE3" w:rsidP="00F46AE3">
            <w:pPr>
              <w:pStyle w:val="Akapitzlist"/>
              <w:numPr>
                <w:ilvl w:val="0"/>
                <w:numId w:val="53"/>
              </w:numPr>
              <w:spacing w:before="0" w:after="0" w:line="240" w:lineRule="auto"/>
              <w:rPr>
                <w:color w:val="000000"/>
                <w:szCs w:val="22"/>
              </w:rPr>
            </w:pPr>
            <w:r w:rsidRPr="005F37E1">
              <w:rPr>
                <w:color w:val="000000"/>
                <w:szCs w:val="22"/>
              </w:rPr>
              <w:t xml:space="preserve">Posiada możliwość realizacji połączeń konferencyjnych (min. 16 abonentów w ramach jednej telekonferencji), inicjowanych z poziomu aparatu abonenta lub wdzwaniania się do systemu (minimalna ilość kanałów konferencyjnych – 64) </w:t>
            </w:r>
          </w:p>
          <w:p w:rsidR="00F46AE3" w:rsidRPr="005F37E1" w:rsidRDefault="00F46AE3" w:rsidP="00F46AE3">
            <w:pPr>
              <w:pStyle w:val="Akapitzlist"/>
              <w:numPr>
                <w:ilvl w:val="0"/>
                <w:numId w:val="53"/>
              </w:numPr>
              <w:spacing w:before="0" w:after="0" w:line="240" w:lineRule="auto"/>
              <w:rPr>
                <w:color w:val="000000"/>
                <w:szCs w:val="22"/>
              </w:rPr>
            </w:pPr>
            <w:r w:rsidRPr="005F37E1">
              <w:rPr>
                <w:color w:val="000000"/>
                <w:szCs w:val="22"/>
              </w:rPr>
              <w:t xml:space="preserve">Posiada  funkcję przejęcia połączeń sygnalizowanych u innego abonenta.  </w:t>
            </w:r>
          </w:p>
          <w:p w:rsidR="00F46AE3" w:rsidRDefault="00F46AE3" w:rsidP="00F46AE3">
            <w:pPr>
              <w:pStyle w:val="Akapitzlist"/>
              <w:numPr>
                <w:ilvl w:val="0"/>
                <w:numId w:val="53"/>
              </w:numPr>
              <w:spacing w:before="0" w:after="0" w:line="240" w:lineRule="auto"/>
              <w:rPr>
                <w:color w:val="000000"/>
                <w:szCs w:val="22"/>
              </w:rPr>
            </w:pPr>
            <w:r w:rsidRPr="005F37E1">
              <w:rPr>
                <w:color w:val="000000"/>
                <w:szCs w:val="22"/>
              </w:rPr>
              <w:t xml:space="preserve">Posiada  funkcje przekierowania połączeń: bezwarunkowych, w przypadku nieodebrania, w przypadku zajętości, z możliwością uruchomienia funkcji z poziomu telefonu abonenta.  </w:t>
            </w:r>
          </w:p>
          <w:p w:rsidR="00F46AE3" w:rsidRPr="00F46AE3" w:rsidRDefault="00F46AE3" w:rsidP="00F46AE3">
            <w:pPr>
              <w:pStyle w:val="Akapitzlist"/>
              <w:numPr>
                <w:ilvl w:val="0"/>
                <w:numId w:val="53"/>
              </w:numPr>
              <w:spacing w:before="0" w:after="0" w:line="240" w:lineRule="auto"/>
              <w:rPr>
                <w:color w:val="000000"/>
                <w:szCs w:val="22"/>
              </w:rPr>
            </w:pPr>
            <w:r w:rsidRPr="00F46AE3">
              <w:rPr>
                <w:color w:val="000000"/>
                <w:szCs w:val="22"/>
              </w:rPr>
              <w:t xml:space="preserve">Posiada  możliwość definiowania profili czasowych, dla potrzeb kierowania rozmowami oraz określania blokad połączeń.  </w:t>
            </w:r>
          </w:p>
        </w:tc>
        <w:tc>
          <w:tcPr>
            <w:tcW w:w="1417" w:type="dxa"/>
          </w:tcPr>
          <w:p w:rsidR="00F46AE3" w:rsidRPr="0006100A" w:rsidRDefault="00F46AE3" w:rsidP="00F46AE3">
            <w:pPr>
              <w:spacing w:before="0" w:after="0"/>
              <w:rPr>
                <w:color w:val="000000"/>
                <w:szCs w:val="22"/>
              </w:rPr>
            </w:pPr>
          </w:p>
        </w:tc>
        <w:tc>
          <w:tcPr>
            <w:tcW w:w="3260" w:type="dxa"/>
            <w:tcBorders>
              <w:bottom w:val="single" w:sz="4" w:space="0" w:color="auto"/>
              <w:tl2br w:val="nil"/>
              <w:tr2bl w:val="nil"/>
            </w:tcBorders>
          </w:tcPr>
          <w:p w:rsidR="00B941C0" w:rsidRDefault="00B941C0" w:rsidP="00B941C0">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Obsługa łączy SIP operatora o pojemności ………… jednoczesnych rozmów .</w:t>
            </w:r>
          </w:p>
          <w:p w:rsidR="00B941C0" w:rsidRDefault="00B941C0" w:rsidP="00B941C0">
            <w:pPr>
              <w:adjustRightInd w:val="0"/>
              <w:spacing w:before="0" w:after="0"/>
              <w:ind w:left="0"/>
              <w:rPr>
                <w:rFonts w:asciiTheme="minorHAnsi" w:hAnsiTheme="minorHAnsi"/>
                <w:snapToGrid w:val="0"/>
                <w:color w:val="000000"/>
                <w:sz w:val="18"/>
                <w:szCs w:val="18"/>
              </w:rPr>
            </w:pPr>
          </w:p>
          <w:p w:rsidR="00F46AE3" w:rsidRDefault="00B941C0" w:rsidP="00B941C0">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Pojemność centralnej książki telefonicznej …………..wpisów.</w:t>
            </w:r>
          </w:p>
          <w:p w:rsidR="00B318D0" w:rsidRDefault="00B318D0" w:rsidP="00B941C0">
            <w:pPr>
              <w:adjustRightInd w:val="0"/>
              <w:spacing w:before="0" w:after="0"/>
              <w:ind w:left="0"/>
              <w:rPr>
                <w:rFonts w:asciiTheme="minorHAnsi" w:hAnsiTheme="minorHAnsi"/>
                <w:snapToGrid w:val="0"/>
                <w:color w:val="000000"/>
                <w:sz w:val="18"/>
                <w:szCs w:val="18"/>
              </w:rPr>
            </w:pPr>
          </w:p>
          <w:p w:rsidR="00B318D0" w:rsidRPr="00F32A66" w:rsidRDefault="00B318D0" w:rsidP="00D240B5">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Maksymalna ilość uczestników</w:t>
            </w:r>
            <w:r w:rsidR="00D240B5">
              <w:rPr>
                <w:rFonts w:asciiTheme="minorHAnsi" w:hAnsiTheme="minorHAnsi"/>
                <w:snapToGrid w:val="0"/>
                <w:color w:val="000000"/>
                <w:sz w:val="18"/>
                <w:szCs w:val="18"/>
              </w:rPr>
              <w:t xml:space="preserve"> (kanałów) </w:t>
            </w:r>
            <w:r>
              <w:rPr>
                <w:rFonts w:asciiTheme="minorHAnsi" w:hAnsiTheme="minorHAnsi"/>
                <w:snapToGrid w:val="0"/>
                <w:color w:val="000000"/>
                <w:sz w:val="18"/>
                <w:szCs w:val="18"/>
              </w:rPr>
              <w:t xml:space="preserve"> połączeń</w:t>
            </w:r>
            <w:r w:rsidR="00D240B5">
              <w:rPr>
                <w:rFonts w:asciiTheme="minorHAnsi" w:hAnsiTheme="minorHAnsi"/>
                <w:snapToGrid w:val="0"/>
                <w:color w:val="000000"/>
                <w:sz w:val="18"/>
                <w:szCs w:val="18"/>
              </w:rPr>
              <w:t xml:space="preserve"> </w:t>
            </w:r>
            <w:r>
              <w:rPr>
                <w:rFonts w:asciiTheme="minorHAnsi" w:hAnsiTheme="minorHAnsi"/>
                <w:snapToGrid w:val="0"/>
                <w:color w:val="000000"/>
                <w:sz w:val="18"/>
                <w:szCs w:val="18"/>
              </w:rPr>
              <w:t xml:space="preserve">konferencyjnych ………. w </w:t>
            </w:r>
            <w:r w:rsidR="00D240B5">
              <w:rPr>
                <w:rFonts w:asciiTheme="minorHAnsi" w:hAnsiTheme="minorHAnsi"/>
                <w:snapToGrid w:val="0"/>
                <w:color w:val="000000"/>
                <w:sz w:val="18"/>
                <w:szCs w:val="18"/>
              </w:rPr>
              <w:t xml:space="preserve"> (ilość) </w:t>
            </w:r>
            <w:r>
              <w:rPr>
                <w:rFonts w:asciiTheme="minorHAnsi" w:hAnsiTheme="minorHAnsi"/>
                <w:snapToGrid w:val="0"/>
                <w:color w:val="000000"/>
                <w:sz w:val="18"/>
                <w:szCs w:val="18"/>
              </w:rPr>
              <w:t xml:space="preserve">……… połączeniach (mostach) konferencyjnych. </w:t>
            </w:r>
          </w:p>
        </w:tc>
      </w:tr>
      <w:tr w:rsidR="00F46AE3" w:rsidRPr="00552D5F" w:rsidTr="00D240B5">
        <w:tc>
          <w:tcPr>
            <w:tcW w:w="2197" w:type="dxa"/>
            <w:shd w:val="clear" w:color="auto" w:fill="auto"/>
            <w:noWrap/>
          </w:tcPr>
          <w:p w:rsidR="00F46AE3" w:rsidRPr="00A7718D" w:rsidRDefault="00F46AE3" w:rsidP="00F46AE3">
            <w:pPr>
              <w:spacing w:before="0" w:after="0"/>
              <w:ind w:left="0"/>
              <w:rPr>
                <w:color w:val="000000"/>
                <w:sz w:val="20"/>
                <w:lang w:bidi="en-US"/>
              </w:rPr>
            </w:pPr>
            <w:r w:rsidRPr="005F37E1">
              <w:rPr>
                <w:b/>
                <w:bCs/>
                <w:color w:val="000000"/>
                <w:szCs w:val="22"/>
              </w:rPr>
              <w:lastRenderedPageBreak/>
              <w:t>Zarządzanie i diagnostyka</w:t>
            </w:r>
          </w:p>
        </w:tc>
        <w:tc>
          <w:tcPr>
            <w:tcW w:w="7371" w:type="dxa"/>
            <w:shd w:val="clear" w:color="auto" w:fill="auto"/>
            <w:noWrap/>
          </w:tcPr>
          <w:p w:rsidR="00F46AE3" w:rsidRPr="005F37E1" w:rsidRDefault="00F46AE3" w:rsidP="00F46AE3">
            <w:pPr>
              <w:pStyle w:val="Akapitzlist"/>
              <w:ind w:left="0"/>
              <w:rPr>
                <w:color w:val="000000"/>
                <w:szCs w:val="22"/>
              </w:rPr>
            </w:pPr>
            <w:r w:rsidRPr="005F37E1">
              <w:rPr>
                <w:color w:val="000000"/>
                <w:szCs w:val="22"/>
              </w:rPr>
              <w:t xml:space="preserve">System umożliwia centralne zarządzanie, diagnostykę oraz monitoring za pomocą aplikacji instalowanych na stacji roboczej z systemem Windows – bez ograniczeń licencyjnych co do liczby zainstalowanych stanowisk. Oprogramowanie posiada następujące funkcjonalności: </w:t>
            </w:r>
          </w:p>
          <w:p w:rsidR="00F46AE3" w:rsidRPr="005F37E1" w:rsidRDefault="00F46AE3" w:rsidP="00F46AE3">
            <w:pPr>
              <w:pStyle w:val="Akapitzlist"/>
              <w:numPr>
                <w:ilvl w:val="0"/>
                <w:numId w:val="53"/>
              </w:numPr>
              <w:spacing w:before="0" w:after="0" w:line="240" w:lineRule="auto"/>
              <w:rPr>
                <w:color w:val="000000"/>
                <w:szCs w:val="22"/>
              </w:rPr>
            </w:pPr>
            <w:r w:rsidRPr="005F37E1">
              <w:rPr>
                <w:color w:val="000000"/>
                <w:szCs w:val="22"/>
              </w:rPr>
              <w:t>Centralne zarządzanie wszystkimi elementami.</w:t>
            </w:r>
          </w:p>
          <w:p w:rsidR="00F46AE3" w:rsidRPr="005F37E1" w:rsidRDefault="00F46AE3" w:rsidP="00F46AE3">
            <w:pPr>
              <w:pStyle w:val="Akapitzlist"/>
              <w:numPr>
                <w:ilvl w:val="0"/>
                <w:numId w:val="53"/>
              </w:numPr>
              <w:spacing w:before="0" w:after="0" w:line="240" w:lineRule="auto"/>
              <w:rPr>
                <w:color w:val="000000"/>
                <w:szCs w:val="22"/>
              </w:rPr>
            </w:pPr>
            <w:r w:rsidRPr="005F37E1">
              <w:rPr>
                <w:color w:val="000000"/>
                <w:szCs w:val="22"/>
              </w:rPr>
              <w:t xml:space="preserve">Zarządzanie parametrami aparatów IP / aparatów systemowych w zakresie uruchamiania / wyłączania funkcji oraz programowania przycisków funkcyjnych bez konieczności logowania się do konkretnego aparatu IP.   </w:t>
            </w:r>
          </w:p>
          <w:p w:rsidR="00F46AE3" w:rsidRPr="005F37E1" w:rsidRDefault="00F46AE3" w:rsidP="00F46AE3">
            <w:pPr>
              <w:pStyle w:val="Akapitzlist"/>
              <w:numPr>
                <w:ilvl w:val="0"/>
                <w:numId w:val="53"/>
              </w:numPr>
              <w:spacing w:before="0" w:after="0" w:line="240" w:lineRule="auto"/>
              <w:rPr>
                <w:color w:val="000000"/>
                <w:szCs w:val="22"/>
              </w:rPr>
            </w:pPr>
            <w:r w:rsidRPr="005F37E1">
              <w:rPr>
                <w:color w:val="000000"/>
                <w:szCs w:val="22"/>
              </w:rPr>
              <w:t xml:space="preserve">Zarządzanie abonentami, grupami, aparatami telefonicznymi </w:t>
            </w:r>
          </w:p>
          <w:p w:rsidR="00F46AE3" w:rsidRPr="005F37E1" w:rsidRDefault="00F46AE3" w:rsidP="00F46AE3">
            <w:pPr>
              <w:pStyle w:val="Akapitzlist"/>
              <w:numPr>
                <w:ilvl w:val="0"/>
                <w:numId w:val="53"/>
              </w:numPr>
              <w:spacing w:before="0" w:after="0" w:line="240" w:lineRule="auto"/>
              <w:rPr>
                <w:color w:val="000000"/>
                <w:szCs w:val="22"/>
              </w:rPr>
            </w:pPr>
            <w:r w:rsidRPr="005F37E1">
              <w:rPr>
                <w:color w:val="000000"/>
                <w:szCs w:val="22"/>
              </w:rPr>
              <w:t xml:space="preserve">Zarządzanie książką telefoniczną </w:t>
            </w:r>
          </w:p>
          <w:p w:rsidR="00F46AE3" w:rsidRPr="005F37E1" w:rsidRDefault="00F46AE3" w:rsidP="00F46AE3">
            <w:pPr>
              <w:pStyle w:val="Akapitzlist"/>
              <w:numPr>
                <w:ilvl w:val="0"/>
                <w:numId w:val="53"/>
              </w:numPr>
              <w:spacing w:before="0" w:after="0" w:line="240" w:lineRule="auto"/>
              <w:rPr>
                <w:color w:val="000000"/>
                <w:szCs w:val="22"/>
              </w:rPr>
            </w:pPr>
            <w:r w:rsidRPr="005F37E1">
              <w:rPr>
                <w:color w:val="000000"/>
                <w:szCs w:val="22"/>
              </w:rPr>
              <w:t xml:space="preserve">Zarządzanie ustawieniami bezpieczeństwa </w:t>
            </w:r>
          </w:p>
          <w:p w:rsidR="00F46AE3" w:rsidRPr="005F37E1" w:rsidRDefault="00F46AE3" w:rsidP="00F46AE3">
            <w:pPr>
              <w:pStyle w:val="Akapitzlist"/>
              <w:numPr>
                <w:ilvl w:val="0"/>
                <w:numId w:val="53"/>
              </w:numPr>
              <w:spacing w:before="0" w:after="0" w:line="240" w:lineRule="auto"/>
              <w:rPr>
                <w:color w:val="000000"/>
                <w:szCs w:val="22"/>
              </w:rPr>
            </w:pPr>
            <w:r w:rsidRPr="005F37E1">
              <w:rPr>
                <w:color w:val="000000"/>
                <w:szCs w:val="22"/>
              </w:rPr>
              <w:t xml:space="preserve">Monitoring i diagnostyka w czasie rzeczywistym poszczególnych elementów Systemu telekomunikacyjnego. </w:t>
            </w:r>
          </w:p>
          <w:p w:rsidR="00F46AE3" w:rsidRDefault="00F46AE3" w:rsidP="00F46AE3">
            <w:pPr>
              <w:pStyle w:val="Akapitzlist"/>
              <w:numPr>
                <w:ilvl w:val="0"/>
                <w:numId w:val="53"/>
              </w:numPr>
              <w:spacing w:before="0" w:after="0" w:line="240" w:lineRule="auto"/>
              <w:rPr>
                <w:color w:val="000000"/>
                <w:szCs w:val="22"/>
              </w:rPr>
            </w:pPr>
            <w:r w:rsidRPr="005F37E1">
              <w:rPr>
                <w:color w:val="000000"/>
                <w:szCs w:val="22"/>
              </w:rPr>
              <w:t xml:space="preserve">Możliwość zdalnego restartu lub zamknięcia wybranych elementów </w:t>
            </w:r>
            <w:r w:rsidRPr="005F37E1">
              <w:rPr>
                <w:color w:val="000000"/>
                <w:szCs w:val="22"/>
              </w:rPr>
              <w:lastRenderedPageBreak/>
              <w:t xml:space="preserve">Systemu  </w:t>
            </w:r>
          </w:p>
          <w:p w:rsidR="00F46AE3" w:rsidRPr="00F46AE3" w:rsidRDefault="00F46AE3" w:rsidP="00F46AE3">
            <w:pPr>
              <w:pStyle w:val="Akapitzlist"/>
              <w:numPr>
                <w:ilvl w:val="0"/>
                <w:numId w:val="53"/>
              </w:numPr>
              <w:spacing w:before="0" w:after="0" w:line="240" w:lineRule="auto"/>
              <w:rPr>
                <w:color w:val="000000"/>
                <w:szCs w:val="22"/>
              </w:rPr>
            </w:pPr>
            <w:r w:rsidRPr="00F46AE3">
              <w:rPr>
                <w:color w:val="000000"/>
                <w:szCs w:val="22"/>
              </w:rPr>
              <w:t xml:space="preserve">Możliwość wykonywania kopii zapasowych konfiguracji. </w:t>
            </w:r>
          </w:p>
        </w:tc>
        <w:tc>
          <w:tcPr>
            <w:tcW w:w="1417" w:type="dxa"/>
          </w:tcPr>
          <w:p w:rsidR="00F46AE3" w:rsidRPr="0006100A" w:rsidRDefault="00F46AE3" w:rsidP="00F46AE3">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F46AE3" w:rsidRPr="00F32A66" w:rsidRDefault="00F46AE3" w:rsidP="00F46AE3">
            <w:pPr>
              <w:adjustRightInd w:val="0"/>
              <w:spacing w:before="0" w:after="0"/>
              <w:ind w:left="0"/>
              <w:rPr>
                <w:rFonts w:asciiTheme="minorHAnsi" w:hAnsiTheme="minorHAnsi"/>
                <w:snapToGrid w:val="0"/>
                <w:color w:val="000000"/>
                <w:sz w:val="18"/>
                <w:szCs w:val="18"/>
              </w:rPr>
            </w:pPr>
          </w:p>
        </w:tc>
      </w:tr>
    </w:tbl>
    <w:p w:rsidR="00F46AE3" w:rsidRDefault="00F46AE3" w:rsidP="00F46AE3">
      <w:pPr>
        <w:adjustRightInd w:val="0"/>
        <w:rPr>
          <w:rFonts w:cs="Arial"/>
          <w:szCs w:val="21"/>
        </w:rPr>
      </w:pPr>
    </w:p>
    <w:p w:rsidR="00F46AE3" w:rsidRDefault="00F46AE3" w:rsidP="00F46AE3">
      <w:pPr>
        <w:adjustRightInd w:val="0"/>
        <w:rPr>
          <w:rFonts w:cs="Arial"/>
          <w:szCs w:val="21"/>
        </w:rPr>
      </w:pPr>
    </w:p>
    <w:p w:rsidR="00F46AE3" w:rsidRPr="001B7F79" w:rsidRDefault="006B66AB" w:rsidP="00F46AE3">
      <w:pPr>
        <w:adjustRightInd w:val="0"/>
        <w:ind w:left="0"/>
        <w:rPr>
          <w:rFonts w:cs="Arial"/>
          <w:color w:val="000000"/>
          <w:szCs w:val="21"/>
        </w:rPr>
      </w:pPr>
      <w:r>
        <w:rPr>
          <w:rFonts w:cs="Arial"/>
          <w:szCs w:val="21"/>
        </w:rPr>
        <w:t xml:space="preserve">Serwer aplikacyjny </w:t>
      </w:r>
      <w:r w:rsidR="00F46AE3">
        <w:rPr>
          <w:rFonts w:cs="Arial"/>
          <w:szCs w:val="21"/>
        </w:rPr>
        <w:t xml:space="preserve"> </w:t>
      </w:r>
      <w:r w:rsidR="00F46AE3" w:rsidRPr="001B7F79">
        <w:rPr>
          <w:rFonts w:cs="Arial"/>
          <w:szCs w:val="21"/>
        </w:rPr>
        <w:t xml:space="preserve">. . . . </w:t>
      </w:r>
      <w:r w:rsidR="00F46AE3" w:rsidRPr="001B7F79">
        <w:rPr>
          <w:rFonts w:cs="Arial"/>
          <w:color w:val="000000"/>
          <w:szCs w:val="21"/>
        </w:rPr>
        <w:t xml:space="preserve">. . . . . . . . . . . . . . . . . . . . . . . . . . . . . . . . . . . . . . . </w:t>
      </w:r>
      <w:r w:rsidR="00F46AE3" w:rsidRPr="00F46AE3">
        <w:rPr>
          <w:rFonts w:cs="Arial"/>
          <w:color w:val="000000"/>
          <w:szCs w:val="21"/>
        </w:rPr>
        <w:t xml:space="preserve"> </w:t>
      </w:r>
      <w:r w:rsidR="00F46AE3" w:rsidRPr="001B7F79">
        <w:rPr>
          <w:rFonts w:cs="Arial"/>
          <w:color w:val="000000"/>
          <w:szCs w:val="21"/>
        </w:rPr>
        <w:t>w konfiguracji:</w:t>
      </w:r>
    </w:p>
    <w:p w:rsidR="00F46AE3" w:rsidRDefault="00F46AE3" w:rsidP="00F46AE3">
      <w:pPr>
        <w:adjustRightInd w:val="0"/>
        <w:rPr>
          <w:rFonts w:cs="Arial"/>
          <w:i/>
          <w:iCs/>
          <w:color w:val="000000"/>
          <w:sz w:val="16"/>
          <w:szCs w:val="16"/>
        </w:rPr>
      </w:pP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t>(</w:t>
      </w:r>
      <w:r w:rsidR="006B66AB">
        <w:rPr>
          <w:rFonts w:cs="Arial"/>
          <w:i/>
          <w:iCs/>
          <w:color w:val="000000"/>
          <w:sz w:val="16"/>
          <w:szCs w:val="16"/>
        </w:rPr>
        <w:t>Nazwa handlowa (</w:t>
      </w:r>
      <w:r w:rsidRPr="001B7F79">
        <w:rPr>
          <w:rFonts w:cs="Arial"/>
          <w:i/>
          <w:iCs/>
          <w:color w:val="000000"/>
          <w:sz w:val="16"/>
          <w:szCs w:val="16"/>
        </w:rPr>
        <w:t xml:space="preserve"> typ, model)</w:t>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97"/>
        <w:gridCol w:w="7371"/>
        <w:gridCol w:w="1417"/>
        <w:gridCol w:w="3260"/>
      </w:tblGrid>
      <w:tr w:rsidR="00F46AE3" w:rsidRPr="00552D5F" w:rsidTr="00F46AE3">
        <w:tc>
          <w:tcPr>
            <w:tcW w:w="9568" w:type="dxa"/>
            <w:gridSpan w:val="2"/>
            <w:shd w:val="clear" w:color="auto" w:fill="92D050"/>
            <w:noWrap/>
            <w:vAlign w:val="center"/>
          </w:tcPr>
          <w:p w:rsidR="00F46AE3" w:rsidRPr="00F46AE3" w:rsidRDefault="00F46AE3" w:rsidP="00F46AE3">
            <w:pPr>
              <w:widowControl w:val="0"/>
              <w:suppressAutoHyphens/>
              <w:snapToGrid w:val="0"/>
              <w:spacing w:before="0" w:after="0" w:line="240" w:lineRule="auto"/>
              <w:ind w:left="0"/>
              <w:jc w:val="both"/>
              <w:rPr>
                <w:b/>
                <w:color w:val="000000"/>
                <w:szCs w:val="22"/>
                <w:lang w:bidi="en-US"/>
              </w:rPr>
            </w:pPr>
            <w:r w:rsidRPr="00F46AE3">
              <w:rPr>
                <w:b/>
                <w:color w:val="000000"/>
                <w:szCs w:val="22"/>
                <w:lang w:bidi="en-US"/>
              </w:rPr>
              <w:t>System obejmujący serwer telekomunikacyjny z rejestratorem rozmów – 1 komplet</w:t>
            </w:r>
          </w:p>
        </w:tc>
        <w:tc>
          <w:tcPr>
            <w:tcW w:w="1417" w:type="dxa"/>
            <w:vMerge w:val="restart"/>
            <w:shd w:val="clear" w:color="auto" w:fill="92D050"/>
          </w:tcPr>
          <w:p w:rsidR="00F46AE3" w:rsidRPr="007930A4" w:rsidRDefault="00F46AE3" w:rsidP="00F46AE3">
            <w:pPr>
              <w:pStyle w:val="Akapitzlist"/>
              <w:snapToGrid w:val="0"/>
              <w:ind w:left="72"/>
              <w:jc w:val="center"/>
              <w:rPr>
                <w:b/>
                <w:color w:val="000000"/>
                <w:szCs w:val="22"/>
                <w:lang w:bidi="en-US"/>
              </w:rPr>
            </w:pPr>
            <w:r w:rsidRPr="00824E32">
              <w:rPr>
                <w:bCs/>
                <w:color w:val="000000"/>
                <w:sz w:val="18"/>
                <w:szCs w:val="18"/>
              </w:rPr>
              <w:t xml:space="preserve">Spełnienie </w:t>
            </w:r>
            <w:r>
              <w:rPr>
                <w:bCs/>
                <w:color w:val="000000"/>
                <w:sz w:val="18"/>
                <w:szCs w:val="18"/>
              </w:rPr>
              <w:t>przez Wykonawcę</w:t>
            </w:r>
            <w:r w:rsidRPr="00824E32">
              <w:rPr>
                <w:bCs/>
                <w:color w:val="000000"/>
                <w:sz w:val="18"/>
                <w:szCs w:val="18"/>
              </w:rPr>
              <w:t xml:space="preserve"> wymaganych</w:t>
            </w:r>
            <w:r>
              <w:rPr>
                <w:bCs/>
                <w:color w:val="000000"/>
                <w:sz w:val="18"/>
                <w:szCs w:val="18"/>
              </w:rPr>
              <w:t xml:space="preserve"> parametrów</w:t>
            </w:r>
          </w:p>
          <w:p w:rsidR="00F46AE3" w:rsidRPr="007930A4" w:rsidRDefault="00F46AE3" w:rsidP="00F46AE3">
            <w:pPr>
              <w:snapToGrid w:val="0"/>
              <w:ind w:left="0"/>
              <w:jc w:val="center"/>
              <w:rPr>
                <w:b/>
                <w:color w:val="000000"/>
                <w:szCs w:val="22"/>
                <w:lang w:bidi="en-US"/>
              </w:rPr>
            </w:pPr>
            <w:r>
              <w:rPr>
                <w:b/>
                <w:color w:val="000000"/>
                <w:szCs w:val="22"/>
                <w:lang w:bidi="en-US"/>
              </w:rPr>
              <w:t>TAK/NIE</w:t>
            </w:r>
          </w:p>
        </w:tc>
        <w:tc>
          <w:tcPr>
            <w:tcW w:w="3260" w:type="dxa"/>
            <w:vMerge w:val="restart"/>
            <w:shd w:val="clear" w:color="auto" w:fill="92D050"/>
          </w:tcPr>
          <w:p w:rsidR="00F46AE3" w:rsidRDefault="00F46AE3" w:rsidP="00F46AE3">
            <w:pPr>
              <w:adjustRightInd w:val="0"/>
              <w:snapToGrid w:val="0"/>
              <w:ind w:left="0"/>
              <w:jc w:val="center"/>
              <w:rPr>
                <w:bCs/>
                <w:color w:val="000000"/>
                <w:sz w:val="18"/>
                <w:szCs w:val="18"/>
              </w:rPr>
            </w:pPr>
            <w:r>
              <w:rPr>
                <w:bCs/>
                <w:color w:val="000000"/>
                <w:sz w:val="18"/>
                <w:szCs w:val="18"/>
              </w:rPr>
              <w:t>O</w:t>
            </w:r>
            <w:r w:rsidRPr="00824E32">
              <w:rPr>
                <w:bCs/>
                <w:color w:val="000000"/>
                <w:sz w:val="18"/>
                <w:szCs w:val="18"/>
              </w:rPr>
              <w:t>ferowane</w:t>
            </w:r>
            <w:r>
              <w:rPr>
                <w:bCs/>
                <w:color w:val="000000"/>
                <w:sz w:val="18"/>
                <w:szCs w:val="18"/>
              </w:rPr>
              <w:t xml:space="preserve"> parametry</w:t>
            </w:r>
          </w:p>
          <w:p w:rsidR="00F46AE3" w:rsidRPr="00824E32" w:rsidRDefault="00F46AE3" w:rsidP="00F46AE3">
            <w:pPr>
              <w:pStyle w:val="Akapitzlist"/>
              <w:snapToGrid w:val="0"/>
              <w:ind w:left="72"/>
              <w:jc w:val="center"/>
              <w:rPr>
                <w:bCs/>
                <w:color w:val="000000"/>
                <w:sz w:val="18"/>
                <w:szCs w:val="18"/>
              </w:rPr>
            </w:pPr>
            <w:r>
              <w:rPr>
                <w:bCs/>
                <w:color w:val="000000"/>
                <w:sz w:val="18"/>
                <w:szCs w:val="18"/>
              </w:rPr>
              <w:t>(do wypełnienia w zakresie wskazanym przez Zamawiającego)</w:t>
            </w:r>
          </w:p>
        </w:tc>
      </w:tr>
      <w:tr w:rsidR="00F46AE3" w:rsidRPr="00552D5F" w:rsidTr="00F46AE3">
        <w:tc>
          <w:tcPr>
            <w:tcW w:w="2197" w:type="dxa"/>
            <w:shd w:val="clear" w:color="auto" w:fill="92D050"/>
            <w:noWrap/>
            <w:vAlign w:val="center"/>
          </w:tcPr>
          <w:p w:rsidR="00F46AE3" w:rsidRPr="00552D5F" w:rsidRDefault="00F46AE3" w:rsidP="00F46AE3">
            <w:pPr>
              <w:snapToGrid w:val="0"/>
              <w:ind w:left="0"/>
              <w:jc w:val="center"/>
              <w:rPr>
                <w:b/>
                <w:color w:val="000000"/>
                <w:lang w:bidi="en-US"/>
              </w:rPr>
            </w:pPr>
            <w:r w:rsidRPr="005F37E1">
              <w:rPr>
                <w:b/>
                <w:color w:val="000000"/>
                <w:szCs w:val="22"/>
                <w:lang w:bidi="en-US"/>
              </w:rPr>
              <w:t>Nazwa składnika/parametru technicznego sprzętu</w:t>
            </w:r>
          </w:p>
        </w:tc>
        <w:tc>
          <w:tcPr>
            <w:tcW w:w="7371" w:type="dxa"/>
            <w:shd w:val="clear" w:color="auto" w:fill="92D050"/>
            <w:noWrap/>
            <w:vAlign w:val="center"/>
          </w:tcPr>
          <w:p w:rsidR="00F46AE3" w:rsidRPr="0006100A" w:rsidRDefault="00F46AE3" w:rsidP="00F46AE3">
            <w:pPr>
              <w:snapToGrid w:val="0"/>
              <w:ind w:left="0"/>
              <w:jc w:val="center"/>
              <w:rPr>
                <w:b/>
                <w:color w:val="000000"/>
                <w:lang w:bidi="en-US"/>
              </w:rPr>
            </w:pPr>
            <w:r w:rsidRPr="0006100A">
              <w:rPr>
                <w:b/>
                <w:color w:val="000000"/>
                <w:szCs w:val="22"/>
                <w:lang w:bidi="en-US"/>
              </w:rPr>
              <w:t>Minimalne wymagania w zakresie składników i parametrów technicznych sprzętu</w:t>
            </w:r>
          </w:p>
        </w:tc>
        <w:tc>
          <w:tcPr>
            <w:tcW w:w="1417" w:type="dxa"/>
            <w:vMerge/>
            <w:shd w:val="clear" w:color="auto" w:fill="92D050"/>
          </w:tcPr>
          <w:p w:rsidR="00F46AE3" w:rsidRPr="0006100A" w:rsidRDefault="00F46AE3" w:rsidP="00F46AE3">
            <w:pPr>
              <w:snapToGrid w:val="0"/>
              <w:jc w:val="center"/>
              <w:rPr>
                <w:b/>
                <w:color w:val="000000"/>
                <w:szCs w:val="22"/>
                <w:lang w:bidi="en-US"/>
              </w:rPr>
            </w:pPr>
          </w:p>
        </w:tc>
        <w:tc>
          <w:tcPr>
            <w:tcW w:w="3260" w:type="dxa"/>
            <w:vMerge/>
            <w:tcBorders>
              <w:bottom w:val="single" w:sz="4" w:space="0" w:color="auto"/>
            </w:tcBorders>
            <w:shd w:val="clear" w:color="auto" w:fill="92D050"/>
          </w:tcPr>
          <w:p w:rsidR="00F46AE3" w:rsidRDefault="00F46AE3" w:rsidP="00F46AE3">
            <w:pPr>
              <w:snapToGrid w:val="0"/>
              <w:jc w:val="center"/>
              <w:rPr>
                <w:b/>
                <w:color w:val="000000"/>
                <w:szCs w:val="22"/>
                <w:lang w:bidi="en-US"/>
              </w:rPr>
            </w:pPr>
          </w:p>
        </w:tc>
      </w:tr>
      <w:tr w:rsidR="00F46AE3" w:rsidRPr="00552D5F" w:rsidTr="006B66AB">
        <w:tc>
          <w:tcPr>
            <w:tcW w:w="2197" w:type="dxa"/>
            <w:shd w:val="clear" w:color="auto" w:fill="auto"/>
            <w:noWrap/>
            <w:vAlign w:val="center"/>
          </w:tcPr>
          <w:p w:rsidR="00F46AE3" w:rsidRPr="0050133E" w:rsidRDefault="006B66AB" w:rsidP="00F46AE3">
            <w:pPr>
              <w:spacing w:before="0" w:after="0"/>
              <w:ind w:left="0"/>
              <w:rPr>
                <w:b/>
                <w:color w:val="000000"/>
                <w:lang w:bidi="en-US"/>
              </w:rPr>
            </w:pPr>
            <w:r w:rsidRPr="0050133E">
              <w:rPr>
                <w:b/>
                <w:color w:val="000000"/>
                <w:lang w:bidi="en-US"/>
              </w:rPr>
              <w:t>Uwaga</w:t>
            </w:r>
          </w:p>
        </w:tc>
        <w:tc>
          <w:tcPr>
            <w:tcW w:w="7371" w:type="dxa"/>
            <w:shd w:val="clear" w:color="auto" w:fill="auto"/>
            <w:noWrap/>
            <w:vAlign w:val="center"/>
          </w:tcPr>
          <w:p w:rsidR="00F46AE3" w:rsidRPr="0050133E" w:rsidRDefault="006B66AB" w:rsidP="006B66AB">
            <w:pPr>
              <w:spacing w:before="0" w:after="0"/>
              <w:ind w:left="0"/>
              <w:rPr>
                <w:color w:val="000000"/>
                <w:szCs w:val="22"/>
              </w:rPr>
            </w:pPr>
            <w:r w:rsidRPr="0050133E">
              <w:rPr>
                <w:color w:val="000000"/>
                <w:szCs w:val="22"/>
              </w:rPr>
              <w:t>Serwer aplikacyjny należy dostarczyć w przypadku, gdy wymagane poniższe funkcjonalności nie są realizowane bezpośrednio przez główny serwer telekomunikacyjny lub jest niezbędny do funkcjonowania całego Systemu.</w:t>
            </w:r>
          </w:p>
        </w:tc>
        <w:tc>
          <w:tcPr>
            <w:tcW w:w="1417" w:type="dxa"/>
          </w:tcPr>
          <w:p w:rsidR="00F46AE3" w:rsidRPr="0006100A" w:rsidRDefault="00F46AE3" w:rsidP="00F46AE3">
            <w:pPr>
              <w:spacing w:before="0" w:after="0"/>
              <w:rPr>
                <w:color w:val="000000"/>
                <w:szCs w:val="22"/>
              </w:rPr>
            </w:pPr>
          </w:p>
        </w:tc>
        <w:tc>
          <w:tcPr>
            <w:tcW w:w="3260" w:type="dxa"/>
            <w:tcBorders>
              <w:bottom w:val="single" w:sz="4" w:space="0" w:color="auto"/>
              <w:tl2br w:val="nil"/>
              <w:tr2bl w:val="nil"/>
            </w:tcBorders>
          </w:tcPr>
          <w:p w:rsidR="00F46AE3" w:rsidRDefault="00F46AE3" w:rsidP="00F46AE3">
            <w:pPr>
              <w:adjustRightInd w:val="0"/>
              <w:spacing w:before="0" w:after="0"/>
              <w:ind w:left="0"/>
              <w:rPr>
                <w:color w:val="000000"/>
                <w:sz w:val="20"/>
                <w:szCs w:val="22"/>
              </w:rPr>
            </w:pPr>
            <w:r>
              <w:rPr>
                <w:color w:val="000000"/>
                <w:sz w:val="20"/>
                <w:szCs w:val="22"/>
              </w:rPr>
              <w:t>Przedstawione w tabeli funkcjonalności realizowane są przez</w:t>
            </w:r>
            <w:r w:rsidR="006B66AB">
              <w:rPr>
                <w:color w:val="000000"/>
                <w:sz w:val="20"/>
                <w:szCs w:val="22"/>
              </w:rPr>
              <w:t xml:space="preserve"> Serwer główny telekomunikacyjny*/</w:t>
            </w:r>
            <w:r w:rsidR="0050133E">
              <w:rPr>
                <w:color w:val="000000"/>
                <w:sz w:val="20"/>
                <w:szCs w:val="22"/>
              </w:rPr>
              <w:t xml:space="preserve"> </w:t>
            </w:r>
            <w:r w:rsidR="006B66AB">
              <w:rPr>
                <w:color w:val="000000"/>
                <w:sz w:val="20"/>
                <w:szCs w:val="22"/>
              </w:rPr>
              <w:t>Serwer aplikacyjny*</w:t>
            </w:r>
            <w:r w:rsidR="0050133E">
              <w:rPr>
                <w:color w:val="000000"/>
                <w:sz w:val="20"/>
                <w:szCs w:val="22"/>
              </w:rPr>
              <w:t>. Serwer aplikacyjny nie* jest niezbędny do funkcjonowania całego Systemu.</w:t>
            </w:r>
          </w:p>
          <w:p w:rsidR="006B66AB" w:rsidRPr="00DC12EC" w:rsidRDefault="006B66AB" w:rsidP="00F46AE3">
            <w:pPr>
              <w:adjustRightInd w:val="0"/>
              <w:spacing w:before="0" w:after="0"/>
              <w:ind w:left="0"/>
              <w:rPr>
                <w:rFonts w:asciiTheme="minorHAnsi" w:hAnsiTheme="minorHAnsi"/>
                <w:snapToGrid w:val="0"/>
                <w:color w:val="000000"/>
                <w:sz w:val="20"/>
                <w:szCs w:val="18"/>
              </w:rPr>
            </w:pPr>
            <w:r w:rsidRPr="006B66AB">
              <w:rPr>
                <w:color w:val="000000"/>
                <w:sz w:val="16"/>
                <w:szCs w:val="22"/>
              </w:rPr>
              <w:t>(* niepotrzebne skreślić)</w:t>
            </w:r>
          </w:p>
        </w:tc>
      </w:tr>
      <w:tr w:rsidR="006B66AB" w:rsidRPr="00552D5F" w:rsidTr="006B66AB">
        <w:tc>
          <w:tcPr>
            <w:tcW w:w="2197" w:type="dxa"/>
            <w:shd w:val="clear" w:color="auto" w:fill="auto"/>
            <w:noWrap/>
          </w:tcPr>
          <w:p w:rsidR="006B66AB" w:rsidRPr="006B66AB" w:rsidRDefault="006B66AB" w:rsidP="00F46AE3">
            <w:pPr>
              <w:spacing w:before="0" w:after="0"/>
              <w:ind w:left="0"/>
              <w:rPr>
                <w:color w:val="000000"/>
                <w:sz w:val="20"/>
                <w:lang w:bidi="en-US"/>
              </w:rPr>
            </w:pPr>
            <w:r w:rsidRPr="006B66AB">
              <w:rPr>
                <w:b/>
                <w:bCs/>
                <w:color w:val="000000"/>
                <w:sz w:val="20"/>
                <w:szCs w:val="22"/>
              </w:rPr>
              <w:t>Wymagania sprzętowe</w:t>
            </w:r>
          </w:p>
        </w:tc>
        <w:tc>
          <w:tcPr>
            <w:tcW w:w="7371" w:type="dxa"/>
            <w:shd w:val="clear" w:color="auto" w:fill="auto"/>
            <w:noWrap/>
          </w:tcPr>
          <w:p w:rsidR="006B66AB" w:rsidRPr="006B66AB" w:rsidRDefault="006B66AB" w:rsidP="006B66AB">
            <w:pPr>
              <w:pStyle w:val="Akapitzlist"/>
              <w:numPr>
                <w:ilvl w:val="0"/>
                <w:numId w:val="53"/>
              </w:numPr>
              <w:spacing w:before="0" w:after="0" w:line="240" w:lineRule="auto"/>
              <w:rPr>
                <w:bCs/>
                <w:color w:val="000000"/>
                <w:sz w:val="20"/>
                <w:szCs w:val="22"/>
              </w:rPr>
            </w:pPr>
            <w:r w:rsidRPr="006B66AB">
              <w:rPr>
                <w:bCs/>
                <w:color w:val="000000"/>
                <w:sz w:val="20"/>
                <w:szCs w:val="22"/>
              </w:rPr>
              <w:t>Serwer aplikacyjny powinien zostać zainstalowany na maszynie fizycznej lub wirtualnej, którą należy przewidzieć jako element całego rozwiązania.</w:t>
            </w:r>
          </w:p>
          <w:p w:rsidR="006B66AB" w:rsidRDefault="006B66AB" w:rsidP="006B66AB">
            <w:pPr>
              <w:pStyle w:val="Akapitzlist"/>
              <w:numPr>
                <w:ilvl w:val="0"/>
                <w:numId w:val="53"/>
              </w:numPr>
              <w:spacing w:before="0" w:after="0" w:line="240" w:lineRule="auto"/>
              <w:rPr>
                <w:bCs/>
                <w:color w:val="000000"/>
                <w:sz w:val="20"/>
                <w:szCs w:val="22"/>
              </w:rPr>
            </w:pPr>
            <w:r w:rsidRPr="006B66AB">
              <w:rPr>
                <w:bCs/>
                <w:color w:val="000000"/>
                <w:sz w:val="20"/>
                <w:szCs w:val="22"/>
              </w:rPr>
              <w:t>Powinien pozwalać na nagrywanie rozmów w okresie 30 dni.</w:t>
            </w:r>
          </w:p>
          <w:p w:rsidR="006B66AB" w:rsidRPr="006B66AB" w:rsidRDefault="006B66AB" w:rsidP="006B66AB">
            <w:pPr>
              <w:pStyle w:val="Akapitzlist"/>
              <w:numPr>
                <w:ilvl w:val="0"/>
                <w:numId w:val="53"/>
              </w:numPr>
              <w:spacing w:before="0" w:after="0" w:line="240" w:lineRule="auto"/>
              <w:rPr>
                <w:bCs/>
                <w:color w:val="000000"/>
                <w:sz w:val="20"/>
                <w:szCs w:val="22"/>
              </w:rPr>
            </w:pPr>
            <w:r w:rsidRPr="006B66AB">
              <w:rPr>
                <w:bCs/>
                <w:color w:val="000000"/>
                <w:sz w:val="20"/>
                <w:szCs w:val="22"/>
              </w:rPr>
              <w:t>Wszystkie funkcje (poniżej opis) powinny działać wydajnie z max. opóźnieniem 1 s, bez odczuwalnych dla użytkownika opóźnień.</w:t>
            </w:r>
          </w:p>
        </w:tc>
        <w:tc>
          <w:tcPr>
            <w:tcW w:w="1417" w:type="dxa"/>
          </w:tcPr>
          <w:p w:rsidR="006B66AB" w:rsidRPr="0006100A" w:rsidRDefault="006B66AB" w:rsidP="00F46AE3">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6B66AB" w:rsidRPr="00F32A66" w:rsidRDefault="006B66AB" w:rsidP="00F46AE3">
            <w:pPr>
              <w:adjustRightInd w:val="0"/>
              <w:spacing w:before="0" w:after="0"/>
              <w:ind w:left="0"/>
              <w:rPr>
                <w:rFonts w:asciiTheme="minorHAnsi" w:hAnsiTheme="minorHAnsi"/>
                <w:snapToGrid w:val="0"/>
                <w:color w:val="000000"/>
                <w:sz w:val="18"/>
                <w:szCs w:val="18"/>
              </w:rPr>
            </w:pPr>
          </w:p>
        </w:tc>
      </w:tr>
      <w:tr w:rsidR="006B66AB" w:rsidRPr="00552D5F" w:rsidTr="00D95DC6">
        <w:tc>
          <w:tcPr>
            <w:tcW w:w="2197" w:type="dxa"/>
            <w:shd w:val="clear" w:color="auto" w:fill="auto"/>
            <w:noWrap/>
          </w:tcPr>
          <w:p w:rsidR="006B66AB" w:rsidRPr="006B66AB" w:rsidRDefault="006B66AB" w:rsidP="00F46AE3">
            <w:pPr>
              <w:spacing w:before="0" w:after="0"/>
              <w:ind w:left="0"/>
              <w:rPr>
                <w:color w:val="000000"/>
                <w:sz w:val="20"/>
                <w:lang w:bidi="en-US"/>
              </w:rPr>
            </w:pPr>
            <w:r w:rsidRPr="006B66AB">
              <w:rPr>
                <w:b/>
                <w:bCs/>
                <w:color w:val="000000"/>
                <w:sz w:val="20"/>
                <w:szCs w:val="22"/>
              </w:rPr>
              <w:t>Wymagania funkcjonalne</w:t>
            </w:r>
          </w:p>
        </w:tc>
        <w:tc>
          <w:tcPr>
            <w:tcW w:w="7371" w:type="dxa"/>
            <w:shd w:val="clear" w:color="auto" w:fill="auto"/>
            <w:noWrap/>
          </w:tcPr>
          <w:p w:rsidR="006B66AB" w:rsidRPr="006B66AB" w:rsidRDefault="006B66AB" w:rsidP="006B66AB">
            <w:pPr>
              <w:pStyle w:val="Akapitzlist"/>
              <w:numPr>
                <w:ilvl w:val="0"/>
                <w:numId w:val="53"/>
              </w:numPr>
              <w:spacing w:before="0" w:after="0" w:line="240" w:lineRule="auto"/>
              <w:rPr>
                <w:b/>
                <w:color w:val="000000"/>
                <w:sz w:val="20"/>
                <w:szCs w:val="22"/>
              </w:rPr>
            </w:pPr>
            <w:r w:rsidRPr="006B66AB">
              <w:rPr>
                <w:color w:val="000000"/>
                <w:sz w:val="20"/>
                <w:szCs w:val="22"/>
              </w:rPr>
              <w:t>Funkcja centralnego (dostępnego dla wszystkich elementów systemu) systemu zapowiedzi głosowych.</w:t>
            </w:r>
          </w:p>
          <w:p w:rsidR="006B66AB" w:rsidRPr="006B66AB" w:rsidRDefault="006B66AB" w:rsidP="006B66AB">
            <w:pPr>
              <w:pStyle w:val="Akapitzlist"/>
              <w:numPr>
                <w:ilvl w:val="0"/>
                <w:numId w:val="53"/>
              </w:numPr>
              <w:spacing w:before="0" w:after="0" w:line="240" w:lineRule="auto"/>
              <w:rPr>
                <w:b/>
                <w:color w:val="000000"/>
                <w:sz w:val="20"/>
                <w:szCs w:val="22"/>
              </w:rPr>
            </w:pPr>
            <w:r w:rsidRPr="006B66AB">
              <w:rPr>
                <w:color w:val="000000"/>
                <w:sz w:val="20"/>
                <w:szCs w:val="22"/>
              </w:rPr>
              <w:t>Poczta głosowa dla każdego użytkownika.</w:t>
            </w:r>
          </w:p>
          <w:p w:rsidR="006B66AB" w:rsidRPr="006B66AB" w:rsidRDefault="006B66AB" w:rsidP="006B66AB">
            <w:pPr>
              <w:spacing w:after="0"/>
              <w:ind w:left="0"/>
              <w:rPr>
                <w:b/>
                <w:color w:val="000000"/>
                <w:sz w:val="20"/>
                <w:szCs w:val="22"/>
              </w:rPr>
            </w:pPr>
            <w:r w:rsidRPr="006B66AB">
              <w:rPr>
                <w:color w:val="000000"/>
                <w:sz w:val="20"/>
                <w:szCs w:val="22"/>
              </w:rPr>
              <w:t xml:space="preserve">Funkcjonalność systemu nagrywania rozmów, obejmuje: </w:t>
            </w:r>
          </w:p>
          <w:p w:rsidR="006B66AB" w:rsidRPr="006B66AB" w:rsidRDefault="006B66AB" w:rsidP="006B66AB">
            <w:pPr>
              <w:pStyle w:val="Akapitzlist"/>
              <w:numPr>
                <w:ilvl w:val="0"/>
                <w:numId w:val="53"/>
              </w:numPr>
              <w:spacing w:before="0" w:after="0" w:line="240" w:lineRule="auto"/>
              <w:rPr>
                <w:b/>
                <w:color w:val="000000"/>
                <w:sz w:val="20"/>
                <w:szCs w:val="22"/>
              </w:rPr>
            </w:pPr>
            <w:r w:rsidRPr="006B66AB">
              <w:rPr>
                <w:color w:val="000000"/>
                <w:sz w:val="20"/>
                <w:szCs w:val="22"/>
              </w:rPr>
              <w:t xml:space="preserve">Zdolność do nagrywania rozmów wewnętrznych i zewnętrznych, wraz ze szczegółową informacją o stronach połączenia, dacie, godzinie, czasie trwania </w:t>
            </w:r>
            <w:r w:rsidRPr="006B66AB">
              <w:rPr>
                <w:color w:val="000000"/>
                <w:sz w:val="20"/>
                <w:szCs w:val="22"/>
              </w:rPr>
              <w:lastRenderedPageBreak/>
              <w:t xml:space="preserve">rozmowy.  </w:t>
            </w:r>
          </w:p>
          <w:p w:rsidR="006B66AB" w:rsidRPr="006B66AB" w:rsidRDefault="006B66AB" w:rsidP="006B66AB">
            <w:pPr>
              <w:pStyle w:val="Akapitzlist"/>
              <w:numPr>
                <w:ilvl w:val="0"/>
                <w:numId w:val="53"/>
              </w:numPr>
              <w:spacing w:before="0" w:after="0" w:line="240" w:lineRule="auto"/>
              <w:rPr>
                <w:b/>
                <w:color w:val="000000"/>
                <w:sz w:val="20"/>
                <w:szCs w:val="22"/>
              </w:rPr>
            </w:pPr>
            <w:r w:rsidRPr="006B66AB">
              <w:rPr>
                <w:color w:val="000000"/>
                <w:sz w:val="20"/>
                <w:szCs w:val="22"/>
              </w:rPr>
              <w:t xml:space="preserve">Dostęp do odsłuchu nagrań za pomocą interfejsu Web lub dedykowanej aplikacji na komputery z systemem Microsoft Windows, z możliwością utworzenia wielu kont dostępowych dla użytkowników z różnym  poziomem uprawnień.  </w:t>
            </w:r>
          </w:p>
          <w:p w:rsidR="006B66AB" w:rsidRPr="006B66AB" w:rsidRDefault="006B66AB" w:rsidP="006B66AB">
            <w:pPr>
              <w:pStyle w:val="Akapitzlist"/>
              <w:numPr>
                <w:ilvl w:val="0"/>
                <w:numId w:val="53"/>
              </w:numPr>
              <w:spacing w:before="0" w:after="0" w:line="240" w:lineRule="auto"/>
              <w:rPr>
                <w:b/>
                <w:color w:val="000000"/>
                <w:sz w:val="20"/>
                <w:szCs w:val="22"/>
              </w:rPr>
            </w:pPr>
            <w:r w:rsidRPr="006B66AB">
              <w:rPr>
                <w:color w:val="000000"/>
                <w:sz w:val="20"/>
                <w:szCs w:val="22"/>
              </w:rPr>
              <w:t xml:space="preserve">Możliwość eksportu nagrań do plików WAV.  </w:t>
            </w:r>
          </w:p>
          <w:p w:rsidR="006B66AB" w:rsidRPr="006B66AB" w:rsidRDefault="006B66AB" w:rsidP="006B66AB">
            <w:pPr>
              <w:pStyle w:val="Akapitzlist"/>
              <w:numPr>
                <w:ilvl w:val="0"/>
                <w:numId w:val="53"/>
              </w:numPr>
              <w:spacing w:before="0" w:after="0" w:line="240" w:lineRule="auto"/>
              <w:rPr>
                <w:b/>
                <w:color w:val="000000"/>
                <w:sz w:val="20"/>
                <w:szCs w:val="22"/>
              </w:rPr>
            </w:pPr>
            <w:r w:rsidRPr="006B66AB">
              <w:rPr>
                <w:color w:val="000000"/>
                <w:sz w:val="20"/>
                <w:szCs w:val="22"/>
              </w:rPr>
              <w:t xml:space="preserve">Możliwość rozbudowy liczby kanałów (liczby jednocześnie rejestrowanych rozmów) do minimum 40. </w:t>
            </w:r>
          </w:p>
          <w:p w:rsidR="006B66AB" w:rsidRPr="006B66AB" w:rsidRDefault="006B66AB" w:rsidP="006B66AB">
            <w:pPr>
              <w:spacing w:after="0"/>
              <w:ind w:left="0"/>
              <w:rPr>
                <w:b/>
                <w:color w:val="000000"/>
                <w:sz w:val="20"/>
                <w:szCs w:val="22"/>
              </w:rPr>
            </w:pPr>
            <w:r w:rsidRPr="006B66AB">
              <w:rPr>
                <w:color w:val="000000"/>
                <w:sz w:val="20"/>
                <w:szCs w:val="22"/>
              </w:rPr>
              <w:t>Poprzez wykupienie dodatkowych licencji dla użytkowników system powinien posiadać następujące możliwości:</w:t>
            </w:r>
          </w:p>
          <w:p w:rsidR="006B66AB" w:rsidRPr="006B66AB" w:rsidRDefault="006B66AB" w:rsidP="006B66AB">
            <w:pPr>
              <w:pStyle w:val="Akapitzlist"/>
              <w:numPr>
                <w:ilvl w:val="0"/>
                <w:numId w:val="53"/>
              </w:numPr>
              <w:spacing w:before="0" w:after="0" w:line="240" w:lineRule="auto"/>
              <w:rPr>
                <w:b/>
                <w:color w:val="000000"/>
                <w:sz w:val="20"/>
                <w:szCs w:val="22"/>
              </w:rPr>
            </w:pPr>
            <w:r w:rsidRPr="006B66AB">
              <w:rPr>
                <w:color w:val="000000"/>
                <w:sz w:val="20"/>
                <w:szCs w:val="22"/>
              </w:rPr>
              <w:t xml:space="preserve">Możliwość definiowania min. 8 osobistych pokoi konferencyjnych dla abonentów przez administratora serwera lub użytkownika z specjalnymi uprawnieniami. </w:t>
            </w:r>
          </w:p>
          <w:p w:rsidR="006B66AB" w:rsidRPr="006B66AB" w:rsidRDefault="006B66AB" w:rsidP="006B66AB">
            <w:pPr>
              <w:pStyle w:val="Akapitzlist"/>
              <w:numPr>
                <w:ilvl w:val="0"/>
                <w:numId w:val="53"/>
              </w:numPr>
              <w:spacing w:before="0" w:after="0" w:line="240" w:lineRule="auto"/>
              <w:rPr>
                <w:b/>
                <w:color w:val="000000"/>
                <w:sz w:val="20"/>
                <w:szCs w:val="22"/>
              </w:rPr>
            </w:pPr>
            <w:r w:rsidRPr="006B66AB">
              <w:rPr>
                <w:color w:val="000000"/>
                <w:sz w:val="20"/>
                <w:szCs w:val="22"/>
              </w:rPr>
              <w:t>Aplikacja dla urządzeń mobilnych działających, umożliwiającą: realizację połączeń i transmisję głosu z użyciem danych pakietowych, dostęp do książki telefonicznej, zarządzania pocztą głosową i konferencją.</w:t>
            </w:r>
          </w:p>
        </w:tc>
        <w:tc>
          <w:tcPr>
            <w:tcW w:w="1417" w:type="dxa"/>
          </w:tcPr>
          <w:p w:rsidR="006B66AB" w:rsidRPr="0006100A" w:rsidRDefault="006B66AB" w:rsidP="00F46AE3">
            <w:pPr>
              <w:spacing w:before="0" w:after="0"/>
              <w:rPr>
                <w:color w:val="000000"/>
                <w:szCs w:val="22"/>
              </w:rPr>
            </w:pPr>
          </w:p>
        </w:tc>
        <w:tc>
          <w:tcPr>
            <w:tcW w:w="3260" w:type="dxa"/>
            <w:tcBorders>
              <w:bottom w:val="single" w:sz="4" w:space="0" w:color="auto"/>
              <w:tl2br w:val="nil"/>
              <w:tr2bl w:val="nil"/>
            </w:tcBorders>
          </w:tcPr>
          <w:p w:rsidR="006B66AB" w:rsidRDefault="0050133E" w:rsidP="00F46AE3">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 xml:space="preserve">Liczba </w:t>
            </w:r>
            <w:r w:rsidR="00925C58">
              <w:rPr>
                <w:rFonts w:asciiTheme="minorHAnsi" w:hAnsiTheme="minorHAnsi"/>
                <w:snapToGrid w:val="0"/>
                <w:color w:val="000000"/>
                <w:sz w:val="18"/>
                <w:szCs w:val="18"/>
              </w:rPr>
              <w:t>jednocześnie rejestrowanych rozmów  …………</w:t>
            </w:r>
          </w:p>
          <w:p w:rsidR="00925C58" w:rsidRDefault="00925C58" w:rsidP="00F46AE3">
            <w:pPr>
              <w:adjustRightInd w:val="0"/>
              <w:spacing w:before="0" w:after="0"/>
              <w:ind w:left="0"/>
              <w:rPr>
                <w:rFonts w:asciiTheme="minorHAnsi" w:hAnsiTheme="minorHAnsi"/>
                <w:snapToGrid w:val="0"/>
                <w:color w:val="000000"/>
                <w:sz w:val="18"/>
                <w:szCs w:val="18"/>
              </w:rPr>
            </w:pPr>
          </w:p>
          <w:p w:rsidR="00925C58" w:rsidRDefault="00925C58" w:rsidP="00F46AE3">
            <w:pPr>
              <w:adjustRightInd w:val="0"/>
              <w:spacing w:before="0" w:after="0"/>
              <w:ind w:left="0"/>
              <w:rPr>
                <w:rFonts w:asciiTheme="minorHAnsi" w:hAnsiTheme="minorHAnsi"/>
                <w:snapToGrid w:val="0"/>
                <w:color w:val="000000"/>
                <w:sz w:val="18"/>
                <w:szCs w:val="18"/>
              </w:rPr>
            </w:pPr>
          </w:p>
          <w:p w:rsidR="00925C58" w:rsidRPr="00F32A66" w:rsidRDefault="00925C58" w:rsidP="00F46AE3">
            <w:pPr>
              <w:adjustRightInd w:val="0"/>
              <w:spacing w:before="0" w:after="0"/>
              <w:ind w:left="0"/>
              <w:rPr>
                <w:rFonts w:asciiTheme="minorHAnsi" w:hAnsiTheme="minorHAnsi"/>
                <w:snapToGrid w:val="0"/>
                <w:color w:val="000000"/>
                <w:sz w:val="18"/>
                <w:szCs w:val="18"/>
              </w:rPr>
            </w:pPr>
            <w:r>
              <w:rPr>
                <w:rFonts w:asciiTheme="minorHAnsi" w:hAnsiTheme="minorHAnsi"/>
                <w:snapToGrid w:val="0"/>
                <w:color w:val="000000"/>
                <w:sz w:val="18"/>
                <w:szCs w:val="18"/>
              </w:rPr>
              <w:t>Ilość pokoi konferencyjnych ……..</w:t>
            </w:r>
          </w:p>
        </w:tc>
      </w:tr>
    </w:tbl>
    <w:p w:rsidR="006B66AB" w:rsidRDefault="006B66AB" w:rsidP="00F46AE3">
      <w:pPr>
        <w:adjustRightInd w:val="0"/>
        <w:ind w:left="0"/>
        <w:rPr>
          <w:rFonts w:cs="Arial"/>
          <w:szCs w:val="21"/>
        </w:rPr>
      </w:pPr>
    </w:p>
    <w:p w:rsidR="00F46AE3" w:rsidRPr="001B7F79" w:rsidRDefault="006B2977" w:rsidP="00F46AE3">
      <w:pPr>
        <w:adjustRightInd w:val="0"/>
        <w:ind w:left="0"/>
        <w:rPr>
          <w:rFonts w:cs="Arial"/>
          <w:color w:val="000000"/>
          <w:szCs w:val="21"/>
        </w:rPr>
      </w:pPr>
      <w:r w:rsidRPr="006B2977">
        <w:rPr>
          <w:rFonts w:cs="Arial"/>
          <w:szCs w:val="21"/>
        </w:rPr>
        <w:t>Telefon podstawowy – 47 sztuk</w:t>
      </w:r>
      <w:r w:rsidR="00F46AE3">
        <w:rPr>
          <w:rFonts w:cs="Arial"/>
          <w:szCs w:val="21"/>
        </w:rPr>
        <w:t xml:space="preserve">  </w:t>
      </w:r>
      <w:r w:rsidR="00F46AE3" w:rsidRPr="001B7F79">
        <w:rPr>
          <w:rFonts w:cs="Arial"/>
          <w:szCs w:val="21"/>
        </w:rPr>
        <w:t xml:space="preserve">. . . . </w:t>
      </w:r>
      <w:r w:rsidR="00F46AE3" w:rsidRPr="001B7F79">
        <w:rPr>
          <w:rFonts w:cs="Arial"/>
          <w:color w:val="000000"/>
          <w:szCs w:val="21"/>
        </w:rPr>
        <w:t xml:space="preserve">. . . . . . . . . . . . . . . . . . . . . . . . . . . . . . . . . . . . . . . </w:t>
      </w:r>
      <w:r w:rsidR="00F46AE3" w:rsidRPr="00F46AE3">
        <w:rPr>
          <w:rFonts w:cs="Arial"/>
          <w:color w:val="000000"/>
          <w:szCs w:val="21"/>
        </w:rPr>
        <w:t xml:space="preserve"> </w:t>
      </w:r>
      <w:r w:rsidR="00F46AE3" w:rsidRPr="001B7F79">
        <w:rPr>
          <w:rFonts w:cs="Arial"/>
          <w:color w:val="000000"/>
          <w:szCs w:val="21"/>
        </w:rPr>
        <w:t>w konfiguracji:</w:t>
      </w:r>
    </w:p>
    <w:p w:rsidR="00F46AE3" w:rsidRDefault="006B2977" w:rsidP="00F46AE3">
      <w:pPr>
        <w:adjustRightInd w:val="0"/>
        <w:rPr>
          <w:rFonts w:cs="Arial"/>
          <w:i/>
          <w:iCs/>
          <w:color w:val="000000"/>
          <w:sz w:val="16"/>
          <w:szCs w:val="16"/>
        </w:rPr>
      </w:pP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sidR="00F46AE3">
        <w:rPr>
          <w:rFonts w:cs="Arial"/>
          <w:i/>
          <w:iCs/>
          <w:color w:val="000000"/>
          <w:sz w:val="16"/>
          <w:szCs w:val="16"/>
        </w:rPr>
        <w:t>(</w:t>
      </w:r>
      <w:r w:rsidR="00F46AE3" w:rsidRPr="001B7F79">
        <w:rPr>
          <w:rFonts w:cs="Arial"/>
          <w:i/>
          <w:iCs/>
          <w:color w:val="000000"/>
          <w:sz w:val="16"/>
          <w:szCs w:val="16"/>
        </w:rPr>
        <w:t>Nazwa handlowa (producent, typ, model)</w:t>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97"/>
        <w:gridCol w:w="7371"/>
        <w:gridCol w:w="1417"/>
        <w:gridCol w:w="3260"/>
      </w:tblGrid>
      <w:tr w:rsidR="00F46AE3" w:rsidRPr="00552D5F" w:rsidTr="00F46AE3">
        <w:tc>
          <w:tcPr>
            <w:tcW w:w="9568" w:type="dxa"/>
            <w:gridSpan w:val="2"/>
            <w:shd w:val="clear" w:color="auto" w:fill="92D050"/>
            <w:noWrap/>
            <w:vAlign w:val="center"/>
          </w:tcPr>
          <w:p w:rsidR="00F46AE3" w:rsidRPr="00F46AE3" w:rsidRDefault="006B2977" w:rsidP="00F46AE3">
            <w:pPr>
              <w:widowControl w:val="0"/>
              <w:suppressAutoHyphens/>
              <w:snapToGrid w:val="0"/>
              <w:spacing w:before="0" w:after="0" w:line="240" w:lineRule="auto"/>
              <w:ind w:left="0"/>
              <w:jc w:val="both"/>
              <w:rPr>
                <w:b/>
                <w:color w:val="000000"/>
                <w:szCs w:val="22"/>
                <w:lang w:bidi="en-US"/>
              </w:rPr>
            </w:pPr>
            <w:r w:rsidRPr="006B2977">
              <w:rPr>
                <w:b/>
                <w:color w:val="000000"/>
                <w:szCs w:val="22"/>
                <w:lang w:bidi="en-US"/>
              </w:rPr>
              <w:t>Telefon podstawowy – 47 sztuk</w:t>
            </w:r>
          </w:p>
        </w:tc>
        <w:tc>
          <w:tcPr>
            <w:tcW w:w="1417" w:type="dxa"/>
            <w:vMerge w:val="restart"/>
            <w:shd w:val="clear" w:color="auto" w:fill="92D050"/>
          </w:tcPr>
          <w:p w:rsidR="00F46AE3" w:rsidRPr="007930A4" w:rsidRDefault="00F46AE3" w:rsidP="00F46AE3">
            <w:pPr>
              <w:pStyle w:val="Akapitzlist"/>
              <w:snapToGrid w:val="0"/>
              <w:ind w:left="72"/>
              <w:jc w:val="center"/>
              <w:rPr>
                <w:b/>
                <w:color w:val="000000"/>
                <w:szCs w:val="22"/>
                <w:lang w:bidi="en-US"/>
              </w:rPr>
            </w:pPr>
            <w:r w:rsidRPr="00824E32">
              <w:rPr>
                <w:bCs/>
                <w:color w:val="000000"/>
                <w:sz w:val="18"/>
                <w:szCs w:val="18"/>
              </w:rPr>
              <w:t xml:space="preserve">Spełnienie </w:t>
            </w:r>
            <w:r>
              <w:rPr>
                <w:bCs/>
                <w:color w:val="000000"/>
                <w:sz w:val="18"/>
                <w:szCs w:val="18"/>
              </w:rPr>
              <w:t>przez Wykonawcę</w:t>
            </w:r>
            <w:r w:rsidRPr="00824E32">
              <w:rPr>
                <w:bCs/>
                <w:color w:val="000000"/>
                <w:sz w:val="18"/>
                <w:szCs w:val="18"/>
              </w:rPr>
              <w:t xml:space="preserve"> wymaganych</w:t>
            </w:r>
            <w:r>
              <w:rPr>
                <w:bCs/>
                <w:color w:val="000000"/>
                <w:sz w:val="18"/>
                <w:szCs w:val="18"/>
              </w:rPr>
              <w:t xml:space="preserve"> parametrów</w:t>
            </w:r>
          </w:p>
          <w:p w:rsidR="00F46AE3" w:rsidRPr="007930A4" w:rsidRDefault="00F46AE3" w:rsidP="00F46AE3">
            <w:pPr>
              <w:snapToGrid w:val="0"/>
              <w:ind w:left="0"/>
              <w:jc w:val="center"/>
              <w:rPr>
                <w:b/>
                <w:color w:val="000000"/>
                <w:szCs w:val="22"/>
                <w:lang w:bidi="en-US"/>
              </w:rPr>
            </w:pPr>
            <w:r>
              <w:rPr>
                <w:b/>
                <w:color w:val="000000"/>
                <w:szCs w:val="22"/>
                <w:lang w:bidi="en-US"/>
              </w:rPr>
              <w:t>TAK/NIE</w:t>
            </w:r>
          </w:p>
        </w:tc>
        <w:tc>
          <w:tcPr>
            <w:tcW w:w="3260" w:type="dxa"/>
            <w:vMerge w:val="restart"/>
            <w:shd w:val="clear" w:color="auto" w:fill="92D050"/>
          </w:tcPr>
          <w:p w:rsidR="00F46AE3" w:rsidRDefault="00F46AE3" w:rsidP="00F46AE3">
            <w:pPr>
              <w:adjustRightInd w:val="0"/>
              <w:snapToGrid w:val="0"/>
              <w:ind w:left="0"/>
              <w:jc w:val="center"/>
              <w:rPr>
                <w:bCs/>
                <w:color w:val="000000"/>
                <w:sz w:val="18"/>
                <w:szCs w:val="18"/>
              </w:rPr>
            </w:pPr>
            <w:r>
              <w:rPr>
                <w:bCs/>
                <w:color w:val="000000"/>
                <w:sz w:val="18"/>
                <w:szCs w:val="18"/>
              </w:rPr>
              <w:t>O</w:t>
            </w:r>
            <w:r w:rsidRPr="00824E32">
              <w:rPr>
                <w:bCs/>
                <w:color w:val="000000"/>
                <w:sz w:val="18"/>
                <w:szCs w:val="18"/>
              </w:rPr>
              <w:t>ferowane</w:t>
            </w:r>
            <w:r>
              <w:rPr>
                <w:bCs/>
                <w:color w:val="000000"/>
                <w:sz w:val="18"/>
                <w:szCs w:val="18"/>
              </w:rPr>
              <w:t xml:space="preserve"> parametry</w:t>
            </w:r>
          </w:p>
          <w:p w:rsidR="00F46AE3" w:rsidRPr="00824E32" w:rsidRDefault="00F46AE3" w:rsidP="00F46AE3">
            <w:pPr>
              <w:pStyle w:val="Akapitzlist"/>
              <w:snapToGrid w:val="0"/>
              <w:ind w:left="72"/>
              <w:jc w:val="center"/>
              <w:rPr>
                <w:bCs/>
                <w:color w:val="000000"/>
                <w:sz w:val="18"/>
                <w:szCs w:val="18"/>
              </w:rPr>
            </w:pPr>
            <w:r>
              <w:rPr>
                <w:bCs/>
                <w:color w:val="000000"/>
                <w:sz w:val="18"/>
                <w:szCs w:val="18"/>
              </w:rPr>
              <w:t>(do wypełnienia w zakresie wskazanym przez Zamawiającego)</w:t>
            </w:r>
          </w:p>
        </w:tc>
      </w:tr>
      <w:tr w:rsidR="00F46AE3" w:rsidRPr="00552D5F" w:rsidTr="00F46AE3">
        <w:tc>
          <w:tcPr>
            <w:tcW w:w="2197" w:type="dxa"/>
            <w:shd w:val="clear" w:color="auto" w:fill="92D050"/>
            <w:noWrap/>
            <w:vAlign w:val="center"/>
          </w:tcPr>
          <w:p w:rsidR="00F46AE3" w:rsidRPr="00552D5F" w:rsidRDefault="00F46AE3" w:rsidP="00F46AE3">
            <w:pPr>
              <w:snapToGrid w:val="0"/>
              <w:ind w:left="0"/>
              <w:jc w:val="center"/>
              <w:rPr>
                <w:b/>
                <w:color w:val="000000"/>
                <w:lang w:bidi="en-US"/>
              </w:rPr>
            </w:pPr>
            <w:r w:rsidRPr="005F37E1">
              <w:rPr>
                <w:b/>
                <w:color w:val="000000"/>
                <w:szCs w:val="22"/>
                <w:lang w:bidi="en-US"/>
              </w:rPr>
              <w:t>Nazwa składnika/parametru technicznego sprzętu</w:t>
            </w:r>
          </w:p>
        </w:tc>
        <w:tc>
          <w:tcPr>
            <w:tcW w:w="7371" w:type="dxa"/>
            <w:shd w:val="clear" w:color="auto" w:fill="92D050"/>
            <w:noWrap/>
            <w:vAlign w:val="center"/>
          </w:tcPr>
          <w:p w:rsidR="00F46AE3" w:rsidRPr="0006100A" w:rsidRDefault="00F46AE3" w:rsidP="00F46AE3">
            <w:pPr>
              <w:snapToGrid w:val="0"/>
              <w:ind w:left="0"/>
              <w:jc w:val="center"/>
              <w:rPr>
                <w:b/>
                <w:color w:val="000000"/>
                <w:lang w:bidi="en-US"/>
              </w:rPr>
            </w:pPr>
            <w:r w:rsidRPr="0006100A">
              <w:rPr>
                <w:b/>
                <w:color w:val="000000"/>
                <w:szCs w:val="22"/>
                <w:lang w:bidi="en-US"/>
              </w:rPr>
              <w:t>Minimalne wymagania w zakresie składników i parametrów technicznych sprzętu</w:t>
            </w:r>
          </w:p>
        </w:tc>
        <w:tc>
          <w:tcPr>
            <w:tcW w:w="1417" w:type="dxa"/>
            <w:vMerge/>
            <w:shd w:val="clear" w:color="auto" w:fill="92D050"/>
          </w:tcPr>
          <w:p w:rsidR="00F46AE3" w:rsidRPr="0006100A" w:rsidRDefault="00F46AE3" w:rsidP="00F46AE3">
            <w:pPr>
              <w:snapToGrid w:val="0"/>
              <w:jc w:val="center"/>
              <w:rPr>
                <w:b/>
                <w:color w:val="000000"/>
                <w:szCs w:val="22"/>
                <w:lang w:bidi="en-US"/>
              </w:rPr>
            </w:pPr>
          </w:p>
        </w:tc>
        <w:tc>
          <w:tcPr>
            <w:tcW w:w="3260" w:type="dxa"/>
            <w:vMerge/>
            <w:tcBorders>
              <w:bottom w:val="single" w:sz="4" w:space="0" w:color="auto"/>
            </w:tcBorders>
            <w:shd w:val="clear" w:color="auto" w:fill="92D050"/>
          </w:tcPr>
          <w:p w:rsidR="00F46AE3" w:rsidRDefault="00F46AE3" w:rsidP="00F46AE3">
            <w:pPr>
              <w:snapToGrid w:val="0"/>
              <w:jc w:val="center"/>
              <w:rPr>
                <w:b/>
                <w:color w:val="000000"/>
                <w:szCs w:val="22"/>
                <w:lang w:bidi="en-US"/>
              </w:rPr>
            </w:pPr>
          </w:p>
        </w:tc>
      </w:tr>
      <w:tr w:rsidR="006B2977" w:rsidRPr="00552D5F" w:rsidTr="007D5ACF">
        <w:tc>
          <w:tcPr>
            <w:tcW w:w="2197" w:type="dxa"/>
            <w:shd w:val="clear" w:color="auto" w:fill="auto"/>
            <w:noWrap/>
          </w:tcPr>
          <w:p w:rsidR="006B2977" w:rsidRPr="006B2977" w:rsidRDefault="006B2977" w:rsidP="00F46AE3">
            <w:pPr>
              <w:spacing w:before="0" w:after="0"/>
              <w:ind w:left="0"/>
              <w:rPr>
                <w:b/>
                <w:color w:val="000000"/>
                <w:sz w:val="20"/>
                <w:lang w:bidi="en-US"/>
              </w:rPr>
            </w:pPr>
            <w:r w:rsidRPr="006B2977">
              <w:rPr>
                <w:rFonts w:eastAsia="Arial" w:cs="Arial"/>
                <w:b/>
                <w:bCs/>
                <w:color w:val="000000"/>
                <w:sz w:val="20"/>
                <w:szCs w:val="22"/>
              </w:rPr>
              <w:t>Cechy i funkcje</w:t>
            </w:r>
          </w:p>
        </w:tc>
        <w:tc>
          <w:tcPr>
            <w:tcW w:w="7371" w:type="dxa"/>
            <w:shd w:val="clear" w:color="auto" w:fill="auto"/>
            <w:noWrap/>
          </w:tcPr>
          <w:p w:rsidR="006B2977" w:rsidRPr="006B2977" w:rsidRDefault="006B2977" w:rsidP="006B2977">
            <w:pPr>
              <w:pStyle w:val="Akapitzlist"/>
              <w:numPr>
                <w:ilvl w:val="0"/>
                <w:numId w:val="53"/>
              </w:numPr>
              <w:spacing w:before="0" w:after="0" w:line="240" w:lineRule="auto"/>
              <w:rPr>
                <w:bCs/>
                <w:color w:val="000000"/>
                <w:sz w:val="20"/>
                <w:szCs w:val="22"/>
              </w:rPr>
            </w:pPr>
            <w:r w:rsidRPr="006B2977">
              <w:rPr>
                <w:bCs/>
                <w:color w:val="000000"/>
                <w:sz w:val="20"/>
                <w:szCs w:val="22"/>
              </w:rPr>
              <w:t xml:space="preserve">Wyświetlacz z możliwością wyświetlenia co najmniej 3 linii znaków, podświetlany </w:t>
            </w:r>
          </w:p>
          <w:p w:rsidR="006B2977" w:rsidRPr="006B2977" w:rsidRDefault="006B2977" w:rsidP="006B2977">
            <w:pPr>
              <w:pStyle w:val="Akapitzlist"/>
              <w:numPr>
                <w:ilvl w:val="0"/>
                <w:numId w:val="53"/>
              </w:numPr>
              <w:spacing w:before="0" w:after="0" w:line="240" w:lineRule="auto"/>
              <w:rPr>
                <w:bCs/>
                <w:color w:val="000000"/>
                <w:sz w:val="20"/>
                <w:szCs w:val="22"/>
              </w:rPr>
            </w:pPr>
            <w:r w:rsidRPr="006B2977">
              <w:rPr>
                <w:bCs/>
                <w:color w:val="000000"/>
                <w:sz w:val="20"/>
                <w:szCs w:val="22"/>
              </w:rPr>
              <w:t xml:space="preserve">Przycisk nawigacyjny 4-kierunkowy + przycisk potwierdzenia do obsługi funkcji aparatu telefonicznego.   </w:t>
            </w:r>
          </w:p>
          <w:p w:rsidR="006B2977" w:rsidRPr="006B2977" w:rsidRDefault="006B2977" w:rsidP="006B2977">
            <w:pPr>
              <w:pStyle w:val="Akapitzlist"/>
              <w:numPr>
                <w:ilvl w:val="0"/>
                <w:numId w:val="53"/>
              </w:numPr>
              <w:spacing w:before="0" w:after="0" w:line="240" w:lineRule="auto"/>
              <w:rPr>
                <w:bCs/>
                <w:color w:val="000000"/>
                <w:sz w:val="20"/>
                <w:szCs w:val="22"/>
              </w:rPr>
            </w:pPr>
            <w:r w:rsidRPr="006B2977">
              <w:rPr>
                <w:bCs/>
                <w:color w:val="000000"/>
                <w:sz w:val="20"/>
                <w:szCs w:val="22"/>
              </w:rPr>
              <w:t xml:space="preserve">Menu aparatu dostępne w wielu językach, w tym w języku polskim.  </w:t>
            </w:r>
          </w:p>
          <w:p w:rsidR="006B2977" w:rsidRPr="006B2977" w:rsidRDefault="006B2977" w:rsidP="006B2977">
            <w:pPr>
              <w:pStyle w:val="Akapitzlist"/>
              <w:numPr>
                <w:ilvl w:val="0"/>
                <w:numId w:val="53"/>
              </w:numPr>
              <w:spacing w:before="0" w:after="0" w:line="240" w:lineRule="auto"/>
              <w:rPr>
                <w:bCs/>
                <w:color w:val="000000"/>
                <w:sz w:val="20"/>
                <w:szCs w:val="22"/>
              </w:rPr>
            </w:pPr>
            <w:r w:rsidRPr="006B2977">
              <w:rPr>
                <w:bCs/>
                <w:color w:val="000000"/>
                <w:sz w:val="20"/>
                <w:szCs w:val="22"/>
              </w:rPr>
              <w:t xml:space="preserve">8 konfigurowalnych przycisków szybkiego wyboru z diodą LED sygnalizującą zajętość numeru lub włączenie funkcji przypisanej do przycisku  </w:t>
            </w:r>
          </w:p>
          <w:p w:rsidR="006B2977" w:rsidRPr="006B2977" w:rsidRDefault="006B2977" w:rsidP="006B2977">
            <w:pPr>
              <w:pStyle w:val="Akapitzlist"/>
              <w:numPr>
                <w:ilvl w:val="0"/>
                <w:numId w:val="53"/>
              </w:numPr>
              <w:spacing w:before="0" w:after="0" w:line="240" w:lineRule="auto"/>
              <w:rPr>
                <w:bCs/>
                <w:color w:val="000000"/>
                <w:sz w:val="20"/>
                <w:szCs w:val="22"/>
              </w:rPr>
            </w:pPr>
            <w:r w:rsidRPr="006B2977">
              <w:rPr>
                <w:bCs/>
                <w:color w:val="000000"/>
                <w:sz w:val="20"/>
                <w:szCs w:val="22"/>
              </w:rPr>
              <w:lastRenderedPageBreak/>
              <w:t xml:space="preserve">Na stałe skonfigurowane przyciski funkcji: </w:t>
            </w:r>
          </w:p>
          <w:p w:rsidR="006B2977" w:rsidRPr="006B2977" w:rsidRDefault="006B2977" w:rsidP="006B2977">
            <w:pPr>
              <w:pStyle w:val="Akapitzlist"/>
              <w:numPr>
                <w:ilvl w:val="0"/>
                <w:numId w:val="54"/>
              </w:numPr>
              <w:spacing w:before="0" w:after="0" w:line="240" w:lineRule="auto"/>
              <w:rPr>
                <w:color w:val="000000"/>
                <w:sz w:val="20"/>
                <w:szCs w:val="22"/>
              </w:rPr>
            </w:pPr>
            <w:r w:rsidRPr="006B2977">
              <w:rPr>
                <w:color w:val="000000"/>
                <w:sz w:val="20"/>
                <w:szCs w:val="22"/>
              </w:rPr>
              <w:t xml:space="preserve">Włączenie systemu głośnomówiącego </w:t>
            </w:r>
          </w:p>
          <w:p w:rsidR="006B2977" w:rsidRPr="006B2977" w:rsidRDefault="006B2977" w:rsidP="006B2977">
            <w:pPr>
              <w:pStyle w:val="Akapitzlist"/>
              <w:numPr>
                <w:ilvl w:val="0"/>
                <w:numId w:val="54"/>
              </w:numPr>
              <w:spacing w:before="0" w:after="0" w:line="240" w:lineRule="auto"/>
              <w:rPr>
                <w:color w:val="000000"/>
                <w:sz w:val="20"/>
                <w:szCs w:val="22"/>
              </w:rPr>
            </w:pPr>
            <w:r w:rsidRPr="006B2977">
              <w:rPr>
                <w:color w:val="000000"/>
                <w:sz w:val="20"/>
                <w:szCs w:val="22"/>
              </w:rPr>
              <w:t xml:space="preserve">Mute – wyłączenie mikrofonu </w:t>
            </w:r>
          </w:p>
          <w:p w:rsidR="006B2977" w:rsidRPr="006B2977" w:rsidRDefault="006B2977" w:rsidP="006B2977">
            <w:pPr>
              <w:pStyle w:val="Akapitzlist"/>
              <w:numPr>
                <w:ilvl w:val="0"/>
                <w:numId w:val="54"/>
              </w:numPr>
              <w:spacing w:before="0" w:after="0" w:line="240" w:lineRule="auto"/>
              <w:rPr>
                <w:color w:val="000000"/>
                <w:sz w:val="20"/>
                <w:szCs w:val="22"/>
              </w:rPr>
            </w:pPr>
            <w:r w:rsidRPr="006B2977">
              <w:rPr>
                <w:color w:val="000000"/>
                <w:sz w:val="20"/>
                <w:szCs w:val="22"/>
              </w:rPr>
              <w:t xml:space="preserve">Książka telefoniczna </w:t>
            </w:r>
          </w:p>
          <w:p w:rsidR="006B2977" w:rsidRPr="006B2977" w:rsidRDefault="006B2977" w:rsidP="006B2977">
            <w:pPr>
              <w:pStyle w:val="Akapitzlist"/>
              <w:numPr>
                <w:ilvl w:val="0"/>
                <w:numId w:val="54"/>
              </w:numPr>
              <w:spacing w:before="0" w:after="0" w:line="240" w:lineRule="auto"/>
              <w:rPr>
                <w:color w:val="000000"/>
                <w:sz w:val="20"/>
                <w:szCs w:val="22"/>
              </w:rPr>
            </w:pPr>
            <w:r w:rsidRPr="006B2977">
              <w:rPr>
                <w:color w:val="000000"/>
                <w:sz w:val="20"/>
                <w:szCs w:val="22"/>
              </w:rPr>
              <w:t xml:space="preserve">Przycisk lub dynamicznie programowalny przycisk dostępu do list połączeń (w tym listy nieodebranych połączeń) </w:t>
            </w:r>
          </w:p>
          <w:p w:rsidR="006B2977" w:rsidRPr="006B2977" w:rsidRDefault="006B2977" w:rsidP="006B2977">
            <w:pPr>
              <w:pStyle w:val="Akapitzlist"/>
              <w:numPr>
                <w:ilvl w:val="0"/>
                <w:numId w:val="54"/>
              </w:numPr>
              <w:spacing w:before="0" w:after="0" w:line="240" w:lineRule="auto"/>
              <w:rPr>
                <w:color w:val="000000"/>
                <w:sz w:val="20"/>
                <w:szCs w:val="22"/>
              </w:rPr>
            </w:pPr>
            <w:r w:rsidRPr="006B2977">
              <w:rPr>
                <w:color w:val="000000"/>
                <w:sz w:val="20"/>
                <w:szCs w:val="22"/>
              </w:rPr>
              <w:t xml:space="preserve">Przycisk lub dynamicznie programowalny przycisk wyjścia / przejścia do głównego ekranu telefonu.  </w:t>
            </w:r>
          </w:p>
          <w:p w:rsidR="006B2977" w:rsidRPr="006B2977" w:rsidRDefault="006B2977" w:rsidP="006B2977">
            <w:pPr>
              <w:pStyle w:val="Akapitzlist"/>
              <w:numPr>
                <w:ilvl w:val="0"/>
                <w:numId w:val="54"/>
              </w:numPr>
              <w:spacing w:before="0" w:after="0" w:line="240" w:lineRule="auto"/>
              <w:rPr>
                <w:color w:val="000000"/>
                <w:sz w:val="20"/>
                <w:szCs w:val="22"/>
              </w:rPr>
            </w:pPr>
            <w:r w:rsidRPr="006B2977">
              <w:rPr>
                <w:color w:val="000000"/>
                <w:sz w:val="20"/>
                <w:szCs w:val="22"/>
              </w:rPr>
              <w:t xml:space="preserve">Funkcje związane z obsługą połączenia, dostępne w formie stałych przycisków lub dynamicznych przycisków programowych (tzw. Soft-key): </w:t>
            </w:r>
          </w:p>
          <w:p w:rsidR="006B2977" w:rsidRPr="006B2977" w:rsidRDefault="006B2977" w:rsidP="006B2977">
            <w:pPr>
              <w:pStyle w:val="Akapitzlist"/>
              <w:numPr>
                <w:ilvl w:val="0"/>
                <w:numId w:val="55"/>
              </w:numPr>
              <w:spacing w:before="0" w:after="0" w:line="240" w:lineRule="auto"/>
              <w:ind w:left="1451"/>
              <w:rPr>
                <w:color w:val="000000"/>
                <w:sz w:val="20"/>
                <w:szCs w:val="22"/>
              </w:rPr>
            </w:pPr>
            <w:r w:rsidRPr="006B2977">
              <w:rPr>
                <w:color w:val="000000"/>
                <w:sz w:val="20"/>
                <w:szCs w:val="22"/>
              </w:rPr>
              <w:t xml:space="preserve">Hold – zawieszenie aktualnie trwającego połączenia.  </w:t>
            </w:r>
          </w:p>
          <w:p w:rsidR="006B2977" w:rsidRPr="006B2977" w:rsidRDefault="006B2977" w:rsidP="006B2977">
            <w:pPr>
              <w:pStyle w:val="Akapitzlist"/>
              <w:numPr>
                <w:ilvl w:val="0"/>
                <w:numId w:val="55"/>
              </w:numPr>
              <w:spacing w:before="0" w:after="0" w:line="240" w:lineRule="auto"/>
              <w:ind w:left="1451"/>
              <w:rPr>
                <w:color w:val="000000"/>
                <w:sz w:val="20"/>
                <w:szCs w:val="22"/>
              </w:rPr>
            </w:pPr>
            <w:r w:rsidRPr="006B2977">
              <w:rPr>
                <w:color w:val="000000"/>
                <w:sz w:val="20"/>
                <w:szCs w:val="22"/>
              </w:rPr>
              <w:t xml:space="preserve">Konsultacja – zawieszenie istniejącego połączenia w celu wykonania drugiego </w:t>
            </w:r>
          </w:p>
          <w:p w:rsidR="006B2977" w:rsidRPr="006B2977" w:rsidRDefault="006B2977" w:rsidP="006B2977">
            <w:pPr>
              <w:pStyle w:val="Akapitzlist"/>
              <w:numPr>
                <w:ilvl w:val="0"/>
                <w:numId w:val="55"/>
              </w:numPr>
              <w:spacing w:before="0" w:after="0" w:line="240" w:lineRule="auto"/>
              <w:ind w:left="1451"/>
              <w:rPr>
                <w:color w:val="000000"/>
                <w:sz w:val="20"/>
                <w:szCs w:val="22"/>
              </w:rPr>
            </w:pPr>
            <w:r w:rsidRPr="006B2977">
              <w:rPr>
                <w:color w:val="000000"/>
                <w:sz w:val="20"/>
                <w:szCs w:val="22"/>
              </w:rPr>
              <w:t xml:space="preserve">Transfer – przekazanie rozmowy do innego abonenta </w:t>
            </w:r>
          </w:p>
          <w:p w:rsidR="006B2977" w:rsidRPr="006B2977" w:rsidRDefault="006B2977" w:rsidP="006B2977">
            <w:pPr>
              <w:pStyle w:val="Akapitzlist"/>
              <w:numPr>
                <w:ilvl w:val="0"/>
                <w:numId w:val="55"/>
              </w:numPr>
              <w:spacing w:before="0" w:after="0" w:line="240" w:lineRule="auto"/>
              <w:ind w:left="1451"/>
              <w:rPr>
                <w:color w:val="000000"/>
                <w:sz w:val="20"/>
                <w:szCs w:val="22"/>
              </w:rPr>
            </w:pPr>
            <w:r w:rsidRPr="006B2977">
              <w:rPr>
                <w:color w:val="000000"/>
                <w:sz w:val="20"/>
                <w:szCs w:val="22"/>
              </w:rPr>
              <w:t xml:space="preserve">Konferencja </w:t>
            </w:r>
          </w:p>
          <w:p w:rsidR="006B2977" w:rsidRPr="006B2977" w:rsidRDefault="006B2977" w:rsidP="006B2977">
            <w:pPr>
              <w:pStyle w:val="Akapitzlist"/>
              <w:numPr>
                <w:ilvl w:val="0"/>
                <w:numId w:val="53"/>
              </w:numPr>
              <w:spacing w:before="0" w:after="0" w:line="240" w:lineRule="auto"/>
              <w:rPr>
                <w:color w:val="000000"/>
                <w:sz w:val="20"/>
                <w:szCs w:val="22"/>
              </w:rPr>
            </w:pPr>
            <w:r w:rsidRPr="006B2977">
              <w:rPr>
                <w:color w:val="000000"/>
                <w:sz w:val="20"/>
                <w:szCs w:val="22"/>
              </w:rPr>
              <w:t xml:space="preserve">Dioda LED sygnalizująca pozostawioną wiadomość w poczcie głosowej oraz nadejście połączenia przychodzącego.  </w:t>
            </w:r>
          </w:p>
          <w:p w:rsidR="006B2977" w:rsidRPr="006B2977" w:rsidRDefault="006B2977" w:rsidP="006B2977">
            <w:pPr>
              <w:pStyle w:val="Akapitzlist"/>
              <w:numPr>
                <w:ilvl w:val="0"/>
                <w:numId w:val="53"/>
              </w:numPr>
              <w:spacing w:before="0" w:after="0" w:line="240" w:lineRule="auto"/>
              <w:rPr>
                <w:color w:val="000000"/>
                <w:sz w:val="20"/>
                <w:szCs w:val="22"/>
              </w:rPr>
            </w:pPr>
            <w:r w:rsidRPr="006B2977">
              <w:rPr>
                <w:color w:val="000000"/>
                <w:sz w:val="20"/>
                <w:szCs w:val="22"/>
              </w:rPr>
              <w:t xml:space="preserve">Wbudowany mikrofon i głośnik umożliwiający rozmowę bez podniesionej słuchawki,  </w:t>
            </w:r>
          </w:p>
          <w:p w:rsidR="006B2977" w:rsidRPr="006B2977" w:rsidRDefault="006B2977" w:rsidP="006B2977">
            <w:pPr>
              <w:pStyle w:val="Akapitzlist"/>
              <w:numPr>
                <w:ilvl w:val="0"/>
                <w:numId w:val="53"/>
              </w:numPr>
              <w:spacing w:before="0" w:after="0" w:line="240" w:lineRule="auto"/>
              <w:rPr>
                <w:color w:val="000000"/>
                <w:sz w:val="20"/>
                <w:szCs w:val="22"/>
              </w:rPr>
            </w:pPr>
            <w:r w:rsidRPr="006B2977">
              <w:rPr>
                <w:color w:val="000000"/>
                <w:sz w:val="20"/>
                <w:szCs w:val="22"/>
              </w:rPr>
              <w:t xml:space="preserve">Przycisk lub elektroniczny potencjometr do regulacji głośności: słuchawki, głośnika, zestawu nagłownego oraz głośności wywołania.  </w:t>
            </w:r>
          </w:p>
          <w:p w:rsidR="006B2977" w:rsidRPr="006B2977" w:rsidRDefault="006B2977" w:rsidP="006B2977">
            <w:pPr>
              <w:pStyle w:val="Akapitzlist"/>
              <w:numPr>
                <w:ilvl w:val="0"/>
                <w:numId w:val="53"/>
              </w:numPr>
              <w:spacing w:before="0" w:after="0" w:line="240" w:lineRule="auto"/>
              <w:rPr>
                <w:color w:val="000000"/>
                <w:sz w:val="20"/>
                <w:szCs w:val="22"/>
              </w:rPr>
            </w:pPr>
            <w:r w:rsidRPr="006B2977">
              <w:rPr>
                <w:color w:val="000000"/>
                <w:sz w:val="20"/>
                <w:szCs w:val="22"/>
              </w:rPr>
              <w:t xml:space="preserve">Port Ethernet o przepustowości min. 10/100 Mbps do komunikacji z przełącznikiem sieciowym oraz zasilania </w:t>
            </w:r>
          </w:p>
          <w:p w:rsidR="006B2977" w:rsidRPr="006B2977" w:rsidRDefault="006B2977" w:rsidP="006B2977">
            <w:pPr>
              <w:pStyle w:val="Akapitzlist"/>
              <w:numPr>
                <w:ilvl w:val="0"/>
                <w:numId w:val="53"/>
              </w:numPr>
              <w:spacing w:before="0" w:after="0" w:line="240" w:lineRule="auto"/>
              <w:rPr>
                <w:color w:val="000000"/>
                <w:sz w:val="20"/>
                <w:szCs w:val="22"/>
              </w:rPr>
            </w:pPr>
            <w:r w:rsidRPr="006B2977">
              <w:rPr>
                <w:color w:val="000000"/>
                <w:sz w:val="20"/>
                <w:szCs w:val="22"/>
              </w:rPr>
              <w:t xml:space="preserve">Dodatkowy port Ethernet o przepustowości min. 10/100 Mbps np. do podłączenia komputera PC. </w:t>
            </w:r>
          </w:p>
          <w:p w:rsidR="006B2977" w:rsidRPr="006B2977" w:rsidRDefault="006B2977" w:rsidP="006B2977">
            <w:pPr>
              <w:pStyle w:val="Akapitzlist"/>
              <w:numPr>
                <w:ilvl w:val="0"/>
                <w:numId w:val="53"/>
              </w:numPr>
              <w:spacing w:before="0" w:after="0" w:line="240" w:lineRule="auto"/>
              <w:rPr>
                <w:color w:val="000000"/>
                <w:sz w:val="20"/>
                <w:szCs w:val="22"/>
              </w:rPr>
            </w:pPr>
            <w:r w:rsidRPr="006B2977">
              <w:rPr>
                <w:color w:val="000000"/>
                <w:sz w:val="20"/>
                <w:szCs w:val="22"/>
              </w:rPr>
              <w:t xml:space="preserve">Dedykowany (dodatkowy) port do podłączenia zestawu nagłownego </w:t>
            </w:r>
          </w:p>
          <w:p w:rsidR="006B2977" w:rsidRPr="006B2977" w:rsidRDefault="006B2977" w:rsidP="006B2977">
            <w:pPr>
              <w:pStyle w:val="Akapitzlist"/>
              <w:numPr>
                <w:ilvl w:val="0"/>
                <w:numId w:val="53"/>
              </w:numPr>
              <w:spacing w:before="0" w:after="0" w:line="240" w:lineRule="auto"/>
              <w:rPr>
                <w:color w:val="000000"/>
                <w:sz w:val="20"/>
                <w:szCs w:val="22"/>
              </w:rPr>
            </w:pPr>
            <w:r w:rsidRPr="006B2977">
              <w:rPr>
                <w:color w:val="000000"/>
                <w:sz w:val="20"/>
                <w:szCs w:val="22"/>
              </w:rPr>
              <w:t xml:space="preserve">Wsparcie dla kodeków: G.711, G.729. </w:t>
            </w:r>
          </w:p>
          <w:p w:rsidR="006B2977" w:rsidRPr="006B2977" w:rsidRDefault="006B2977" w:rsidP="006B2977">
            <w:pPr>
              <w:pStyle w:val="Akapitzlist"/>
              <w:numPr>
                <w:ilvl w:val="0"/>
                <w:numId w:val="53"/>
              </w:numPr>
              <w:spacing w:before="0" w:after="0" w:line="240" w:lineRule="auto"/>
              <w:rPr>
                <w:bCs/>
                <w:color w:val="000000"/>
                <w:sz w:val="20"/>
                <w:szCs w:val="22"/>
              </w:rPr>
            </w:pPr>
            <w:r w:rsidRPr="006B2977">
              <w:rPr>
                <w:color w:val="000000"/>
                <w:sz w:val="20"/>
                <w:szCs w:val="22"/>
              </w:rPr>
              <w:t xml:space="preserve">Wsparcie dla Quality of Service (QoS) z wykorzystaniem 802.1p i/lub DiffServ,  </w:t>
            </w:r>
          </w:p>
          <w:p w:rsidR="006B2977" w:rsidRPr="006B2977" w:rsidRDefault="006B2977" w:rsidP="006B2977">
            <w:pPr>
              <w:pStyle w:val="Akapitzlist"/>
              <w:numPr>
                <w:ilvl w:val="0"/>
                <w:numId w:val="53"/>
              </w:numPr>
              <w:spacing w:before="0" w:after="0" w:line="240" w:lineRule="auto"/>
              <w:rPr>
                <w:bCs/>
                <w:color w:val="000000"/>
                <w:sz w:val="20"/>
                <w:szCs w:val="22"/>
              </w:rPr>
            </w:pPr>
            <w:r w:rsidRPr="006B2977">
              <w:rPr>
                <w:bCs/>
                <w:color w:val="000000"/>
                <w:sz w:val="20"/>
                <w:szCs w:val="22"/>
              </w:rPr>
              <w:t xml:space="preserve">Wsparcie dla VLAN </w:t>
            </w:r>
          </w:p>
          <w:p w:rsidR="006B2977" w:rsidRPr="006B2977" w:rsidRDefault="006B2977" w:rsidP="006B2977">
            <w:pPr>
              <w:pStyle w:val="Akapitzlist"/>
              <w:numPr>
                <w:ilvl w:val="0"/>
                <w:numId w:val="53"/>
              </w:numPr>
              <w:spacing w:before="0" w:after="0" w:line="240" w:lineRule="auto"/>
              <w:rPr>
                <w:b/>
                <w:bCs/>
                <w:color w:val="000000"/>
                <w:sz w:val="20"/>
                <w:szCs w:val="22"/>
              </w:rPr>
            </w:pPr>
            <w:r w:rsidRPr="006B2977">
              <w:rPr>
                <w:bCs/>
                <w:color w:val="000000"/>
                <w:sz w:val="20"/>
                <w:szCs w:val="22"/>
              </w:rPr>
              <w:t>Obsługa LLDP, LLDP-MED w celu zautomatyzowanej konfiguracji parametrów wstępnych aparatu, takich jak VLAN, czy polityki QoS.</w:t>
            </w:r>
          </w:p>
          <w:p w:rsidR="006B2977" w:rsidRPr="006B2977" w:rsidRDefault="006B2977" w:rsidP="006B2977">
            <w:pPr>
              <w:pStyle w:val="Akapitzlist"/>
              <w:numPr>
                <w:ilvl w:val="0"/>
                <w:numId w:val="53"/>
              </w:numPr>
              <w:spacing w:before="0" w:after="0" w:line="240" w:lineRule="auto"/>
              <w:rPr>
                <w:b/>
                <w:bCs/>
                <w:color w:val="000000"/>
                <w:sz w:val="20"/>
                <w:szCs w:val="22"/>
              </w:rPr>
            </w:pPr>
            <w:r w:rsidRPr="006B2977">
              <w:rPr>
                <w:bCs/>
                <w:color w:val="000000"/>
                <w:sz w:val="20"/>
                <w:szCs w:val="22"/>
              </w:rPr>
              <w:t xml:space="preserve">Zasilanie z użyciem PoE 802.3af  </w:t>
            </w:r>
          </w:p>
        </w:tc>
        <w:tc>
          <w:tcPr>
            <w:tcW w:w="1417" w:type="dxa"/>
          </w:tcPr>
          <w:p w:rsidR="006B2977" w:rsidRPr="0006100A" w:rsidRDefault="006B2977" w:rsidP="00F46AE3">
            <w:pPr>
              <w:spacing w:before="0" w:after="0"/>
              <w:rPr>
                <w:color w:val="000000"/>
                <w:szCs w:val="22"/>
              </w:rPr>
            </w:pPr>
          </w:p>
        </w:tc>
        <w:tc>
          <w:tcPr>
            <w:tcW w:w="3260" w:type="dxa"/>
            <w:tcBorders>
              <w:bottom w:val="single" w:sz="4" w:space="0" w:color="auto"/>
              <w:tl2br w:val="nil"/>
              <w:tr2bl w:val="nil"/>
            </w:tcBorders>
          </w:tcPr>
          <w:p w:rsidR="007D5ACF" w:rsidRDefault="007D5ACF" w:rsidP="00D240B5">
            <w:pPr>
              <w:adjustRightInd w:val="0"/>
              <w:spacing w:before="0" w:after="0"/>
              <w:ind w:left="0"/>
              <w:rPr>
                <w:rFonts w:asciiTheme="minorHAnsi" w:hAnsiTheme="minorHAnsi"/>
                <w:snapToGrid w:val="0"/>
                <w:color w:val="000000"/>
                <w:sz w:val="20"/>
                <w:szCs w:val="18"/>
              </w:rPr>
            </w:pPr>
            <w:r>
              <w:rPr>
                <w:rFonts w:asciiTheme="minorHAnsi" w:hAnsiTheme="minorHAnsi"/>
                <w:snapToGrid w:val="0"/>
                <w:color w:val="000000"/>
                <w:sz w:val="20"/>
                <w:szCs w:val="18"/>
              </w:rPr>
              <w:t>Rodzaj i wielkość wyświetlacza ………………………………………………..……….</w:t>
            </w:r>
          </w:p>
          <w:p w:rsidR="007D5ACF" w:rsidRDefault="007D5ACF" w:rsidP="00D240B5">
            <w:pPr>
              <w:adjustRightInd w:val="0"/>
              <w:spacing w:before="0" w:after="0"/>
              <w:ind w:left="0"/>
              <w:rPr>
                <w:rFonts w:asciiTheme="minorHAnsi" w:hAnsiTheme="minorHAnsi"/>
                <w:snapToGrid w:val="0"/>
                <w:color w:val="000000"/>
                <w:sz w:val="20"/>
                <w:szCs w:val="18"/>
              </w:rPr>
            </w:pPr>
          </w:p>
          <w:p w:rsidR="006B2977" w:rsidRDefault="00D240B5" w:rsidP="00D240B5">
            <w:pPr>
              <w:adjustRightInd w:val="0"/>
              <w:spacing w:before="0" w:after="0"/>
              <w:ind w:left="0"/>
              <w:rPr>
                <w:rFonts w:asciiTheme="minorHAnsi" w:hAnsiTheme="minorHAnsi"/>
                <w:snapToGrid w:val="0"/>
                <w:color w:val="000000"/>
                <w:sz w:val="20"/>
                <w:szCs w:val="18"/>
              </w:rPr>
            </w:pPr>
            <w:r>
              <w:rPr>
                <w:rFonts w:asciiTheme="minorHAnsi" w:hAnsiTheme="minorHAnsi"/>
                <w:snapToGrid w:val="0"/>
                <w:color w:val="000000"/>
                <w:sz w:val="20"/>
                <w:szCs w:val="18"/>
              </w:rPr>
              <w:t>Ilość przycisków szybkiego wyboru z sygnalizacja LED …….</w:t>
            </w:r>
          </w:p>
          <w:p w:rsidR="007D5ACF" w:rsidRDefault="007D5ACF" w:rsidP="00D240B5">
            <w:pPr>
              <w:adjustRightInd w:val="0"/>
              <w:spacing w:before="0" w:after="0"/>
              <w:ind w:left="0"/>
              <w:rPr>
                <w:rFonts w:asciiTheme="minorHAnsi" w:hAnsiTheme="minorHAnsi"/>
                <w:snapToGrid w:val="0"/>
                <w:color w:val="000000"/>
                <w:sz w:val="20"/>
                <w:szCs w:val="18"/>
              </w:rPr>
            </w:pPr>
          </w:p>
          <w:p w:rsidR="007D5ACF" w:rsidRDefault="007D5ACF" w:rsidP="00D240B5">
            <w:pPr>
              <w:adjustRightInd w:val="0"/>
              <w:spacing w:before="0" w:after="0"/>
              <w:ind w:left="0"/>
              <w:rPr>
                <w:rFonts w:asciiTheme="minorHAnsi" w:hAnsiTheme="minorHAnsi"/>
                <w:snapToGrid w:val="0"/>
                <w:color w:val="000000"/>
                <w:sz w:val="20"/>
                <w:szCs w:val="18"/>
              </w:rPr>
            </w:pPr>
          </w:p>
          <w:p w:rsidR="007D5ACF" w:rsidRDefault="007D5ACF" w:rsidP="00D240B5">
            <w:pPr>
              <w:adjustRightInd w:val="0"/>
              <w:spacing w:before="0" w:after="0"/>
              <w:ind w:left="0"/>
              <w:rPr>
                <w:rFonts w:asciiTheme="minorHAnsi" w:hAnsiTheme="minorHAnsi"/>
                <w:snapToGrid w:val="0"/>
                <w:color w:val="000000"/>
                <w:sz w:val="20"/>
                <w:szCs w:val="18"/>
              </w:rPr>
            </w:pPr>
            <w:r>
              <w:rPr>
                <w:rFonts w:asciiTheme="minorHAnsi" w:hAnsiTheme="minorHAnsi"/>
                <w:snapToGrid w:val="0"/>
                <w:color w:val="000000"/>
                <w:sz w:val="20"/>
                <w:szCs w:val="18"/>
              </w:rPr>
              <w:t>Ilość i rodzaj portów do sieci LAN ……………………….</w:t>
            </w:r>
          </w:p>
          <w:p w:rsidR="007D5ACF" w:rsidRDefault="007D5ACF" w:rsidP="00D240B5">
            <w:pPr>
              <w:adjustRightInd w:val="0"/>
              <w:spacing w:before="0" w:after="0"/>
              <w:ind w:left="0"/>
              <w:rPr>
                <w:rFonts w:asciiTheme="minorHAnsi" w:hAnsiTheme="minorHAnsi"/>
                <w:snapToGrid w:val="0"/>
                <w:color w:val="000000"/>
                <w:sz w:val="20"/>
                <w:szCs w:val="18"/>
              </w:rPr>
            </w:pPr>
            <w:r>
              <w:rPr>
                <w:rFonts w:asciiTheme="minorHAnsi" w:hAnsiTheme="minorHAnsi"/>
                <w:snapToGrid w:val="0"/>
                <w:color w:val="000000"/>
                <w:sz w:val="20"/>
                <w:szCs w:val="18"/>
              </w:rPr>
              <w:t>Ilość i rodzaj dodatkowych portów Eth ……………………..</w:t>
            </w:r>
          </w:p>
          <w:p w:rsidR="00D240B5" w:rsidRDefault="00D240B5" w:rsidP="00D240B5">
            <w:pPr>
              <w:adjustRightInd w:val="0"/>
              <w:spacing w:before="0" w:after="0"/>
              <w:ind w:left="0"/>
              <w:rPr>
                <w:rFonts w:asciiTheme="minorHAnsi" w:hAnsiTheme="minorHAnsi"/>
                <w:snapToGrid w:val="0"/>
                <w:color w:val="000000"/>
                <w:sz w:val="20"/>
                <w:szCs w:val="18"/>
              </w:rPr>
            </w:pPr>
          </w:p>
          <w:p w:rsidR="007D5ACF" w:rsidRPr="00DC12EC" w:rsidRDefault="007D5ACF" w:rsidP="00D240B5">
            <w:pPr>
              <w:adjustRightInd w:val="0"/>
              <w:spacing w:before="0" w:after="0"/>
              <w:ind w:left="0"/>
              <w:rPr>
                <w:rFonts w:asciiTheme="minorHAnsi" w:hAnsiTheme="minorHAnsi"/>
                <w:snapToGrid w:val="0"/>
                <w:color w:val="000000"/>
                <w:sz w:val="20"/>
                <w:szCs w:val="18"/>
              </w:rPr>
            </w:pPr>
          </w:p>
        </w:tc>
      </w:tr>
      <w:tr w:rsidR="006B2977" w:rsidRPr="00552D5F" w:rsidTr="007D5ACF">
        <w:tc>
          <w:tcPr>
            <w:tcW w:w="2197" w:type="dxa"/>
            <w:shd w:val="clear" w:color="auto" w:fill="auto"/>
            <w:noWrap/>
          </w:tcPr>
          <w:p w:rsidR="006B2977" w:rsidRPr="006B2977" w:rsidRDefault="006B2977" w:rsidP="00F46AE3">
            <w:pPr>
              <w:spacing w:before="0" w:after="0"/>
              <w:ind w:left="0"/>
              <w:rPr>
                <w:color w:val="000000"/>
                <w:sz w:val="20"/>
                <w:lang w:bidi="en-US"/>
              </w:rPr>
            </w:pPr>
            <w:r w:rsidRPr="006B2977">
              <w:rPr>
                <w:rFonts w:eastAsia="Arial" w:cs="Arial"/>
                <w:b/>
                <w:bCs/>
                <w:color w:val="000000"/>
                <w:sz w:val="20"/>
                <w:szCs w:val="22"/>
              </w:rPr>
              <w:lastRenderedPageBreak/>
              <w:t>Współpraca z systemem</w:t>
            </w:r>
          </w:p>
        </w:tc>
        <w:tc>
          <w:tcPr>
            <w:tcW w:w="7371" w:type="dxa"/>
            <w:shd w:val="clear" w:color="auto" w:fill="auto"/>
            <w:noWrap/>
          </w:tcPr>
          <w:p w:rsidR="006B2977" w:rsidRPr="006B2977" w:rsidRDefault="006B2977" w:rsidP="006B2977">
            <w:pPr>
              <w:pStyle w:val="Akapitzlist"/>
              <w:numPr>
                <w:ilvl w:val="0"/>
                <w:numId w:val="53"/>
              </w:numPr>
              <w:spacing w:before="0" w:after="0" w:line="240" w:lineRule="auto"/>
              <w:rPr>
                <w:bCs/>
                <w:color w:val="000000"/>
                <w:sz w:val="20"/>
                <w:szCs w:val="22"/>
              </w:rPr>
            </w:pPr>
            <w:r w:rsidRPr="006B2977">
              <w:rPr>
                <w:bCs/>
                <w:color w:val="000000"/>
                <w:sz w:val="20"/>
                <w:szCs w:val="22"/>
              </w:rPr>
              <w:t xml:space="preserve">Obsługa wielu linii i jednoczesnych połączeń, wraz z prezentacją statusu połączenia na wyświetlaczu telefonu.  </w:t>
            </w:r>
          </w:p>
          <w:p w:rsidR="006B2977" w:rsidRPr="006B2977" w:rsidRDefault="006B2977" w:rsidP="006B2977">
            <w:pPr>
              <w:pStyle w:val="Akapitzlist"/>
              <w:numPr>
                <w:ilvl w:val="0"/>
                <w:numId w:val="53"/>
              </w:numPr>
              <w:spacing w:before="0" w:after="0" w:line="240" w:lineRule="auto"/>
              <w:rPr>
                <w:bCs/>
                <w:color w:val="000000"/>
                <w:sz w:val="20"/>
                <w:szCs w:val="22"/>
              </w:rPr>
            </w:pPr>
            <w:r w:rsidRPr="006B2977">
              <w:rPr>
                <w:bCs/>
                <w:color w:val="000000"/>
                <w:sz w:val="20"/>
                <w:szCs w:val="22"/>
              </w:rPr>
              <w:t xml:space="preserve">Możliwość zestawienia połączenia konferencyjnego </w:t>
            </w:r>
          </w:p>
          <w:p w:rsidR="006B2977" w:rsidRPr="006B2977" w:rsidRDefault="006B2977" w:rsidP="006B2977">
            <w:pPr>
              <w:pStyle w:val="Akapitzlist"/>
              <w:numPr>
                <w:ilvl w:val="0"/>
                <w:numId w:val="53"/>
              </w:numPr>
              <w:spacing w:before="0" w:after="0" w:line="240" w:lineRule="auto"/>
              <w:rPr>
                <w:bCs/>
                <w:color w:val="000000"/>
                <w:sz w:val="20"/>
                <w:szCs w:val="22"/>
              </w:rPr>
            </w:pPr>
            <w:r w:rsidRPr="006B2977">
              <w:rPr>
                <w:bCs/>
                <w:color w:val="000000"/>
                <w:sz w:val="20"/>
                <w:szCs w:val="22"/>
              </w:rPr>
              <w:lastRenderedPageBreak/>
              <w:t xml:space="preserve">Możliwość konfigurowania przycisków aparatu oraz funkcji takich jak: nie przeszkadzać, przekierowania połączeń z poziomu aparatu, wraz z powiadomieniem o włączonej funkcji (np. „Nie przeszkadzać”, to na aparacie zostanie wyświetlona stosowna informacja). </w:t>
            </w:r>
          </w:p>
          <w:p w:rsidR="006B2977" w:rsidRPr="006B2977" w:rsidRDefault="006B2977" w:rsidP="006B2977">
            <w:pPr>
              <w:pStyle w:val="Akapitzlist"/>
              <w:numPr>
                <w:ilvl w:val="0"/>
                <w:numId w:val="53"/>
              </w:numPr>
              <w:spacing w:before="0" w:after="0" w:line="240" w:lineRule="auto"/>
              <w:rPr>
                <w:bCs/>
                <w:color w:val="000000"/>
                <w:sz w:val="20"/>
                <w:szCs w:val="22"/>
              </w:rPr>
            </w:pPr>
            <w:r w:rsidRPr="006B2977">
              <w:rPr>
                <w:bCs/>
                <w:color w:val="000000"/>
                <w:sz w:val="20"/>
                <w:szCs w:val="22"/>
              </w:rPr>
              <w:t>Przechowywanie ustawień aparatu telefonicznego (ustawień funkcji połączeń, przycisków funkcyjnych) – po zmianie aparatu na inny egzemplarz i wprowadzeniu poświadczeń, w/w ustawienia powinny zostać skopiowane.</w:t>
            </w:r>
          </w:p>
        </w:tc>
        <w:tc>
          <w:tcPr>
            <w:tcW w:w="1417" w:type="dxa"/>
          </w:tcPr>
          <w:p w:rsidR="006B2977" w:rsidRPr="0006100A" w:rsidRDefault="006B2977" w:rsidP="00F46AE3">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6B2977" w:rsidRPr="00F32A66" w:rsidRDefault="006B2977" w:rsidP="00F46AE3">
            <w:pPr>
              <w:adjustRightInd w:val="0"/>
              <w:spacing w:before="0" w:after="0"/>
              <w:ind w:left="0"/>
              <w:rPr>
                <w:rFonts w:asciiTheme="minorHAnsi" w:hAnsiTheme="minorHAnsi"/>
                <w:snapToGrid w:val="0"/>
                <w:color w:val="000000"/>
                <w:sz w:val="18"/>
                <w:szCs w:val="18"/>
              </w:rPr>
            </w:pPr>
          </w:p>
        </w:tc>
      </w:tr>
    </w:tbl>
    <w:p w:rsidR="00F46AE3" w:rsidRDefault="00F46AE3" w:rsidP="00F46AE3">
      <w:pPr>
        <w:adjustRightInd w:val="0"/>
        <w:rPr>
          <w:rFonts w:cs="Arial"/>
          <w:szCs w:val="21"/>
        </w:rPr>
      </w:pPr>
    </w:p>
    <w:p w:rsidR="00F46AE3" w:rsidRPr="001B7F79" w:rsidRDefault="006B2977" w:rsidP="00F46AE3">
      <w:pPr>
        <w:adjustRightInd w:val="0"/>
        <w:ind w:left="0"/>
        <w:rPr>
          <w:rFonts w:cs="Arial"/>
          <w:color w:val="000000"/>
          <w:szCs w:val="21"/>
        </w:rPr>
      </w:pPr>
      <w:r w:rsidRPr="006B2977">
        <w:rPr>
          <w:rFonts w:cs="Arial"/>
          <w:szCs w:val="21"/>
        </w:rPr>
        <w:t>Telefon zaawansowany – 1 sztuka</w:t>
      </w:r>
      <w:r w:rsidR="00F46AE3">
        <w:rPr>
          <w:rFonts w:cs="Arial"/>
          <w:szCs w:val="21"/>
        </w:rPr>
        <w:t xml:space="preserve">  </w:t>
      </w:r>
      <w:r w:rsidR="00F46AE3" w:rsidRPr="001B7F79">
        <w:rPr>
          <w:rFonts w:cs="Arial"/>
          <w:szCs w:val="21"/>
        </w:rPr>
        <w:t xml:space="preserve">. . . . </w:t>
      </w:r>
      <w:r w:rsidR="00F46AE3" w:rsidRPr="001B7F79">
        <w:rPr>
          <w:rFonts w:cs="Arial"/>
          <w:color w:val="000000"/>
          <w:szCs w:val="21"/>
        </w:rPr>
        <w:t xml:space="preserve">. . . . . . . . . . . . . . . . . . . . . . . . . . . . . . . . . . . . . . . </w:t>
      </w:r>
      <w:r w:rsidR="00F46AE3" w:rsidRPr="00F46AE3">
        <w:rPr>
          <w:rFonts w:cs="Arial"/>
          <w:color w:val="000000"/>
          <w:szCs w:val="21"/>
        </w:rPr>
        <w:t xml:space="preserve"> </w:t>
      </w:r>
      <w:r w:rsidR="00F46AE3" w:rsidRPr="001B7F79">
        <w:rPr>
          <w:rFonts w:cs="Arial"/>
          <w:color w:val="000000"/>
          <w:szCs w:val="21"/>
        </w:rPr>
        <w:t>w konfiguracji:</w:t>
      </w:r>
    </w:p>
    <w:p w:rsidR="00F46AE3" w:rsidRDefault="006B2977" w:rsidP="00F46AE3">
      <w:pPr>
        <w:adjustRightInd w:val="0"/>
        <w:rPr>
          <w:rFonts w:cs="Arial"/>
          <w:i/>
          <w:iCs/>
          <w:color w:val="000000"/>
          <w:sz w:val="16"/>
          <w:szCs w:val="16"/>
        </w:rPr>
      </w:pP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Pr>
          <w:rFonts w:cs="Arial"/>
          <w:i/>
          <w:iCs/>
          <w:color w:val="000000"/>
          <w:sz w:val="16"/>
          <w:szCs w:val="16"/>
        </w:rPr>
        <w:tab/>
      </w:r>
      <w:r w:rsidR="00F46AE3">
        <w:rPr>
          <w:rFonts w:cs="Arial"/>
          <w:i/>
          <w:iCs/>
          <w:color w:val="000000"/>
          <w:sz w:val="16"/>
          <w:szCs w:val="16"/>
        </w:rPr>
        <w:t>(</w:t>
      </w:r>
      <w:r w:rsidR="00F46AE3" w:rsidRPr="001B7F79">
        <w:rPr>
          <w:rFonts w:cs="Arial"/>
          <w:i/>
          <w:iCs/>
          <w:color w:val="000000"/>
          <w:sz w:val="16"/>
          <w:szCs w:val="16"/>
        </w:rPr>
        <w:t>Nazwa handlowa (producent, typ, model)</w:t>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97"/>
        <w:gridCol w:w="7371"/>
        <w:gridCol w:w="1417"/>
        <w:gridCol w:w="3260"/>
      </w:tblGrid>
      <w:tr w:rsidR="00F46AE3" w:rsidRPr="00552D5F" w:rsidTr="00F46AE3">
        <w:tc>
          <w:tcPr>
            <w:tcW w:w="9568" w:type="dxa"/>
            <w:gridSpan w:val="2"/>
            <w:shd w:val="clear" w:color="auto" w:fill="92D050"/>
            <w:noWrap/>
            <w:vAlign w:val="center"/>
          </w:tcPr>
          <w:p w:rsidR="00F46AE3" w:rsidRPr="00F46AE3" w:rsidRDefault="006B2977" w:rsidP="00F46AE3">
            <w:pPr>
              <w:widowControl w:val="0"/>
              <w:suppressAutoHyphens/>
              <w:snapToGrid w:val="0"/>
              <w:spacing w:before="0" w:after="0" w:line="240" w:lineRule="auto"/>
              <w:ind w:left="0"/>
              <w:jc w:val="both"/>
              <w:rPr>
                <w:b/>
                <w:color w:val="000000"/>
                <w:szCs w:val="22"/>
                <w:lang w:bidi="en-US"/>
              </w:rPr>
            </w:pPr>
            <w:r w:rsidRPr="006B2977">
              <w:rPr>
                <w:b/>
                <w:color w:val="000000"/>
                <w:szCs w:val="22"/>
                <w:lang w:bidi="en-US"/>
              </w:rPr>
              <w:t>Telefon zaawansowany – 1 sztuka</w:t>
            </w:r>
          </w:p>
        </w:tc>
        <w:tc>
          <w:tcPr>
            <w:tcW w:w="1417" w:type="dxa"/>
            <w:vMerge w:val="restart"/>
            <w:shd w:val="clear" w:color="auto" w:fill="92D050"/>
          </w:tcPr>
          <w:p w:rsidR="00F46AE3" w:rsidRPr="007930A4" w:rsidRDefault="00F46AE3" w:rsidP="00F46AE3">
            <w:pPr>
              <w:pStyle w:val="Akapitzlist"/>
              <w:snapToGrid w:val="0"/>
              <w:ind w:left="72"/>
              <w:jc w:val="center"/>
              <w:rPr>
                <w:b/>
                <w:color w:val="000000"/>
                <w:szCs w:val="22"/>
                <w:lang w:bidi="en-US"/>
              </w:rPr>
            </w:pPr>
            <w:r w:rsidRPr="00824E32">
              <w:rPr>
                <w:bCs/>
                <w:color w:val="000000"/>
                <w:sz w:val="18"/>
                <w:szCs w:val="18"/>
              </w:rPr>
              <w:t xml:space="preserve">Spełnienie </w:t>
            </w:r>
            <w:r>
              <w:rPr>
                <w:bCs/>
                <w:color w:val="000000"/>
                <w:sz w:val="18"/>
                <w:szCs w:val="18"/>
              </w:rPr>
              <w:t>przez Wykonawcę</w:t>
            </w:r>
            <w:r w:rsidRPr="00824E32">
              <w:rPr>
                <w:bCs/>
                <w:color w:val="000000"/>
                <w:sz w:val="18"/>
                <w:szCs w:val="18"/>
              </w:rPr>
              <w:t xml:space="preserve"> wymaganych</w:t>
            </w:r>
            <w:r>
              <w:rPr>
                <w:bCs/>
                <w:color w:val="000000"/>
                <w:sz w:val="18"/>
                <w:szCs w:val="18"/>
              </w:rPr>
              <w:t xml:space="preserve"> parametrów</w:t>
            </w:r>
          </w:p>
          <w:p w:rsidR="00F46AE3" w:rsidRPr="007930A4" w:rsidRDefault="00F46AE3" w:rsidP="00F46AE3">
            <w:pPr>
              <w:snapToGrid w:val="0"/>
              <w:ind w:left="0"/>
              <w:jc w:val="center"/>
              <w:rPr>
                <w:b/>
                <w:color w:val="000000"/>
                <w:szCs w:val="22"/>
                <w:lang w:bidi="en-US"/>
              </w:rPr>
            </w:pPr>
            <w:r>
              <w:rPr>
                <w:b/>
                <w:color w:val="000000"/>
                <w:szCs w:val="22"/>
                <w:lang w:bidi="en-US"/>
              </w:rPr>
              <w:t>TAK/NIE</w:t>
            </w:r>
          </w:p>
        </w:tc>
        <w:tc>
          <w:tcPr>
            <w:tcW w:w="3260" w:type="dxa"/>
            <w:vMerge w:val="restart"/>
            <w:shd w:val="clear" w:color="auto" w:fill="92D050"/>
          </w:tcPr>
          <w:p w:rsidR="00F46AE3" w:rsidRDefault="00F46AE3" w:rsidP="00F46AE3">
            <w:pPr>
              <w:adjustRightInd w:val="0"/>
              <w:snapToGrid w:val="0"/>
              <w:ind w:left="0"/>
              <w:jc w:val="center"/>
              <w:rPr>
                <w:bCs/>
                <w:color w:val="000000"/>
                <w:sz w:val="18"/>
                <w:szCs w:val="18"/>
              </w:rPr>
            </w:pPr>
            <w:r>
              <w:rPr>
                <w:bCs/>
                <w:color w:val="000000"/>
                <w:sz w:val="18"/>
                <w:szCs w:val="18"/>
              </w:rPr>
              <w:t>O</w:t>
            </w:r>
            <w:r w:rsidRPr="00824E32">
              <w:rPr>
                <w:bCs/>
                <w:color w:val="000000"/>
                <w:sz w:val="18"/>
                <w:szCs w:val="18"/>
              </w:rPr>
              <w:t>ferowane</w:t>
            </w:r>
            <w:r>
              <w:rPr>
                <w:bCs/>
                <w:color w:val="000000"/>
                <w:sz w:val="18"/>
                <w:szCs w:val="18"/>
              </w:rPr>
              <w:t xml:space="preserve"> parametry</w:t>
            </w:r>
          </w:p>
          <w:p w:rsidR="00F46AE3" w:rsidRPr="00824E32" w:rsidRDefault="00F46AE3" w:rsidP="00F46AE3">
            <w:pPr>
              <w:pStyle w:val="Akapitzlist"/>
              <w:snapToGrid w:val="0"/>
              <w:ind w:left="72"/>
              <w:jc w:val="center"/>
              <w:rPr>
                <w:bCs/>
                <w:color w:val="000000"/>
                <w:sz w:val="18"/>
                <w:szCs w:val="18"/>
              </w:rPr>
            </w:pPr>
            <w:r>
              <w:rPr>
                <w:bCs/>
                <w:color w:val="000000"/>
                <w:sz w:val="18"/>
                <w:szCs w:val="18"/>
              </w:rPr>
              <w:t>(do wypełnienia w zakresie wskazanym przez Zamawiającego)</w:t>
            </w:r>
          </w:p>
        </w:tc>
      </w:tr>
      <w:tr w:rsidR="00F46AE3" w:rsidRPr="00552D5F" w:rsidTr="00F46AE3">
        <w:tc>
          <w:tcPr>
            <w:tcW w:w="2197" w:type="dxa"/>
            <w:shd w:val="clear" w:color="auto" w:fill="92D050"/>
            <w:noWrap/>
            <w:vAlign w:val="center"/>
          </w:tcPr>
          <w:p w:rsidR="00F46AE3" w:rsidRPr="00552D5F" w:rsidRDefault="00F46AE3" w:rsidP="00F46AE3">
            <w:pPr>
              <w:snapToGrid w:val="0"/>
              <w:ind w:left="0"/>
              <w:jc w:val="center"/>
              <w:rPr>
                <w:b/>
                <w:color w:val="000000"/>
                <w:lang w:bidi="en-US"/>
              </w:rPr>
            </w:pPr>
            <w:r w:rsidRPr="005F37E1">
              <w:rPr>
                <w:b/>
                <w:color w:val="000000"/>
                <w:szCs w:val="22"/>
                <w:lang w:bidi="en-US"/>
              </w:rPr>
              <w:t>Nazwa składnika/parametru technicznego sprzętu</w:t>
            </w:r>
          </w:p>
        </w:tc>
        <w:tc>
          <w:tcPr>
            <w:tcW w:w="7371" w:type="dxa"/>
            <w:shd w:val="clear" w:color="auto" w:fill="92D050"/>
            <w:noWrap/>
            <w:vAlign w:val="center"/>
          </w:tcPr>
          <w:p w:rsidR="00F46AE3" w:rsidRPr="0006100A" w:rsidRDefault="00F46AE3" w:rsidP="00F46AE3">
            <w:pPr>
              <w:snapToGrid w:val="0"/>
              <w:ind w:left="0"/>
              <w:jc w:val="center"/>
              <w:rPr>
                <w:b/>
                <w:color w:val="000000"/>
                <w:lang w:bidi="en-US"/>
              </w:rPr>
            </w:pPr>
            <w:r w:rsidRPr="0006100A">
              <w:rPr>
                <w:b/>
                <w:color w:val="000000"/>
                <w:szCs w:val="22"/>
                <w:lang w:bidi="en-US"/>
              </w:rPr>
              <w:t>Minimalne wymagania w zakresie składników i parametrów technicznych sprzętu</w:t>
            </w:r>
          </w:p>
        </w:tc>
        <w:tc>
          <w:tcPr>
            <w:tcW w:w="1417" w:type="dxa"/>
            <w:vMerge/>
            <w:shd w:val="clear" w:color="auto" w:fill="92D050"/>
          </w:tcPr>
          <w:p w:rsidR="00F46AE3" w:rsidRPr="0006100A" w:rsidRDefault="00F46AE3" w:rsidP="00F46AE3">
            <w:pPr>
              <w:snapToGrid w:val="0"/>
              <w:jc w:val="center"/>
              <w:rPr>
                <w:b/>
                <w:color w:val="000000"/>
                <w:szCs w:val="22"/>
                <w:lang w:bidi="en-US"/>
              </w:rPr>
            </w:pPr>
          </w:p>
        </w:tc>
        <w:tc>
          <w:tcPr>
            <w:tcW w:w="3260" w:type="dxa"/>
            <w:vMerge/>
            <w:tcBorders>
              <w:bottom w:val="single" w:sz="4" w:space="0" w:color="auto"/>
            </w:tcBorders>
            <w:shd w:val="clear" w:color="auto" w:fill="92D050"/>
          </w:tcPr>
          <w:p w:rsidR="00F46AE3" w:rsidRDefault="00F46AE3" w:rsidP="00F46AE3">
            <w:pPr>
              <w:snapToGrid w:val="0"/>
              <w:jc w:val="center"/>
              <w:rPr>
                <w:b/>
                <w:color w:val="000000"/>
                <w:szCs w:val="22"/>
                <w:lang w:bidi="en-US"/>
              </w:rPr>
            </w:pPr>
          </w:p>
        </w:tc>
      </w:tr>
      <w:tr w:rsidR="007D5ACF" w:rsidRPr="00552D5F" w:rsidTr="007F0F64">
        <w:tc>
          <w:tcPr>
            <w:tcW w:w="2197" w:type="dxa"/>
            <w:shd w:val="clear" w:color="auto" w:fill="auto"/>
            <w:noWrap/>
          </w:tcPr>
          <w:p w:rsidR="007D5ACF" w:rsidRPr="00340041" w:rsidRDefault="007D5ACF" w:rsidP="00F46AE3">
            <w:pPr>
              <w:spacing w:before="0" w:after="0"/>
              <w:ind w:left="0"/>
              <w:rPr>
                <w:b/>
                <w:color w:val="000000"/>
                <w:sz w:val="20"/>
                <w:lang w:bidi="en-US"/>
              </w:rPr>
            </w:pPr>
            <w:r w:rsidRPr="005F37E1">
              <w:rPr>
                <w:rFonts w:eastAsia="Arial" w:cs="Arial"/>
                <w:b/>
                <w:bCs/>
                <w:color w:val="000000"/>
                <w:szCs w:val="22"/>
              </w:rPr>
              <w:t>Cechy i funkcje</w:t>
            </w:r>
          </w:p>
        </w:tc>
        <w:tc>
          <w:tcPr>
            <w:tcW w:w="7371" w:type="dxa"/>
            <w:shd w:val="clear" w:color="auto" w:fill="auto"/>
            <w:noWrap/>
          </w:tcPr>
          <w:p w:rsidR="007D5ACF" w:rsidRPr="005F37E1" w:rsidRDefault="007D5ACF" w:rsidP="006B2977">
            <w:pPr>
              <w:pStyle w:val="Akapitzlist"/>
              <w:numPr>
                <w:ilvl w:val="0"/>
                <w:numId w:val="53"/>
              </w:numPr>
              <w:spacing w:before="0" w:after="0" w:line="240" w:lineRule="auto"/>
              <w:rPr>
                <w:bCs/>
                <w:color w:val="000000"/>
                <w:szCs w:val="22"/>
              </w:rPr>
            </w:pPr>
            <w:r w:rsidRPr="005F37E1">
              <w:rPr>
                <w:bCs/>
                <w:color w:val="000000"/>
                <w:szCs w:val="22"/>
              </w:rPr>
              <w:t>Wyświetlacz graficzny, podświetlany, o przekątnej przynajmniej 3 cale.</w:t>
            </w:r>
          </w:p>
          <w:p w:rsidR="007D5ACF" w:rsidRPr="005F37E1" w:rsidRDefault="007D5ACF" w:rsidP="006B2977">
            <w:pPr>
              <w:pStyle w:val="Akapitzlist"/>
              <w:numPr>
                <w:ilvl w:val="0"/>
                <w:numId w:val="53"/>
              </w:numPr>
              <w:spacing w:before="0" w:after="0" w:line="240" w:lineRule="auto"/>
              <w:rPr>
                <w:bCs/>
                <w:color w:val="000000"/>
                <w:szCs w:val="22"/>
              </w:rPr>
            </w:pPr>
            <w:r w:rsidRPr="005F37E1">
              <w:rPr>
                <w:bCs/>
                <w:color w:val="000000"/>
                <w:szCs w:val="22"/>
              </w:rPr>
              <w:t xml:space="preserve">Przycisk nawigacyjny 4-kierunkowy + przycisk potwierdzenia do obsługi funkcji aparatu telefonicznego.   </w:t>
            </w:r>
          </w:p>
          <w:p w:rsidR="007D5ACF" w:rsidRPr="005F37E1" w:rsidRDefault="007D5ACF" w:rsidP="006B2977">
            <w:pPr>
              <w:pStyle w:val="Akapitzlist"/>
              <w:numPr>
                <w:ilvl w:val="0"/>
                <w:numId w:val="53"/>
              </w:numPr>
              <w:spacing w:before="0" w:after="0" w:line="240" w:lineRule="auto"/>
              <w:rPr>
                <w:bCs/>
                <w:color w:val="000000"/>
                <w:szCs w:val="22"/>
              </w:rPr>
            </w:pPr>
            <w:r w:rsidRPr="005F37E1">
              <w:rPr>
                <w:bCs/>
                <w:color w:val="000000"/>
                <w:szCs w:val="22"/>
              </w:rPr>
              <w:t xml:space="preserve">Menu aparatu dostępne w wielu językach, w tym w języku polskim.  </w:t>
            </w:r>
          </w:p>
          <w:p w:rsidR="007D5ACF" w:rsidRPr="005F37E1" w:rsidRDefault="007D5ACF" w:rsidP="006B2977">
            <w:pPr>
              <w:pStyle w:val="Akapitzlist"/>
              <w:numPr>
                <w:ilvl w:val="0"/>
                <w:numId w:val="53"/>
              </w:numPr>
              <w:spacing w:before="0" w:after="0" w:line="240" w:lineRule="auto"/>
              <w:rPr>
                <w:bCs/>
                <w:color w:val="000000"/>
                <w:szCs w:val="22"/>
              </w:rPr>
            </w:pPr>
            <w:r>
              <w:rPr>
                <w:bCs/>
                <w:color w:val="000000"/>
                <w:szCs w:val="22"/>
              </w:rPr>
              <w:t xml:space="preserve">Obsługa min 40 linii wewnętrznych za pomocą </w:t>
            </w:r>
            <w:r w:rsidRPr="005F37E1">
              <w:rPr>
                <w:bCs/>
                <w:color w:val="000000"/>
                <w:szCs w:val="22"/>
              </w:rPr>
              <w:t xml:space="preserve">konfigurowalnych przycisków (dostępnych bezpośrednio w aparacie lub za pośrednictwem dostarczonej razem z telefonem przystawki rozszerzającej) szybkiego wyboru z dwukolorowymi diodami LED sygnalizującymi zajętość numeru lub włączenie funkcji przypisanej do przycisku (Busy Lamp Field (BLF), Call Park, Conference, Intercom, Monitor Call park, Transfer, Speed Dial, Redial, Presence, itp. – możliwe do przypisania do dowolnego z przycisków)  </w:t>
            </w:r>
            <w:r w:rsidRPr="005F37E1">
              <w:rPr>
                <w:color w:val="000000"/>
                <w:szCs w:val="22"/>
              </w:rPr>
              <w:t>oraz wyświetlaczem LCD o rozdzielczości min. 100 x 35</w:t>
            </w:r>
            <w:r>
              <w:rPr>
                <w:color w:val="000000"/>
                <w:szCs w:val="22"/>
              </w:rPr>
              <w:t>0 pikseli wyświetlającym</w:t>
            </w:r>
            <w:r w:rsidRPr="005F37E1">
              <w:rPr>
                <w:color w:val="000000"/>
                <w:szCs w:val="22"/>
              </w:rPr>
              <w:t xml:space="preserve"> nazwę przypisanego abonenta lub funkcję.</w:t>
            </w:r>
          </w:p>
          <w:p w:rsidR="007D5ACF" w:rsidRPr="005F37E1" w:rsidRDefault="007D5ACF" w:rsidP="006B2977">
            <w:pPr>
              <w:pStyle w:val="Akapitzlist"/>
              <w:numPr>
                <w:ilvl w:val="0"/>
                <w:numId w:val="53"/>
              </w:numPr>
              <w:spacing w:before="0" w:after="0" w:line="240" w:lineRule="auto"/>
              <w:rPr>
                <w:bCs/>
                <w:color w:val="000000"/>
                <w:szCs w:val="22"/>
              </w:rPr>
            </w:pPr>
            <w:r w:rsidRPr="005F37E1">
              <w:rPr>
                <w:bCs/>
                <w:color w:val="000000"/>
                <w:szCs w:val="22"/>
              </w:rPr>
              <w:t xml:space="preserve">Na stałe skonfigurowane </w:t>
            </w:r>
            <w:r>
              <w:rPr>
                <w:bCs/>
                <w:color w:val="000000"/>
                <w:szCs w:val="22"/>
              </w:rPr>
              <w:t>musza być</w:t>
            </w:r>
            <w:r w:rsidRPr="005F37E1">
              <w:rPr>
                <w:bCs/>
                <w:color w:val="000000"/>
                <w:szCs w:val="22"/>
              </w:rPr>
              <w:t xml:space="preserve"> przyciski funkcji: </w:t>
            </w:r>
          </w:p>
          <w:p w:rsidR="007D5ACF" w:rsidRPr="005F37E1" w:rsidRDefault="007D5ACF" w:rsidP="006B2977">
            <w:pPr>
              <w:pStyle w:val="Akapitzlist"/>
              <w:numPr>
                <w:ilvl w:val="1"/>
                <w:numId w:val="56"/>
              </w:numPr>
              <w:spacing w:before="0" w:after="0" w:line="240" w:lineRule="auto"/>
              <w:ind w:left="1094" w:hanging="351"/>
              <w:rPr>
                <w:color w:val="000000"/>
                <w:szCs w:val="22"/>
              </w:rPr>
            </w:pPr>
            <w:r w:rsidRPr="005F37E1">
              <w:rPr>
                <w:color w:val="000000"/>
                <w:szCs w:val="22"/>
              </w:rPr>
              <w:t xml:space="preserve">Włączenie systemu głośnomówiącego </w:t>
            </w:r>
          </w:p>
          <w:p w:rsidR="007D5ACF" w:rsidRPr="005F37E1" w:rsidRDefault="007D5ACF" w:rsidP="006B2977">
            <w:pPr>
              <w:pStyle w:val="Akapitzlist"/>
              <w:numPr>
                <w:ilvl w:val="1"/>
                <w:numId w:val="56"/>
              </w:numPr>
              <w:spacing w:before="0" w:after="0" w:line="240" w:lineRule="auto"/>
              <w:ind w:left="1094" w:hanging="351"/>
              <w:rPr>
                <w:color w:val="000000"/>
                <w:szCs w:val="22"/>
              </w:rPr>
            </w:pPr>
            <w:r w:rsidRPr="005F37E1">
              <w:rPr>
                <w:color w:val="000000"/>
                <w:szCs w:val="22"/>
              </w:rPr>
              <w:lastRenderedPageBreak/>
              <w:t xml:space="preserve">Mute – wyłączenie mikrofonu </w:t>
            </w:r>
          </w:p>
          <w:p w:rsidR="007D5ACF" w:rsidRPr="005F37E1" w:rsidRDefault="007D5ACF" w:rsidP="006B2977">
            <w:pPr>
              <w:pStyle w:val="Akapitzlist"/>
              <w:numPr>
                <w:ilvl w:val="1"/>
                <w:numId w:val="56"/>
              </w:numPr>
              <w:spacing w:before="0" w:after="0" w:line="240" w:lineRule="auto"/>
              <w:ind w:left="1094" w:hanging="351"/>
              <w:rPr>
                <w:color w:val="000000"/>
                <w:szCs w:val="22"/>
              </w:rPr>
            </w:pPr>
            <w:r w:rsidRPr="005F37E1">
              <w:rPr>
                <w:color w:val="000000"/>
                <w:szCs w:val="22"/>
              </w:rPr>
              <w:t xml:space="preserve">Książka telefoniczna </w:t>
            </w:r>
          </w:p>
          <w:p w:rsidR="007D5ACF" w:rsidRPr="005F37E1" w:rsidRDefault="007D5ACF" w:rsidP="006B2977">
            <w:pPr>
              <w:pStyle w:val="Akapitzlist"/>
              <w:numPr>
                <w:ilvl w:val="1"/>
                <w:numId w:val="56"/>
              </w:numPr>
              <w:spacing w:before="0" w:after="0" w:line="240" w:lineRule="auto"/>
              <w:ind w:left="1094" w:hanging="351"/>
              <w:rPr>
                <w:color w:val="000000"/>
                <w:szCs w:val="22"/>
              </w:rPr>
            </w:pPr>
            <w:r w:rsidRPr="005F37E1">
              <w:rPr>
                <w:color w:val="000000"/>
                <w:szCs w:val="22"/>
              </w:rPr>
              <w:t xml:space="preserve">Przycisk lub dynamicznie programowalny przycisk dostępu do list połączeń (w tym listy nieodebranych połączeń) </w:t>
            </w:r>
          </w:p>
          <w:p w:rsidR="007D5ACF" w:rsidRPr="005F37E1" w:rsidRDefault="007D5ACF" w:rsidP="006B2977">
            <w:pPr>
              <w:pStyle w:val="Akapitzlist"/>
              <w:numPr>
                <w:ilvl w:val="1"/>
                <w:numId w:val="56"/>
              </w:numPr>
              <w:spacing w:before="0" w:after="0" w:line="240" w:lineRule="auto"/>
              <w:ind w:left="1094" w:hanging="351"/>
              <w:rPr>
                <w:color w:val="000000"/>
                <w:szCs w:val="22"/>
              </w:rPr>
            </w:pPr>
            <w:r w:rsidRPr="005F37E1">
              <w:rPr>
                <w:color w:val="000000"/>
                <w:szCs w:val="22"/>
              </w:rPr>
              <w:t xml:space="preserve">Przycisk lub dynamicznie programowalny przycisk wyjścia / przejścia do głównego ekranu telefonu.  </w:t>
            </w:r>
          </w:p>
          <w:p w:rsidR="007D5ACF" w:rsidRPr="005F37E1" w:rsidRDefault="007D5ACF" w:rsidP="006B2977">
            <w:pPr>
              <w:pStyle w:val="Akapitzlist"/>
              <w:numPr>
                <w:ilvl w:val="0"/>
                <w:numId w:val="54"/>
              </w:numPr>
              <w:spacing w:before="0" w:after="0" w:line="240" w:lineRule="auto"/>
              <w:rPr>
                <w:color w:val="000000"/>
                <w:szCs w:val="22"/>
              </w:rPr>
            </w:pPr>
            <w:r w:rsidRPr="005F37E1">
              <w:rPr>
                <w:color w:val="000000"/>
                <w:szCs w:val="22"/>
              </w:rPr>
              <w:t xml:space="preserve">Funkcje związane z obsługą połączenia, dostępne w formie stałych przycisków lub dynamicznych przycisków programowych (tzw. Soft-key): </w:t>
            </w:r>
          </w:p>
          <w:p w:rsidR="007D5ACF" w:rsidRPr="005F37E1" w:rsidRDefault="007D5ACF" w:rsidP="006B2977">
            <w:pPr>
              <w:pStyle w:val="Akapitzlist"/>
              <w:numPr>
                <w:ilvl w:val="0"/>
                <w:numId w:val="57"/>
              </w:numPr>
              <w:spacing w:before="0" w:after="0" w:line="240" w:lineRule="auto"/>
              <w:ind w:left="1451"/>
              <w:rPr>
                <w:color w:val="000000"/>
                <w:szCs w:val="22"/>
              </w:rPr>
            </w:pPr>
            <w:r w:rsidRPr="005F37E1">
              <w:rPr>
                <w:color w:val="000000"/>
                <w:szCs w:val="22"/>
              </w:rPr>
              <w:t xml:space="preserve">Hold – zawieszenie aktualnie trwającego połączenia.  </w:t>
            </w:r>
          </w:p>
          <w:p w:rsidR="007D5ACF" w:rsidRPr="005F37E1" w:rsidRDefault="007D5ACF" w:rsidP="006B2977">
            <w:pPr>
              <w:pStyle w:val="Akapitzlist"/>
              <w:numPr>
                <w:ilvl w:val="0"/>
                <w:numId w:val="57"/>
              </w:numPr>
              <w:spacing w:before="0" w:after="0" w:line="240" w:lineRule="auto"/>
              <w:ind w:left="1451"/>
              <w:rPr>
                <w:color w:val="000000"/>
                <w:szCs w:val="22"/>
              </w:rPr>
            </w:pPr>
            <w:r w:rsidRPr="005F37E1">
              <w:rPr>
                <w:color w:val="000000"/>
                <w:szCs w:val="22"/>
              </w:rPr>
              <w:t xml:space="preserve">Konsultacja – zawieszenie istniejącego połączenia w celu wykonania drugiego </w:t>
            </w:r>
          </w:p>
          <w:p w:rsidR="007D5ACF" w:rsidRPr="005F37E1" w:rsidRDefault="007D5ACF" w:rsidP="006B2977">
            <w:pPr>
              <w:pStyle w:val="Akapitzlist"/>
              <w:numPr>
                <w:ilvl w:val="0"/>
                <w:numId w:val="57"/>
              </w:numPr>
              <w:spacing w:before="0" w:after="0" w:line="240" w:lineRule="auto"/>
              <w:ind w:left="1451"/>
              <w:rPr>
                <w:color w:val="000000"/>
                <w:szCs w:val="22"/>
              </w:rPr>
            </w:pPr>
            <w:r w:rsidRPr="005F37E1">
              <w:rPr>
                <w:color w:val="000000"/>
                <w:szCs w:val="22"/>
              </w:rPr>
              <w:t xml:space="preserve">Transfer – przekazanie rozmowy do innego abonenta </w:t>
            </w:r>
          </w:p>
          <w:p w:rsidR="007D5ACF" w:rsidRPr="005F37E1" w:rsidRDefault="007D5ACF" w:rsidP="006B2977">
            <w:pPr>
              <w:pStyle w:val="Akapitzlist"/>
              <w:numPr>
                <w:ilvl w:val="0"/>
                <w:numId w:val="57"/>
              </w:numPr>
              <w:spacing w:before="0" w:after="0" w:line="240" w:lineRule="auto"/>
              <w:ind w:left="1451"/>
              <w:rPr>
                <w:color w:val="000000"/>
                <w:szCs w:val="22"/>
              </w:rPr>
            </w:pPr>
            <w:r w:rsidRPr="005F37E1">
              <w:rPr>
                <w:color w:val="000000"/>
                <w:szCs w:val="22"/>
              </w:rPr>
              <w:t xml:space="preserve">Konferencja </w:t>
            </w:r>
          </w:p>
          <w:p w:rsidR="007D5ACF" w:rsidRPr="005F37E1" w:rsidRDefault="007D5ACF" w:rsidP="006B2977">
            <w:pPr>
              <w:pStyle w:val="Akapitzlist"/>
              <w:numPr>
                <w:ilvl w:val="0"/>
                <w:numId w:val="53"/>
              </w:numPr>
              <w:spacing w:before="0" w:after="0" w:line="240" w:lineRule="auto"/>
              <w:rPr>
                <w:color w:val="000000"/>
                <w:szCs w:val="22"/>
              </w:rPr>
            </w:pPr>
            <w:r w:rsidRPr="005F37E1">
              <w:rPr>
                <w:color w:val="000000"/>
                <w:szCs w:val="22"/>
              </w:rPr>
              <w:t xml:space="preserve">Dioda LED sygnalizująca pozostawioną wiadomość w poczcie głosowej oraz nadejście połączenia przychodzącego.  </w:t>
            </w:r>
          </w:p>
          <w:p w:rsidR="007D5ACF" w:rsidRPr="005F37E1" w:rsidRDefault="007D5ACF" w:rsidP="006B2977">
            <w:pPr>
              <w:pStyle w:val="Akapitzlist"/>
              <w:numPr>
                <w:ilvl w:val="0"/>
                <w:numId w:val="53"/>
              </w:numPr>
              <w:spacing w:before="0" w:after="0" w:line="240" w:lineRule="auto"/>
              <w:rPr>
                <w:color w:val="000000"/>
                <w:szCs w:val="22"/>
              </w:rPr>
            </w:pPr>
            <w:r w:rsidRPr="005F37E1">
              <w:rPr>
                <w:color w:val="000000"/>
                <w:szCs w:val="22"/>
              </w:rPr>
              <w:t xml:space="preserve">Wbudowany mikrofon i głośnik umożliwiający rozmowę bez podniesionej słuchawki,  </w:t>
            </w:r>
          </w:p>
          <w:p w:rsidR="007D5ACF" w:rsidRPr="005F37E1" w:rsidRDefault="007D5ACF" w:rsidP="006B2977">
            <w:pPr>
              <w:pStyle w:val="Akapitzlist"/>
              <w:numPr>
                <w:ilvl w:val="0"/>
                <w:numId w:val="53"/>
              </w:numPr>
              <w:spacing w:before="0" w:after="0" w:line="240" w:lineRule="auto"/>
              <w:rPr>
                <w:color w:val="000000"/>
                <w:szCs w:val="22"/>
              </w:rPr>
            </w:pPr>
            <w:r w:rsidRPr="005F37E1">
              <w:rPr>
                <w:color w:val="000000"/>
                <w:szCs w:val="22"/>
              </w:rPr>
              <w:t xml:space="preserve">Przycisk lub elektroniczny potencjometr do regulacji głośności: słuchawki, głośnika, zestawu nagłownego oraz głośności wywołania.  </w:t>
            </w:r>
          </w:p>
          <w:p w:rsidR="007D5ACF" w:rsidRPr="005F37E1" w:rsidRDefault="007D5ACF" w:rsidP="006B2977">
            <w:pPr>
              <w:pStyle w:val="Akapitzlist"/>
              <w:numPr>
                <w:ilvl w:val="0"/>
                <w:numId w:val="53"/>
              </w:numPr>
              <w:spacing w:before="0" w:after="0" w:line="240" w:lineRule="auto"/>
              <w:rPr>
                <w:color w:val="000000"/>
                <w:szCs w:val="22"/>
              </w:rPr>
            </w:pPr>
            <w:r w:rsidRPr="005F37E1">
              <w:rPr>
                <w:color w:val="000000"/>
                <w:szCs w:val="22"/>
              </w:rPr>
              <w:t>Port Ethernet o przepustowości 10/100/1000 Mb</w:t>
            </w:r>
            <w:r>
              <w:rPr>
                <w:color w:val="000000"/>
                <w:szCs w:val="22"/>
              </w:rPr>
              <w:t>it/s</w:t>
            </w:r>
            <w:r w:rsidRPr="005F37E1">
              <w:rPr>
                <w:color w:val="000000"/>
                <w:szCs w:val="22"/>
              </w:rPr>
              <w:t xml:space="preserve"> do komunikacji z przełącznikiem sieciowym oraz zasilania </w:t>
            </w:r>
          </w:p>
          <w:p w:rsidR="007D5ACF" w:rsidRPr="005F37E1" w:rsidRDefault="007D5ACF" w:rsidP="006B2977">
            <w:pPr>
              <w:pStyle w:val="Akapitzlist"/>
              <w:numPr>
                <w:ilvl w:val="0"/>
                <w:numId w:val="53"/>
              </w:numPr>
              <w:spacing w:before="0" w:after="0" w:line="240" w:lineRule="auto"/>
              <w:rPr>
                <w:color w:val="000000"/>
                <w:szCs w:val="22"/>
              </w:rPr>
            </w:pPr>
            <w:r w:rsidRPr="005F37E1">
              <w:rPr>
                <w:color w:val="000000"/>
                <w:szCs w:val="22"/>
              </w:rPr>
              <w:t xml:space="preserve">Dodatkowy port Ethernet o przepustowości 10/100/1000 Mbps np. do podłączenia komputera PC. </w:t>
            </w:r>
          </w:p>
          <w:p w:rsidR="007D5ACF" w:rsidRPr="005F37E1" w:rsidRDefault="007D5ACF" w:rsidP="006B2977">
            <w:pPr>
              <w:pStyle w:val="Akapitzlist"/>
              <w:numPr>
                <w:ilvl w:val="0"/>
                <w:numId w:val="53"/>
              </w:numPr>
              <w:spacing w:before="0" w:after="0" w:line="240" w:lineRule="auto"/>
              <w:rPr>
                <w:color w:val="000000"/>
                <w:szCs w:val="22"/>
              </w:rPr>
            </w:pPr>
            <w:r w:rsidRPr="005F37E1">
              <w:rPr>
                <w:color w:val="000000"/>
                <w:szCs w:val="22"/>
              </w:rPr>
              <w:t xml:space="preserve">Dedykowany (dodatkowy) port do podłączenia zestawu nagłownego </w:t>
            </w:r>
          </w:p>
          <w:p w:rsidR="007D5ACF" w:rsidRPr="005F37E1" w:rsidRDefault="007D5ACF" w:rsidP="006B2977">
            <w:pPr>
              <w:pStyle w:val="Akapitzlist"/>
              <w:numPr>
                <w:ilvl w:val="0"/>
                <w:numId w:val="53"/>
              </w:numPr>
              <w:spacing w:before="0" w:after="0" w:line="240" w:lineRule="auto"/>
              <w:rPr>
                <w:color w:val="000000"/>
                <w:szCs w:val="22"/>
              </w:rPr>
            </w:pPr>
            <w:r w:rsidRPr="005F37E1">
              <w:rPr>
                <w:color w:val="000000"/>
                <w:szCs w:val="22"/>
              </w:rPr>
              <w:t xml:space="preserve">Wsparcie dla kodeków: G.711, G.729, </w:t>
            </w:r>
          </w:p>
          <w:p w:rsidR="007D5ACF" w:rsidRPr="005F37E1" w:rsidRDefault="007D5ACF" w:rsidP="006B2977">
            <w:pPr>
              <w:pStyle w:val="Akapitzlist"/>
              <w:numPr>
                <w:ilvl w:val="0"/>
                <w:numId w:val="53"/>
              </w:numPr>
              <w:spacing w:before="0" w:after="0" w:line="240" w:lineRule="auto"/>
              <w:rPr>
                <w:color w:val="000000"/>
                <w:szCs w:val="22"/>
              </w:rPr>
            </w:pPr>
            <w:r w:rsidRPr="005F37E1">
              <w:rPr>
                <w:color w:val="000000"/>
                <w:szCs w:val="22"/>
              </w:rPr>
              <w:t>Możliwość podłączenia min. czterech przystawek rozszerzających wyboru bezpośredniego z dodatkowymi przyciskami z dwukolorowymi diodami LED oraz wyświetlaczem LCD o rozdzielczości min. 100 x 350 pikseli, umożliwiające wybór bezpośredni min. 150 abonentów i/lub funkcji</w:t>
            </w:r>
          </w:p>
          <w:p w:rsidR="007D5ACF" w:rsidRPr="005F37E1" w:rsidRDefault="007D5ACF" w:rsidP="006B2977">
            <w:pPr>
              <w:pStyle w:val="Akapitzlist"/>
              <w:numPr>
                <w:ilvl w:val="0"/>
                <w:numId w:val="53"/>
              </w:numPr>
              <w:spacing w:before="0" w:after="0" w:line="240" w:lineRule="auto"/>
              <w:rPr>
                <w:bCs/>
                <w:color w:val="000000"/>
                <w:szCs w:val="22"/>
              </w:rPr>
            </w:pPr>
            <w:r w:rsidRPr="005F37E1">
              <w:rPr>
                <w:color w:val="000000"/>
                <w:szCs w:val="22"/>
              </w:rPr>
              <w:t xml:space="preserve">Wsparcie dla Quality of Service (QoS) z wykorzystaniem 802.1p i/lub </w:t>
            </w:r>
            <w:r w:rsidRPr="005F37E1">
              <w:rPr>
                <w:color w:val="000000"/>
                <w:szCs w:val="22"/>
              </w:rPr>
              <w:lastRenderedPageBreak/>
              <w:t xml:space="preserve">DiffServ,  </w:t>
            </w:r>
          </w:p>
          <w:p w:rsidR="007D5ACF" w:rsidRPr="005F37E1" w:rsidRDefault="007D5ACF" w:rsidP="006B2977">
            <w:pPr>
              <w:pStyle w:val="Akapitzlist"/>
              <w:numPr>
                <w:ilvl w:val="0"/>
                <w:numId w:val="53"/>
              </w:numPr>
              <w:spacing w:before="0" w:after="0" w:line="240" w:lineRule="auto"/>
              <w:rPr>
                <w:bCs/>
                <w:color w:val="000000"/>
                <w:szCs w:val="22"/>
              </w:rPr>
            </w:pPr>
            <w:r w:rsidRPr="005F37E1">
              <w:rPr>
                <w:bCs/>
                <w:color w:val="000000"/>
                <w:szCs w:val="22"/>
              </w:rPr>
              <w:t xml:space="preserve">Wsparcie dla VLAN </w:t>
            </w:r>
          </w:p>
          <w:p w:rsidR="007D5ACF" w:rsidRPr="006B2977" w:rsidRDefault="007D5ACF" w:rsidP="006B2977">
            <w:pPr>
              <w:pStyle w:val="Akapitzlist"/>
              <w:numPr>
                <w:ilvl w:val="0"/>
                <w:numId w:val="53"/>
              </w:numPr>
              <w:spacing w:before="0" w:after="0" w:line="240" w:lineRule="auto"/>
              <w:rPr>
                <w:b/>
                <w:bCs/>
                <w:color w:val="000000"/>
                <w:szCs w:val="22"/>
              </w:rPr>
            </w:pPr>
            <w:r w:rsidRPr="005F37E1">
              <w:rPr>
                <w:bCs/>
                <w:color w:val="000000"/>
                <w:szCs w:val="22"/>
              </w:rPr>
              <w:t>Obsługa LLDP, LLDP-MED w celu zautomatyzowanej konfiguracji parametrów wstępnych aparatu, takich jak VLAN, czy polityki QoS.</w:t>
            </w:r>
          </w:p>
          <w:p w:rsidR="007D5ACF" w:rsidRPr="006B2977" w:rsidRDefault="007D5ACF" w:rsidP="006B2977">
            <w:pPr>
              <w:pStyle w:val="Akapitzlist"/>
              <w:numPr>
                <w:ilvl w:val="0"/>
                <w:numId w:val="53"/>
              </w:numPr>
              <w:spacing w:before="0" w:after="0" w:line="240" w:lineRule="auto"/>
              <w:rPr>
                <w:b/>
                <w:bCs/>
                <w:color w:val="000000"/>
                <w:szCs w:val="22"/>
              </w:rPr>
            </w:pPr>
            <w:r w:rsidRPr="006B2977">
              <w:rPr>
                <w:bCs/>
                <w:color w:val="000000"/>
                <w:szCs w:val="22"/>
              </w:rPr>
              <w:t xml:space="preserve">Zasilanie z użyciem PoE 802.3af  </w:t>
            </w:r>
          </w:p>
        </w:tc>
        <w:tc>
          <w:tcPr>
            <w:tcW w:w="1417" w:type="dxa"/>
          </w:tcPr>
          <w:p w:rsidR="007D5ACF" w:rsidRPr="0006100A" w:rsidRDefault="007D5ACF" w:rsidP="00F46AE3">
            <w:pPr>
              <w:spacing w:before="0" w:after="0"/>
              <w:rPr>
                <w:color w:val="000000"/>
                <w:szCs w:val="22"/>
              </w:rPr>
            </w:pPr>
          </w:p>
        </w:tc>
        <w:tc>
          <w:tcPr>
            <w:tcW w:w="3260" w:type="dxa"/>
            <w:tcBorders>
              <w:bottom w:val="single" w:sz="4" w:space="0" w:color="auto"/>
              <w:tl2br w:val="nil"/>
              <w:tr2bl w:val="nil"/>
            </w:tcBorders>
          </w:tcPr>
          <w:p w:rsidR="007D5ACF" w:rsidRDefault="007D5ACF" w:rsidP="00D95DC6">
            <w:pPr>
              <w:adjustRightInd w:val="0"/>
              <w:spacing w:before="0" w:after="0"/>
              <w:ind w:left="0"/>
              <w:rPr>
                <w:rFonts w:asciiTheme="minorHAnsi" w:hAnsiTheme="minorHAnsi"/>
                <w:snapToGrid w:val="0"/>
                <w:color w:val="000000"/>
                <w:sz w:val="20"/>
                <w:szCs w:val="18"/>
              </w:rPr>
            </w:pPr>
            <w:r>
              <w:rPr>
                <w:rFonts w:asciiTheme="minorHAnsi" w:hAnsiTheme="minorHAnsi"/>
                <w:snapToGrid w:val="0"/>
                <w:color w:val="000000"/>
                <w:sz w:val="20"/>
                <w:szCs w:val="18"/>
              </w:rPr>
              <w:t>Rodzaj i wielkość wyświetlacza ………………………………………………..……….</w:t>
            </w:r>
          </w:p>
          <w:p w:rsidR="007D5ACF" w:rsidRDefault="007D5ACF" w:rsidP="00D95DC6">
            <w:pPr>
              <w:adjustRightInd w:val="0"/>
              <w:spacing w:before="0" w:after="0"/>
              <w:ind w:left="0"/>
              <w:rPr>
                <w:rFonts w:asciiTheme="minorHAnsi" w:hAnsiTheme="minorHAnsi"/>
                <w:snapToGrid w:val="0"/>
                <w:color w:val="000000"/>
                <w:sz w:val="20"/>
                <w:szCs w:val="18"/>
              </w:rPr>
            </w:pPr>
          </w:p>
          <w:p w:rsidR="007D5ACF" w:rsidRDefault="007D5ACF" w:rsidP="00D95DC6">
            <w:pPr>
              <w:adjustRightInd w:val="0"/>
              <w:spacing w:before="0" w:after="0"/>
              <w:ind w:left="0"/>
              <w:rPr>
                <w:rFonts w:asciiTheme="minorHAnsi" w:hAnsiTheme="minorHAnsi"/>
                <w:snapToGrid w:val="0"/>
                <w:color w:val="000000"/>
                <w:sz w:val="20"/>
                <w:szCs w:val="18"/>
              </w:rPr>
            </w:pPr>
            <w:r>
              <w:rPr>
                <w:rFonts w:asciiTheme="minorHAnsi" w:hAnsiTheme="minorHAnsi"/>
                <w:snapToGrid w:val="0"/>
                <w:color w:val="000000"/>
                <w:sz w:val="20"/>
                <w:szCs w:val="18"/>
              </w:rPr>
              <w:t>Ilość linii wewnętrznych dostępnych z  przycisków szybkiego wyboru z sygnalizacja LED …….</w:t>
            </w:r>
          </w:p>
          <w:p w:rsidR="007D5ACF" w:rsidRDefault="007D5ACF" w:rsidP="00D95DC6">
            <w:pPr>
              <w:adjustRightInd w:val="0"/>
              <w:spacing w:before="0" w:after="0"/>
              <w:ind w:left="0"/>
              <w:rPr>
                <w:rFonts w:asciiTheme="minorHAnsi" w:hAnsiTheme="minorHAnsi"/>
                <w:snapToGrid w:val="0"/>
                <w:color w:val="000000"/>
                <w:sz w:val="20"/>
                <w:szCs w:val="18"/>
              </w:rPr>
            </w:pPr>
          </w:p>
          <w:p w:rsidR="007D5ACF" w:rsidRDefault="007D5ACF" w:rsidP="00D95DC6">
            <w:pPr>
              <w:adjustRightInd w:val="0"/>
              <w:spacing w:before="0" w:after="0"/>
              <w:ind w:left="0"/>
              <w:rPr>
                <w:rFonts w:asciiTheme="minorHAnsi" w:hAnsiTheme="minorHAnsi"/>
                <w:snapToGrid w:val="0"/>
                <w:color w:val="000000"/>
                <w:sz w:val="20"/>
                <w:szCs w:val="18"/>
              </w:rPr>
            </w:pPr>
          </w:p>
          <w:p w:rsidR="007D5ACF" w:rsidRDefault="007D5ACF" w:rsidP="00D95DC6">
            <w:pPr>
              <w:adjustRightInd w:val="0"/>
              <w:spacing w:before="0" w:after="0"/>
              <w:ind w:left="0"/>
              <w:rPr>
                <w:rFonts w:asciiTheme="minorHAnsi" w:hAnsiTheme="minorHAnsi"/>
                <w:snapToGrid w:val="0"/>
                <w:color w:val="000000"/>
                <w:sz w:val="20"/>
                <w:szCs w:val="18"/>
              </w:rPr>
            </w:pPr>
            <w:r>
              <w:rPr>
                <w:rFonts w:asciiTheme="minorHAnsi" w:hAnsiTheme="minorHAnsi"/>
                <w:snapToGrid w:val="0"/>
                <w:color w:val="000000"/>
                <w:sz w:val="20"/>
                <w:szCs w:val="18"/>
              </w:rPr>
              <w:t>Ilość i rodzaj portów do sieci LAN ……………………….</w:t>
            </w:r>
          </w:p>
          <w:p w:rsidR="007D5ACF" w:rsidRDefault="007D5ACF" w:rsidP="00D95DC6">
            <w:pPr>
              <w:adjustRightInd w:val="0"/>
              <w:spacing w:before="0" w:after="0"/>
              <w:ind w:left="0"/>
              <w:rPr>
                <w:rFonts w:asciiTheme="minorHAnsi" w:hAnsiTheme="minorHAnsi"/>
                <w:snapToGrid w:val="0"/>
                <w:color w:val="000000"/>
                <w:sz w:val="20"/>
                <w:szCs w:val="18"/>
              </w:rPr>
            </w:pPr>
            <w:r>
              <w:rPr>
                <w:rFonts w:asciiTheme="minorHAnsi" w:hAnsiTheme="minorHAnsi"/>
                <w:snapToGrid w:val="0"/>
                <w:color w:val="000000"/>
                <w:sz w:val="20"/>
                <w:szCs w:val="18"/>
              </w:rPr>
              <w:t>Ilość i rodzaj dodatkowych portów Eth ……………………..</w:t>
            </w:r>
          </w:p>
          <w:p w:rsidR="007D5ACF" w:rsidRDefault="007D5ACF" w:rsidP="00D95DC6">
            <w:pPr>
              <w:adjustRightInd w:val="0"/>
              <w:spacing w:before="0" w:after="0"/>
              <w:ind w:left="0"/>
              <w:rPr>
                <w:rFonts w:asciiTheme="minorHAnsi" w:hAnsiTheme="minorHAnsi"/>
                <w:snapToGrid w:val="0"/>
                <w:color w:val="000000"/>
                <w:sz w:val="20"/>
                <w:szCs w:val="18"/>
              </w:rPr>
            </w:pPr>
          </w:p>
          <w:p w:rsidR="007D5ACF" w:rsidRPr="00DC12EC" w:rsidRDefault="007D5ACF" w:rsidP="00F46AE3">
            <w:pPr>
              <w:adjustRightInd w:val="0"/>
              <w:spacing w:before="0" w:after="0"/>
              <w:ind w:left="0"/>
              <w:rPr>
                <w:rFonts w:asciiTheme="minorHAnsi" w:hAnsiTheme="minorHAnsi"/>
                <w:snapToGrid w:val="0"/>
                <w:color w:val="000000"/>
                <w:sz w:val="20"/>
                <w:szCs w:val="18"/>
              </w:rPr>
            </w:pPr>
          </w:p>
        </w:tc>
      </w:tr>
      <w:tr w:rsidR="007D5ACF" w:rsidRPr="00552D5F" w:rsidTr="007F0F64">
        <w:tc>
          <w:tcPr>
            <w:tcW w:w="2197" w:type="dxa"/>
            <w:shd w:val="clear" w:color="auto" w:fill="auto"/>
            <w:noWrap/>
          </w:tcPr>
          <w:p w:rsidR="007D5ACF" w:rsidRPr="00A7718D" w:rsidRDefault="007D5ACF" w:rsidP="00F46AE3">
            <w:pPr>
              <w:spacing w:before="0" w:after="0"/>
              <w:ind w:left="0"/>
              <w:rPr>
                <w:color w:val="000000"/>
                <w:sz w:val="20"/>
                <w:lang w:bidi="en-US"/>
              </w:rPr>
            </w:pPr>
            <w:r w:rsidRPr="005F37E1">
              <w:rPr>
                <w:rFonts w:eastAsia="Arial" w:cs="Arial"/>
                <w:b/>
                <w:bCs/>
                <w:color w:val="000000"/>
                <w:szCs w:val="22"/>
              </w:rPr>
              <w:lastRenderedPageBreak/>
              <w:t>Współpraca z systemem</w:t>
            </w:r>
          </w:p>
        </w:tc>
        <w:tc>
          <w:tcPr>
            <w:tcW w:w="7371" w:type="dxa"/>
            <w:shd w:val="clear" w:color="auto" w:fill="auto"/>
            <w:noWrap/>
          </w:tcPr>
          <w:p w:rsidR="007D5ACF" w:rsidRPr="005F37E1" w:rsidRDefault="007D5ACF" w:rsidP="006B2977">
            <w:pPr>
              <w:pStyle w:val="Akapitzlist"/>
              <w:numPr>
                <w:ilvl w:val="0"/>
                <w:numId w:val="53"/>
              </w:numPr>
              <w:spacing w:before="0" w:after="0" w:line="240" w:lineRule="auto"/>
              <w:rPr>
                <w:bCs/>
                <w:color w:val="000000"/>
                <w:szCs w:val="22"/>
              </w:rPr>
            </w:pPr>
            <w:r w:rsidRPr="005F37E1">
              <w:rPr>
                <w:bCs/>
                <w:color w:val="000000"/>
                <w:szCs w:val="22"/>
              </w:rPr>
              <w:t xml:space="preserve">Obsługa wielu linii i jednoczesnych połączeń, wraz z prezentacją statusu połączenia na wyświetlaczu telefonu.  </w:t>
            </w:r>
          </w:p>
          <w:p w:rsidR="007D5ACF" w:rsidRPr="005F37E1" w:rsidRDefault="007D5ACF" w:rsidP="006B2977">
            <w:pPr>
              <w:pStyle w:val="Akapitzlist"/>
              <w:numPr>
                <w:ilvl w:val="0"/>
                <w:numId w:val="53"/>
              </w:numPr>
              <w:spacing w:before="0" w:after="0" w:line="240" w:lineRule="auto"/>
              <w:rPr>
                <w:bCs/>
                <w:color w:val="000000"/>
                <w:szCs w:val="22"/>
              </w:rPr>
            </w:pPr>
            <w:r w:rsidRPr="005F37E1">
              <w:rPr>
                <w:bCs/>
                <w:color w:val="000000"/>
                <w:szCs w:val="22"/>
              </w:rPr>
              <w:t xml:space="preserve">Możliwość zestawienia połączenia konferencyjnego </w:t>
            </w:r>
          </w:p>
          <w:p w:rsidR="007D5ACF" w:rsidRDefault="007D5ACF" w:rsidP="006B2977">
            <w:pPr>
              <w:pStyle w:val="Akapitzlist"/>
              <w:numPr>
                <w:ilvl w:val="0"/>
                <w:numId w:val="53"/>
              </w:numPr>
              <w:spacing w:before="0" w:after="0" w:line="240" w:lineRule="auto"/>
              <w:rPr>
                <w:bCs/>
                <w:color w:val="000000"/>
                <w:szCs w:val="22"/>
              </w:rPr>
            </w:pPr>
            <w:r w:rsidRPr="005F37E1">
              <w:rPr>
                <w:bCs/>
                <w:color w:val="000000"/>
                <w:szCs w:val="22"/>
              </w:rPr>
              <w:t xml:space="preserve">Możliwość konfigurowania przycisków aparatu oraz funkcji takich jak: nie przeszkadzać, przekierowania połączeń z poziomu aparatu, wraz z powiadomieniem o włączonej funkcji (np. „Nie przeszkadzać”, to na aparacie zostanie wyświetlona stosowna informacja). </w:t>
            </w:r>
          </w:p>
          <w:p w:rsidR="007D5ACF" w:rsidRPr="006B2977" w:rsidRDefault="007D5ACF" w:rsidP="006B2977">
            <w:pPr>
              <w:pStyle w:val="Akapitzlist"/>
              <w:numPr>
                <w:ilvl w:val="0"/>
                <w:numId w:val="53"/>
              </w:numPr>
              <w:spacing w:before="0" w:after="0" w:line="240" w:lineRule="auto"/>
              <w:rPr>
                <w:bCs/>
                <w:color w:val="000000"/>
                <w:szCs w:val="22"/>
              </w:rPr>
            </w:pPr>
            <w:r w:rsidRPr="006B2977">
              <w:rPr>
                <w:bCs/>
                <w:color w:val="000000"/>
                <w:szCs w:val="22"/>
              </w:rPr>
              <w:t>Przechowywanie ustawień aparatu telefonicznego (ustawień funkcji połączeń, przycisków funkcyjnych) – po zmianie aparatu na inny egzemplarz i wprowadzeniu poświadczeń, w/w ustawienia powinny zostać skopiowane.</w:t>
            </w:r>
          </w:p>
        </w:tc>
        <w:tc>
          <w:tcPr>
            <w:tcW w:w="1417" w:type="dxa"/>
          </w:tcPr>
          <w:p w:rsidR="007D5ACF" w:rsidRPr="0006100A" w:rsidRDefault="007D5ACF" w:rsidP="00F46AE3">
            <w:pPr>
              <w:spacing w:before="0" w:after="0"/>
              <w:rPr>
                <w:color w:val="000000"/>
                <w:szCs w:val="22"/>
              </w:rPr>
            </w:pPr>
          </w:p>
        </w:tc>
        <w:tc>
          <w:tcPr>
            <w:tcW w:w="3260" w:type="dxa"/>
            <w:tcBorders>
              <w:bottom w:val="single" w:sz="4" w:space="0" w:color="auto"/>
              <w:tl2br w:val="single" w:sz="4" w:space="0" w:color="auto"/>
              <w:tr2bl w:val="single" w:sz="4" w:space="0" w:color="auto"/>
            </w:tcBorders>
          </w:tcPr>
          <w:p w:rsidR="007D5ACF" w:rsidRPr="00F32A66" w:rsidRDefault="007D5ACF" w:rsidP="00F46AE3">
            <w:pPr>
              <w:adjustRightInd w:val="0"/>
              <w:spacing w:before="0" w:after="0"/>
              <w:ind w:left="0"/>
              <w:rPr>
                <w:rFonts w:asciiTheme="minorHAnsi" w:hAnsiTheme="minorHAnsi"/>
                <w:snapToGrid w:val="0"/>
                <w:color w:val="000000"/>
                <w:sz w:val="18"/>
                <w:szCs w:val="18"/>
              </w:rPr>
            </w:pPr>
          </w:p>
        </w:tc>
      </w:tr>
    </w:tbl>
    <w:p w:rsidR="00BF2A9E" w:rsidRPr="00EF3E06" w:rsidRDefault="00BF2A9E" w:rsidP="00D270AE">
      <w:pPr>
        <w:spacing w:before="360" w:line="276" w:lineRule="auto"/>
        <w:ind w:left="0"/>
        <w:rPr>
          <w:rFonts w:asciiTheme="minorHAnsi" w:eastAsia="Calibri" w:hAnsiTheme="minorHAnsi" w:cstheme="minorHAnsi"/>
          <w:b/>
          <w:sz w:val="28"/>
          <w:szCs w:val="28"/>
          <w:lang w:eastAsia="en-US"/>
        </w:rPr>
      </w:pPr>
    </w:p>
    <w:p w:rsidR="00BF2A9E" w:rsidRPr="0087559A" w:rsidRDefault="00BF2A9E" w:rsidP="00BF2A9E">
      <w:pPr>
        <w:spacing w:before="100" w:beforeAutospacing="1" w:after="119"/>
      </w:pPr>
      <w:r>
        <w:rPr>
          <w:i/>
          <w:iCs/>
        </w:rPr>
        <w:t>M</w:t>
      </w:r>
      <w:r w:rsidRPr="0087559A">
        <w:rPr>
          <w:i/>
          <w:iCs/>
        </w:rPr>
        <w:t xml:space="preserve">iejscowość ................................................................. dnia ..................................... r. </w:t>
      </w:r>
    </w:p>
    <w:p w:rsidR="00BF2A9E" w:rsidRDefault="00BF2A9E" w:rsidP="00BF2A9E">
      <w:pPr>
        <w:spacing w:before="100" w:beforeAutospacing="1"/>
      </w:pPr>
    </w:p>
    <w:p w:rsidR="00BF2A9E" w:rsidRPr="00C1084A" w:rsidRDefault="00BF2A9E" w:rsidP="00BF2A9E">
      <w:pPr>
        <w:spacing w:before="100" w:beforeAutospacing="1"/>
      </w:pPr>
    </w:p>
    <w:p w:rsidR="00BF2A9E" w:rsidRPr="00BF2A9E" w:rsidRDefault="00BF2A9E" w:rsidP="00BF2A9E">
      <w:pPr>
        <w:pStyle w:val="Bezodstpw"/>
        <w:ind w:left="7788" w:firstLine="708"/>
        <w:rPr>
          <w:lang w:val="pl-PL" w:eastAsia="pl-PL"/>
        </w:rPr>
      </w:pPr>
      <w:r w:rsidRPr="00BF2A9E">
        <w:rPr>
          <w:lang w:val="pl-PL" w:eastAsia="pl-PL"/>
        </w:rPr>
        <w:t>.................................................................................</w:t>
      </w:r>
    </w:p>
    <w:p w:rsidR="00BF2A9E" w:rsidRPr="00BF2A9E" w:rsidRDefault="00BF2A9E" w:rsidP="00BF2A9E">
      <w:pPr>
        <w:pStyle w:val="Bezodstpw"/>
        <w:ind w:left="8501"/>
        <w:rPr>
          <w:lang w:val="pl-PL" w:eastAsia="pl-PL"/>
        </w:rPr>
      </w:pPr>
      <w:r w:rsidRPr="00BF2A9E">
        <w:rPr>
          <w:lang w:val="pl-PL" w:eastAsia="pl-PL"/>
        </w:rPr>
        <w:t>(pieczęć i podpis osoby uprawnionej do składania</w:t>
      </w:r>
    </w:p>
    <w:p w:rsidR="00BF2A9E" w:rsidRPr="00BF2A9E" w:rsidRDefault="00BF2A9E" w:rsidP="00BF2A9E">
      <w:pPr>
        <w:pStyle w:val="Bezodstpw"/>
        <w:ind w:left="8501"/>
        <w:rPr>
          <w:lang w:val="pl-PL"/>
        </w:rPr>
      </w:pPr>
      <w:r w:rsidRPr="00BF2A9E">
        <w:rPr>
          <w:lang w:val="pl-PL" w:eastAsia="pl-PL"/>
        </w:rPr>
        <w:t xml:space="preserve">          oświadczeń woli w imieniu wykonawcy)</w:t>
      </w:r>
    </w:p>
    <w:sectPr w:rsidR="00BF2A9E" w:rsidRPr="00BF2A9E" w:rsidSect="00136D34">
      <w:footnotePr>
        <w:numRestart w:val="eachSect"/>
      </w:footnotePr>
      <w:pgSz w:w="16838" w:h="11906" w:orient="landscape" w:code="9"/>
      <w:pgMar w:top="1418" w:right="1418" w:bottom="1418" w:left="113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DFD" w:rsidRDefault="00160DFD">
      <w:r>
        <w:separator/>
      </w:r>
    </w:p>
  </w:endnote>
  <w:endnote w:type="continuationSeparator" w:id="0">
    <w:p w:rsidR="00160DFD" w:rsidRDefault="00160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DFD" w:rsidRDefault="00C74E8C" w:rsidP="0077393A">
    <w:pPr>
      <w:pStyle w:val="Stopka"/>
      <w:framePr w:wrap="around" w:vAnchor="text" w:hAnchor="margin" w:xAlign="center" w:y="1"/>
      <w:rPr>
        <w:rStyle w:val="Numerstrony"/>
      </w:rPr>
    </w:pPr>
    <w:r>
      <w:rPr>
        <w:rStyle w:val="Numerstrony"/>
      </w:rPr>
      <w:fldChar w:fldCharType="begin"/>
    </w:r>
    <w:r w:rsidR="00160DFD">
      <w:rPr>
        <w:rStyle w:val="Numerstrony"/>
      </w:rPr>
      <w:instrText xml:space="preserve">PAGE  </w:instrText>
    </w:r>
    <w:r>
      <w:rPr>
        <w:rStyle w:val="Numerstrony"/>
      </w:rPr>
      <w:fldChar w:fldCharType="end"/>
    </w:r>
  </w:p>
  <w:p w:rsidR="00160DFD" w:rsidRDefault="00160DF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DFD" w:rsidRPr="00E77C77" w:rsidRDefault="00160DFD" w:rsidP="00E77C77">
    <w:pPr>
      <w:pStyle w:val="Stopka"/>
      <w:pBdr>
        <w:top w:val="single" w:sz="2" w:space="0" w:color="auto"/>
      </w:pBdr>
      <w:tabs>
        <w:tab w:val="clear" w:pos="9072"/>
        <w:tab w:val="right" w:pos="9356"/>
      </w:tabs>
      <w:spacing w:before="120" w:after="0" w:line="240" w:lineRule="auto"/>
      <w:ind w:left="0"/>
      <w:jc w:val="center"/>
      <w:rPr>
        <w:rFonts w:asciiTheme="minorHAnsi" w:hAnsiTheme="minorHAnsi" w:cstheme="minorHAnsi"/>
        <w:sz w:val="20"/>
        <w:szCs w:val="20"/>
      </w:rPr>
    </w:pPr>
  </w:p>
  <w:p w:rsidR="00160DFD" w:rsidRPr="00F33FA6" w:rsidRDefault="00160DFD" w:rsidP="00E77C77">
    <w:pPr>
      <w:pStyle w:val="Stopka"/>
      <w:ind w:left="0"/>
      <w:jc w:val="right"/>
      <w:rPr>
        <w:sz w:val="20"/>
        <w:szCs w:val="20"/>
      </w:rPr>
    </w:pPr>
    <w:r w:rsidRPr="00F33FA6">
      <w:rPr>
        <w:sz w:val="20"/>
        <w:szCs w:val="20"/>
      </w:rPr>
      <w:t xml:space="preserve">str. </w:t>
    </w:r>
    <w:r w:rsidR="00C74E8C" w:rsidRPr="00F33FA6">
      <w:rPr>
        <w:sz w:val="20"/>
        <w:szCs w:val="20"/>
      </w:rPr>
      <w:fldChar w:fldCharType="begin"/>
    </w:r>
    <w:r w:rsidRPr="00F33FA6">
      <w:rPr>
        <w:sz w:val="20"/>
        <w:szCs w:val="20"/>
      </w:rPr>
      <w:instrText xml:space="preserve"> PAGE   \* MERGEFORMAT </w:instrText>
    </w:r>
    <w:r w:rsidR="00C74E8C" w:rsidRPr="00F33FA6">
      <w:rPr>
        <w:sz w:val="20"/>
        <w:szCs w:val="20"/>
      </w:rPr>
      <w:fldChar w:fldCharType="separate"/>
    </w:r>
    <w:r w:rsidR="00131281">
      <w:rPr>
        <w:noProof/>
        <w:sz w:val="20"/>
        <w:szCs w:val="20"/>
      </w:rPr>
      <w:t>3</w:t>
    </w:r>
    <w:r w:rsidR="00C74E8C" w:rsidRPr="00F33FA6">
      <w:rPr>
        <w:sz w:val="20"/>
        <w:szCs w:val="20"/>
      </w:rPr>
      <w:fldChar w:fldCharType="end"/>
    </w:r>
  </w:p>
  <w:p w:rsidR="00160DFD" w:rsidRDefault="00160DFD">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DFD" w:rsidRPr="005B1D62" w:rsidRDefault="00160DFD" w:rsidP="00D50280">
    <w:pPr>
      <w:pStyle w:val="Stopka"/>
      <w:pBdr>
        <w:top w:val="single" w:sz="4" w:space="0" w:color="000000"/>
      </w:pBdr>
      <w:tabs>
        <w:tab w:val="clear" w:pos="9072"/>
        <w:tab w:val="right" w:pos="9356"/>
      </w:tabs>
      <w:spacing w:before="0" w:after="0" w:line="240" w:lineRule="auto"/>
      <w:ind w:left="0"/>
      <w:jc w:val="center"/>
      <w:rPr>
        <w:rFonts w:ascii="Helvetica" w:hAnsi="Helvetica"/>
        <w:color w:val="000000" w:themeColor="text1"/>
      </w:rPr>
    </w:pPr>
    <w:r w:rsidRPr="005B1D62">
      <w:rPr>
        <w:rFonts w:ascii="Helvetica" w:hAnsi="Helvetica"/>
        <w:color w:val="000000" w:themeColor="text1"/>
      </w:rPr>
      <w:t xml:space="preserve"> </w:t>
    </w:r>
  </w:p>
  <w:p w:rsidR="00160DFD" w:rsidRPr="00E77C77" w:rsidRDefault="00C74E8C" w:rsidP="00E77C77">
    <w:pPr>
      <w:pStyle w:val="Stopka"/>
      <w:spacing w:before="0" w:after="0" w:line="240" w:lineRule="auto"/>
      <w:jc w:val="right"/>
      <w:rPr>
        <w:rFonts w:asciiTheme="minorHAnsi" w:hAnsiTheme="minorHAnsi" w:cstheme="minorHAnsi"/>
        <w:sz w:val="18"/>
        <w:szCs w:val="18"/>
      </w:rPr>
    </w:pPr>
    <w:sdt>
      <w:sdtPr>
        <w:rPr>
          <w:rFonts w:asciiTheme="minorHAnsi" w:hAnsiTheme="minorHAnsi" w:cstheme="minorHAnsi"/>
          <w:sz w:val="18"/>
          <w:szCs w:val="18"/>
        </w:rPr>
        <w:id w:val="18712271"/>
        <w:docPartObj>
          <w:docPartGallery w:val="Page Numbers (Bottom of Page)"/>
          <w:docPartUnique/>
        </w:docPartObj>
      </w:sdtPr>
      <w:sdtContent>
        <w:r w:rsidR="00160DFD" w:rsidRPr="00E77C77">
          <w:rPr>
            <w:rFonts w:asciiTheme="minorHAnsi" w:hAnsiTheme="minorHAnsi" w:cstheme="minorHAnsi"/>
            <w:sz w:val="18"/>
            <w:szCs w:val="18"/>
          </w:rPr>
          <w:t xml:space="preserve">str. </w:t>
        </w:r>
        <w:r w:rsidRPr="00E77C77">
          <w:rPr>
            <w:rFonts w:asciiTheme="minorHAnsi" w:hAnsiTheme="minorHAnsi" w:cstheme="minorHAnsi"/>
            <w:sz w:val="18"/>
            <w:szCs w:val="18"/>
          </w:rPr>
          <w:fldChar w:fldCharType="begin"/>
        </w:r>
        <w:r w:rsidR="00160DFD" w:rsidRPr="00E77C77">
          <w:rPr>
            <w:rFonts w:asciiTheme="minorHAnsi" w:hAnsiTheme="minorHAnsi" w:cstheme="minorHAnsi"/>
            <w:sz w:val="18"/>
            <w:szCs w:val="18"/>
          </w:rPr>
          <w:instrText xml:space="preserve"> PAGE    \* MERGEFORMAT </w:instrText>
        </w:r>
        <w:r w:rsidRPr="00E77C77">
          <w:rPr>
            <w:rFonts w:asciiTheme="minorHAnsi" w:hAnsiTheme="minorHAnsi" w:cstheme="minorHAnsi"/>
            <w:sz w:val="18"/>
            <w:szCs w:val="18"/>
          </w:rPr>
          <w:fldChar w:fldCharType="separate"/>
        </w:r>
        <w:r w:rsidR="00131281">
          <w:rPr>
            <w:rFonts w:asciiTheme="minorHAnsi" w:hAnsiTheme="minorHAnsi" w:cstheme="minorHAnsi"/>
            <w:noProof/>
            <w:sz w:val="18"/>
            <w:szCs w:val="18"/>
          </w:rPr>
          <w:t>2</w:t>
        </w:r>
        <w:r w:rsidRPr="00E77C77">
          <w:rPr>
            <w:rFonts w:asciiTheme="minorHAnsi" w:hAnsiTheme="minorHAnsi" w:cstheme="minorHAnsi"/>
            <w:sz w:val="18"/>
            <w:szCs w:val="18"/>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DFD" w:rsidRDefault="00160DFD">
      <w:r>
        <w:separator/>
      </w:r>
    </w:p>
  </w:footnote>
  <w:footnote w:type="continuationSeparator" w:id="0">
    <w:p w:rsidR="00160DFD" w:rsidRDefault="00160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DFD" w:rsidRPr="004430C1" w:rsidRDefault="00160DFD" w:rsidP="004430C1">
    <w:pPr>
      <w:pStyle w:val="Nagwek"/>
    </w:pPr>
    <w:r w:rsidRPr="000203D4">
      <w:rPr>
        <w:noProof/>
        <w:lang w:val="pl-PL"/>
      </w:rPr>
      <w:drawing>
        <wp:anchor distT="0" distB="0" distL="114300" distR="114300" simplePos="0" relativeHeight="251659264" behindDoc="0" locked="0" layoutInCell="1" allowOverlap="1">
          <wp:simplePos x="0" y="0"/>
          <wp:positionH relativeFrom="column">
            <wp:posOffset>1327150</wp:posOffset>
          </wp:positionH>
          <wp:positionV relativeFrom="paragraph">
            <wp:posOffset>-20320</wp:posOffset>
          </wp:positionV>
          <wp:extent cx="6874731" cy="667910"/>
          <wp:effectExtent l="0" t="0" r="2540" b="0"/>
          <wp:wrapNone/>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74731" cy="66791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DFD" w:rsidRPr="003A24D2" w:rsidRDefault="00131281" w:rsidP="003A24D2">
    <w:pPr>
      <w:pStyle w:val="Nagwek"/>
      <w:spacing w:before="0" w:after="0" w:line="240" w:lineRule="auto"/>
      <w:ind w:left="0" w:right="-2"/>
      <w:jc w:val="center"/>
    </w:pPr>
    <w:r w:rsidRPr="00131281">
      <w:drawing>
        <wp:inline distT="0" distB="0" distL="0" distR="0">
          <wp:extent cx="5939790" cy="570705"/>
          <wp:effectExtent l="19050" t="0" r="3810"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RR - poziom.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39790" cy="57070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CD43310"/>
    <w:name w:val="WW8Num2"/>
    <w:lvl w:ilvl="0">
      <w:start w:val="1"/>
      <w:numFmt w:val="decimal"/>
      <w:lvlText w:val="%1."/>
      <w:lvlJc w:val="right"/>
      <w:pPr>
        <w:tabs>
          <w:tab w:val="num" w:pos="1134"/>
        </w:tabs>
        <w:ind w:left="1134" w:hanging="283"/>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0000000A"/>
    <w:name w:val="RTF_Num 39"/>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4">
    <w:nsid w:val="0000003A"/>
    <w:multiLevelType w:val="multilevel"/>
    <w:tmpl w:val="0000003A"/>
    <w:name w:val="304356674"/>
    <w:lvl w:ilvl="0">
      <w:start w:val="1"/>
      <w:numFmt w:val="bullet"/>
      <w:lvlText w:val=""/>
      <w:lvlJc w:val="left"/>
      <w:pPr>
        <w:tabs>
          <w:tab w:val="num" w:pos="360"/>
        </w:tabs>
      </w:pPr>
      <w:rPr>
        <w:rFonts w:ascii="Symbol" w:hAnsi="Symbol"/>
        <w:sz w:val="20"/>
      </w:rPr>
    </w:lvl>
    <w:lvl w:ilvl="1">
      <w:start w:val="1"/>
      <w:numFmt w:val="bullet"/>
      <w:lvlText w:val=""/>
      <w:lvlJc w:val="left"/>
      <w:pPr>
        <w:tabs>
          <w:tab w:val="num" w:pos="720"/>
        </w:tabs>
      </w:pPr>
      <w:rPr>
        <w:rFonts w:ascii="Symbol" w:hAnsi="Symbol"/>
        <w:sz w:val="20"/>
      </w:rPr>
    </w:lvl>
    <w:lvl w:ilvl="2">
      <w:start w:val="1"/>
      <w:numFmt w:val="bullet"/>
      <w:lvlText w:val=""/>
      <w:lvlJc w:val="left"/>
      <w:pPr>
        <w:tabs>
          <w:tab w:val="num" w:pos="1080"/>
        </w:tabs>
      </w:pPr>
      <w:rPr>
        <w:rFonts w:ascii="Symbol" w:hAnsi="Symbol"/>
        <w:sz w:val="20"/>
      </w:rPr>
    </w:lvl>
    <w:lvl w:ilvl="3">
      <w:start w:val="1"/>
      <w:numFmt w:val="bullet"/>
      <w:lvlText w:val=""/>
      <w:lvlJc w:val="left"/>
      <w:pPr>
        <w:tabs>
          <w:tab w:val="num" w:pos="1440"/>
        </w:tabs>
      </w:pPr>
      <w:rPr>
        <w:rFonts w:ascii="Symbol" w:hAnsi="Symbol"/>
        <w:sz w:val="20"/>
      </w:rPr>
    </w:lvl>
    <w:lvl w:ilvl="4">
      <w:start w:val="1"/>
      <w:numFmt w:val="bullet"/>
      <w:lvlText w:val=""/>
      <w:lvlJc w:val="left"/>
      <w:pPr>
        <w:tabs>
          <w:tab w:val="num" w:pos="1800"/>
        </w:tabs>
      </w:pPr>
      <w:rPr>
        <w:rFonts w:ascii="Symbol" w:hAnsi="Symbol"/>
        <w:sz w:val="20"/>
      </w:rPr>
    </w:lvl>
    <w:lvl w:ilvl="5">
      <w:start w:val="1"/>
      <w:numFmt w:val="bullet"/>
      <w:lvlText w:val=""/>
      <w:lvlJc w:val="left"/>
      <w:pPr>
        <w:tabs>
          <w:tab w:val="num" w:pos="2160"/>
        </w:tabs>
      </w:pPr>
      <w:rPr>
        <w:rFonts w:ascii="Symbol" w:hAnsi="Symbol"/>
        <w:sz w:val="20"/>
      </w:rPr>
    </w:lvl>
    <w:lvl w:ilvl="6">
      <w:start w:val="1"/>
      <w:numFmt w:val="bullet"/>
      <w:lvlText w:val=""/>
      <w:lvlJc w:val="left"/>
      <w:pPr>
        <w:tabs>
          <w:tab w:val="num" w:pos="2520"/>
        </w:tabs>
      </w:pPr>
      <w:rPr>
        <w:rFonts w:ascii="Symbol" w:hAnsi="Symbol"/>
        <w:sz w:val="20"/>
      </w:rPr>
    </w:lvl>
    <w:lvl w:ilvl="7">
      <w:start w:val="1"/>
      <w:numFmt w:val="bullet"/>
      <w:lvlText w:val=""/>
      <w:lvlJc w:val="left"/>
      <w:pPr>
        <w:tabs>
          <w:tab w:val="num" w:pos="2880"/>
        </w:tabs>
      </w:pPr>
      <w:rPr>
        <w:rFonts w:ascii="Symbol" w:hAnsi="Symbol"/>
        <w:sz w:val="20"/>
      </w:rPr>
    </w:lvl>
    <w:lvl w:ilvl="8">
      <w:start w:val="1"/>
      <w:numFmt w:val="bullet"/>
      <w:lvlText w:val=""/>
      <w:lvlJc w:val="left"/>
      <w:pPr>
        <w:tabs>
          <w:tab w:val="num" w:pos="3240"/>
        </w:tabs>
      </w:pPr>
      <w:rPr>
        <w:rFonts w:ascii="Symbol" w:hAnsi="Symbol"/>
        <w:sz w:val="20"/>
      </w:rPr>
    </w:lvl>
  </w:abstractNum>
  <w:abstractNum w:abstractNumId="5">
    <w:nsid w:val="00ED383F"/>
    <w:multiLevelType w:val="hybridMultilevel"/>
    <w:tmpl w:val="18C6A564"/>
    <w:lvl w:ilvl="0" w:tplc="92CACCB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334135E"/>
    <w:multiLevelType w:val="hybridMultilevel"/>
    <w:tmpl w:val="84007088"/>
    <w:lvl w:ilvl="0" w:tplc="92CACCB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425367A"/>
    <w:multiLevelType w:val="hybridMultilevel"/>
    <w:tmpl w:val="9B522EA2"/>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nsid w:val="04A60474"/>
    <w:multiLevelType w:val="hybridMultilevel"/>
    <w:tmpl w:val="17F6BF8A"/>
    <w:lvl w:ilvl="0" w:tplc="92CACCB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04C81D5E"/>
    <w:multiLevelType w:val="hybridMultilevel"/>
    <w:tmpl w:val="BEE013EE"/>
    <w:lvl w:ilvl="0" w:tplc="C6647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9CF0A65"/>
    <w:multiLevelType w:val="hybridMultilevel"/>
    <w:tmpl w:val="113EF35E"/>
    <w:lvl w:ilvl="0" w:tplc="CAC43CD6">
      <w:start w:val="1"/>
      <w:numFmt w:val="bullet"/>
      <w:lvlText w:val=""/>
      <w:lvlJc w:val="left"/>
      <w:pPr>
        <w:ind w:left="360" w:hanging="360"/>
      </w:pPr>
      <w:rPr>
        <w:rFonts w:ascii="Symbol" w:hAnsi="Symbol" w:hint="default"/>
      </w:rPr>
    </w:lvl>
    <w:lvl w:ilvl="1" w:tplc="0415000B"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09D732E3"/>
    <w:multiLevelType w:val="hybridMultilevel"/>
    <w:tmpl w:val="E076C266"/>
    <w:lvl w:ilvl="0" w:tplc="C66473B4">
      <w:start w:val="1"/>
      <w:numFmt w:val="bullet"/>
      <w:lvlText w:val=""/>
      <w:lvlJc w:val="left"/>
      <w:pPr>
        <w:ind w:left="769" w:hanging="360"/>
      </w:pPr>
      <w:rPr>
        <w:rFonts w:ascii="Symbol" w:hAnsi="Symbol" w:hint="default"/>
      </w:rPr>
    </w:lvl>
    <w:lvl w:ilvl="1" w:tplc="04150003" w:tentative="1">
      <w:start w:val="1"/>
      <w:numFmt w:val="bullet"/>
      <w:lvlText w:val="o"/>
      <w:lvlJc w:val="left"/>
      <w:pPr>
        <w:ind w:left="1489" w:hanging="360"/>
      </w:pPr>
      <w:rPr>
        <w:rFonts w:ascii="Courier New" w:hAnsi="Courier New" w:cs="Courier New" w:hint="default"/>
      </w:rPr>
    </w:lvl>
    <w:lvl w:ilvl="2" w:tplc="04150005" w:tentative="1">
      <w:start w:val="1"/>
      <w:numFmt w:val="bullet"/>
      <w:lvlText w:val=""/>
      <w:lvlJc w:val="left"/>
      <w:pPr>
        <w:ind w:left="2209" w:hanging="360"/>
      </w:pPr>
      <w:rPr>
        <w:rFonts w:ascii="Wingdings" w:hAnsi="Wingdings" w:hint="default"/>
      </w:rPr>
    </w:lvl>
    <w:lvl w:ilvl="3" w:tplc="04150001" w:tentative="1">
      <w:start w:val="1"/>
      <w:numFmt w:val="bullet"/>
      <w:lvlText w:val=""/>
      <w:lvlJc w:val="left"/>
      <w:pPr>
        <w:ind w:left="2929" w:hanging="360"/>
      </w:pPr>
      <w:rPr>
        <w:rFonts w:ascii="Symbol" w:hAnsi="Symbol" w:hint="default"/>
      </w:rPr>
    </w:lvl>
    <w:lvl w:ilvl="4" w:tplc="04150003" w:tentative="1">
      <w:start w:val="1"/>
      <w:numFmt w:val="bullet"/>
      <w:lvlText w:val="o"/>
      <w:lvlJc w:val="left"/>
      <w:pPr>
        <w:ind w:left="3649" w:hanging="360"/>
      </w:pPr>
      <w:rPr>
        <w:rFonts w:ascii="Courier New" w:hAnsi="Courier New" w:cs="Courier New" w:hint="default"/>
      </w:rPr>
    </w:lvl>
    <w:lvl w:ilvl="5" w:tplc="04150005" w:tentative="1">
      <w:start w:val="1"/>
      <w:numFmt w:val="bullet"/>
      <w:lvlText w:val=""/>
      <w:lvlJc w:val="left"/>
      <w:pPr>
        <w:ind w:left="4369" w:hanging="360"/>
      </w:pPr>
      <w:rPr>
        <w:rFonts w:ascii="Wingdings" w:hAnsi="Wingdings" w:hint="default"/>
      </w:rPr>
    </w:lvl>
    <w:lvl w:ilvl="6" w:tplc="04150001" w:tentative="1">
      <w:start w:val="1"/>
      <w:numFmt w:val="bullet"/>
      <w:lvlText w:val=""/>
      <w:lvlJc w:val="left"/>
      <w:pPr>
        <w:ind w:left="5089" w:hanging="360"/>
      </w:pPr>
      <w:rPr>
        <w:rFonts w:ascii="Symbol" w:hAnsi="Symbol" w:hint="default"/>
      </w:rPr>
    </w:lvl>
    <w:lvl w:ilvl="7" w:tplc="04150003" w:tentative="1">
      <w:start w:val="1"/>
      <w:numFmt w:val="bullet"/>
      <w:lvlText w:val="o"/>
      <w:lvlJc w:val="left"/>
      <w:pPr>
        <w:ind w:left="5809" w:hanging="360"/>
      </w:pPr>
      <w:rPr>
        <w:rFonts w:ascii="Courier New" w:hAnsi="Courier New" w:cs="Courier New" w:hint="default"/>
      </w:rPr>
    </w:lvl>
    <w:lvl w:ilvl="8" w:tplc="04150005" w:tentative="1">
      <w:start w:val="1"/>
      <w:numFmt w:val="bullet"/>
      <w:lvlText w:val=""/>
      <w:lvlJc w:val="left"/>
      <w:pPr>
        <w:ind w:left="6529" w:hanging="360"/>
      </w:pPr>
      <w:rPr>
        <w:rFonts w:ascii="Wingdings" w:hAnsi="Wingdings" w:hint="default"/>
      </w:rPr>
    </w:lvl>
  </w:abstractNum>
  <w:abstractNum w:abstractNumId="12">
    <w:nsid w:val="0B1B39A3"/>
    <w:multiLevelType w:val="hybridMultilevel"/>
    <w:tmpl w:val="C8727B5C"/>
    <w:lvl w:ilvl="0" w:tplc="C6647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B270AFA"/>
    <w:multiLevelType w:val="hybridMultilevel"/>
    <w:tmpl w:val="B8D6A0BE"/>
    <w:lvl w:ilvl="0" w:tplc="04150001">
      <w:start w:val="1"/>
      <w:numFmt w:val="bullet"/>
      <w:lvlText w:val=""/>
      <w:lvlJc w:val="left"/>
      <w:pPr>
        <w:ind w:left="720" w:hanging="360"/>
      </w:pPr>
      <w:rPr>
        <w:rFonts w:ascii="Symbol" w:hAnsi="Symbol" w:hint="default"/>
      </w:rPr>
    </w:lvl>
    <w:lvl w:ilvl="1" w:tplc="C66473B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D412132"/>
    <w:multiLevelType w:val="hybridMultilevel"/>
    <w:tmpl w:val="4C9ED274"/>
    <w:lvl w:ilvl="0" w:tplc="92CACCB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E96381A"/>
    <w:multiLevelType w:val="hybridMultilevel"/>
    <w:tmpl w:val="F6BC4D96"/>
    <w:lvl w:ilvl="0" w:tplc="F1A05156">
      <w:start w:val="1"/>
      <w:numFmt w:val="decimal"/>
      <w:lvlText w:val="%1."/>
      <w:lvlJc w:val="left"/>
      <w:pPr>
        <w:ind w:left="360" w:hanging="360"/>
      </w:pPr>
      <w:rPr>
        <w:rFonts w:ascii="Calibri" w:eastAsia="Lucida Sans Unicode" w:hAnsi="Calibri"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F555A83"/>
    <w:multiLevelType w:val="multilevel"/>
    <w:tmpl w:val="EED88AA0"/>
    <w:lvl w:ilvl="0">
      <w:start w:val="1"/>
      <w:numFmt w:val="upperRoman"/>
      <w:pStyle w:val="Nagwek8"/>
      <w:lvlText w:val="%1."/>
      <w:lvlJc w:val="left"/>
      <w:pPr>
        <w:tabs>
          <w:tab w:val="num" w:pos="740"/>
        </w:tabs>
        <w:ind w:left="740" w:hanging="720"/>
      </w:pPr>
      <w:rPr>
        <w:rFonts w:hint="default"/>
        <w:i w:val="0"/>
      </w:rPr>
    </w:lvl>
    <w:lvl w:ilvl="1">
      <w:start w:val="1"/>
      <w:numFmt w:val="decimal"/>
      <w:lvlText w:val="%2."/>
      <w:lvlJc w:val="right"/>
      <w:pPr>
        <w:tabs>
          <w:tab w:val="num" w:pos="247"/>
        </w:tabs>
        <w:ind w:left="247" w:hanging="227"/>
      </w:pPr>
      <w:rPr>
        <w:rFonts w:hint="default"/>
      </w:rPr>
    </w:lvl>
    <w:lvl w:ilvl="2">
      <w:start w:val="2"/>
      <w:numFmt w:val="bullet"/>
      <w:lvlText w:val="-"/>
      <w:lvlJc w:val="left"/>
      <w:pPr>
        <w:tabs>
          <w:tab w:val="num" w:pos="2000"/>
        </w:tabs>
        <w:ind w:left="2000" w:hanging="360"/>
      </w:pPr>
      <w:rPr>
        <w:rFonts w:hint="default"/>
      </w:rPr>
    </w:lvl>
    <w:lvl w:ilvl="3">
      <w:start w:val="1"/>
      <w:numFmt w:val="decimal"/>
      <w:lvlText w:val="%4."/>
      <w:lvlJc w:val="left"/>
      <w:pPr>
        <w:tabs>
          <w:tab w:val="num" w:pos="2540"/>
        </w:tabs>
        <w:ind w:left="2540" w:hanging="360"/>
      </w:pPr>
      <w:rPr>
        <w:rFonts w:hint="default"/>
      </w:rPr>
    </w:lvl>
    <w:lvl w:ilvl="4">
      <w:start w:val="1"/>
      <w:numFmt w:val="lowerLetter"/>
      <w:lvlText w:val="%5."/>
      <w:lvlJc w:val="left"/>
      <w:pPr>
        <w:tabs>
          <w:tab w:val="num" w:pos="3260"/>
        </w:tabs>
        <w:ind w:left="3260" w:hanging="360"/>
      </w:pPr>
      <w:rPr>
        <w:rFonts w:hint="default"/>
      </w:rPr>
    </w:lvl>
    <w:lvl w:ilvl="5">
      <w:start w:val="1"/>
      <w:numFmt w:val="lowerRoman"/>
      <w:lvlText w:val="%6."/>
      <w:lvlJc w:val="right"/>
      <w:pPr>
        <w:tabs>
          <w:tab w:val="num" w:pos="3980"/>
        </w:tabs>
        <w:ind w:left="3980" w:hanging="180"/>
      </w:pPr>
      <w:rPr>
        <w:rFonts w:hint="default"/>
      </w:rPr>
    </w:lvl>
    <w:lvl w:ilvl="6">
      <w:start w:val="2"/>
      <w:numFmt w:val="decimal"/>
      <w:lvlText w:val="%7."/>
      <w:lvlJc w:val="left"/>
      <w:pPr>
        <w:tabs>
          <w:tab w:val="num" w:pos="380"/>
        </w:tabs>
        <w:ind w:left="380" w:hanging="360"/>
      </w:pPr>
      <w:rPr>
        <w:rFonts w:hint="default"/>
      </w:rPr>
    </w:lvl>
    <w:lvl w:ilvl="7">
      <w:start w:val="1"/>
      <w:numFmt w:val="lowerLetter"/>
      <w:lvlText w:val="%8."/>
      <w:lvlJc w:val="left"/>
      <w:pPr>
        <w:tabs>
          <w:tab w:val="num" w:pos="5420"/>
        </w:tabs>
        <w:ind w:left="5420" w:hanging="360"/>
      </w:pPr>
      <w:rPr>
        <w:rFonts w:hint="default"/>
      </w:rPr>
    </w:lvl>
    <w:lvl w:ilvl="8">
      <w:start w:val="1"/>
      <w:numFmt w:val="lowerRoman"/>
      <w:lvlText w:val="%9."/>
      <w:lvlJc w:val="right"/>
      <w:pPr>
        <w:tabs>
          <w:tab w:val="num" w:pos="6140"/>
        </w:tabs>
        <w:ind w:left="6140" w:hanging="180"/>
      </w:pPr>
      <w:rPr>
        <w:rFonts w:hint="default"/>
      </w:rPr>
    </w:lvl>
  </w:abstractNum>
  <w:abstractNum w:abstractNumId="17">
    <w:nsid w:val="10512BA3"/>
    <w:multiLevelType w:val="hybridMultilevel"/>
    <w:tmpl w:val="C20E21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3513122"/>
    <w:multiLevelType w:val="hybridMultilevel"/>
    <w:tmpl w:val="56D6C3C8"/>
    <w:lvl w:ilvl="0" w:tplc="C6647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35306CA"/>
    <w:multiLevelType w:val="hybridMultilevel"/>
    <w:tmpl w:val="62ACFA18"/>
    <w:lvl w:ilvl="0" w:tplc="92CACCB4">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16975284"/>
    <w:multiLevelType w:val="hybridMultilevel"/>
    <w:tmpl w:val="94A60C22"/>
    <w:lvl w:ilvl="0" w:tplc="9220527E">
      <w:numFmt w:val="bullet"/>
      <w:lvlText w:val="•"/>
      <w:lvlJc w:val="left"/>
      <w:pPr>
        <w:ind w:left="1428" w:hanging="360"/>
      </w:pPr>
      <w:rPr>
        <w:rFonts w:ascii="Times New Roman" w:eastAsia="Lucida Sans Unicode"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
    <w:nsid w:val="1C73216C"/>
    <w:multiLevelType w:val="hybridMultilevel"/>
    <w:tmpl w:val="CFEE586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E5C7127"/>
    <w:multiLevelType w:val="hybridMultilevel"/>
    <w:tmpl w:val="7BB8C742"/>
    <w:lvl w:ilvl="0" w:tplc="92CACCB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214C270A"/>
    <w:multiLevelType w:val="hybridMultilevel"/>
    <w:tmpl w:val="B1382760"/>
    <w:lvl w:ilvl="0" w:tplc="92CACCB4">
      <w:start w:val="1"/>
      <w:numFmt w:val="bullet"/>
      <w:lvlText w:val="-"/>
      <w:lvlJc w:val="left"/>
      <w:pPr>
        <w:tabs>
          <w:tab w:val="num" w:pos="720"/>
        </w:tabs>
        <w:ind w:left="720" w:hanging="360"/>
      </w:pPr>
      <w:rPr>
        <w:rFonts w:ascii="Calibri" w:hAnsi="Calibri"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22350E7A"/>
    <w:multiLevelType w:val="hybridMultilevel"/>
    <w:tmpl w:val="2BCC760E"/>
    <w:lvl w:ilvl="0" w:tplc="92CACCB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6CB6ACF"/>
    <w:multiLevelType w:val="hybridMultilevel"/>
    <w:tmpl w:val="86AABEF6"/>
    <w:lvl w:ilvl="0" w:tplc="C6647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7D2519F"/>
    <w:multiLevelType w:val="hybridMultilevel"/>
    <w:tmpl w:val="061EFCA2"/>
    <w:lvl w:ilvl="0" w:tplc="C66473B4">
      <w:start w:val="1"/>
      <w:numFmt w:val="bullet"/>
      <w:lvlText w:val=""/>
      <w:lvlJc w:val="left"/>
      <w:pPr>
        <w:ind w:left="720" w:hanging="360"/>
      </w:pPr>
      <w:rPr>
        <w:rFonts w:ascii="Symbol" w:hAnsi="Symbol" w:hint="default"/>
      </w:rPr>
    </w:lvl>
    <w:lvl w:ilvl="1" w:tplc="C66473B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9B1183C"/>
    <w:multiLevelType w:val="hybridMultilevel"/>
    <w:tmpl w:val="B9A8D8BE"/>
    <w:lvl w:ilvl="0" w:tplc="B3F0A25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B40767A"/>
    <w:multiLevelType w:val="hybridMultilevel"/>
    <w:tmpl w:val="15BE93E8"/>
    <w:lvl w:ilvl="0" w:tplc="92CACCB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2F1C0956"/>
    <w:multiLevelType w:val="hybridMultilevel"/>
    <w:tmpl w:val="F482B3DA"/>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30">
    <w:nsid w:val="2F256026"/>
    <w:multiLevelType w:val="hybridMultilevel"/>
    <w:tmpl w:val="A6E08C8E"/>
    <w:lvl w:ilvl="0" w:tplc="92CACCB4">
      <w:start w:val="1"/>
      <w:numFmt w:val="bullet"/>
      <w:lvlText w:val="-"/>
      <w:lvlJc w:val="left"/>
      <w:pPr>
        <w:ind w:left="720" w:hanging="360"/>
      </w:pPr>
      <w:rPr>
        <w:rFonts w:ascii="Calibri" w:hAnsi="Calibri"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304B5C00"/>
    <w:multiLevelType w:val="hybridMultilevel"/>
    <w:tmpl w:val="52BC7154"/>
    <w:lvl w:ilvl="0" w:tplc="C6647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6E11EE2"/>
    <w:multiLevelType w:val="hybridMultilevel"/>
    <w:tmpl w:val="04440E26"/>
    <w:lvl w:ilvl="0" w:tplc="C6647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9912C63"/>
    <w:multiLevelType w:val="hybridMultilevel"/>
    <w:tmpl w:val="1D62B746"/>
    <w:lvl w:ilvl="0" w:tplc="C6647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D1B6438"/>
    <w:multiLevelType w:val="hybridMultilevel"/>
    <w:tmpl w:val="78CCA650"/>
    <w:lvl w:ilvl="0" w:tplc="D87803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30021F9"/>
    <w:multiLevelType w:val="hybridMultilevel"/>
    <w:tmpl w:val="F3DA7A46"/>
    <w:lvl w:ilvl="0" w:tplc="92CACCB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A8E6EEA"/>
    <w:multiLevelType w:val="hybridMultilevel"/>
    <w:tmpl w:val="BC24579A"/>
    <w:lvl w:ilvl="0" w:tplc="92CACCB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E7D673F"/>
    <w:multiLevelType w:val="hybridMultilevel"/>
    <w:tmpl w:val="30C08714"/>
    <w:lvl w:ilvl="0" w:tplc="B198C07A">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520F563A"/>
    <w:multiLevelType w:val="hybridMultilevel"/>
    <w:tmpl w:val="697C51F2"/>
    <w:lvl w:ilvl="0" w:tplc="04150001">
      <w:start w:val="1"/>
      <w:numFmt w:val="lowerLetter"/>
      <w:lvlText w:val="%1)"/>
      <w:lvlJc w:val="left"/>
      <w:pPr>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nsid w:val="55A436DD"/>
    <w:multiLevelType w:val="hybridMultilevel"/>
    <w:tmpl w:val="03BA73D2"/>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40">
    <w:nsid w:val="56E56A26"/>
    <w:multiLevelType w:val="hybridMultilevel"/>
    <w:tmpl w:val="26E68E52"/>
    <w:lvl w:ilvl="0" w:tplc="92CACCB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AD859E9"/>
    <w:multiLevelType w:val="hybridMultilevel"/>
    <w:tmpl w:val="21227CD6"/>
    <w:lvl w:ilvl="0" w:tplc="C66473B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F5745D0"/>
    <w:multiLevelType w:val="hybridMultilevel"/>
    <w:tmpl w:val="20E0A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F6E5CA1"/>
    <w:multiLevelType w:val="hybridMultilevel"/>
    <w:tmpl w:val="BA60909E"/>
    <w:lvl w:ilvl="0" w:tplc="CAC43CD6">
      <w:start w:val="1"/>
      <w:numFmt w:val="bullet"/>
      <w:lvlText w:val=""/>
      <w:lvlJc w:val="left"/>
      <w:pPr>
        <w:ind w:left="1068" w:hanging="360"/>
      </w:pPr>
      <w:rPr>
        <w:rFonts w:ascii="Symbol" w:hAnsi="Symbol" w:hint="default"/>
      </w:rPr>
    </w:lvl>
    <w:lvl w:ilvl="1" w:tplc="04150003">
      <w:start w:val="1"/>
      <w:numFmt w:val="decimal"/>
      <w:lvlText w:val="%2."/>
      <w:lvlJc w:val="left"/>
      <w:pPr>
        <w:tabs>
          <w:tab w:val="num" w:pos="1788"/>
        </w:tabs>
        <w:ind w:left="1788" w:hanging="360"/>
      </w:pPr>
    </w:lvl>
    <w:lvl w:ilvl="2" w:tplc="04150005">
      <w:start w:val="1"/>
      <w:numFmt w:val="decimal"/>
      <w:lvlText w:val="%3."/>
      <w:lvlJc w:val="left"/>
      <w:pPr>
        <w:tabs>
          <w:tab w:val="num" w:pos="2508"/>
        </w:tabs>
        <w:ind w:left="2508" w:hanging="360"/>
      </w:pPr>
    </w:lvl>
    <w:lvl w:ilvl="3" w:tplc="04150001">
      <w:start w:val="1"/>
      <w:numFmt w:val="decimal"/>
      <w:lvlText w:val="%4."/>
      <w:lvlJc w:val="left"/>
      <w:pPr>
        <w:tabs>
          <w:tab w:val="num" w:pos="3228"/>
        </w:tabs>
        <w:ind w:left="3228" w:hanging="360"/>
      </w:pPr>
    </w:lvl>
    <w:lvl w:ilvl="4" w:tplc="04150003">
      <w:start w:val="1"/>
      <w:numFmt w:val="decimal"/>
      <w:lvlText w:val="%5."/>
      <w:lvlJc w:val="left"/>
      <w:pPr>
        <w:tabs>
          <w:tab w:val="num" w:pos="3948"/>
        </w:tabs>
        <w:ind w:left="3948" w:hanging="360"/>
      </w:pPr>
    </w:lvl>
    <w:lvl w:ilvl="5" w:tplc="04150005">
      <w:start w:val="1"/>
      <w:numFmt w:val="decimal"/>
      <w:lvlText w:val="%6."/>
      <w:lvlJc w:val="left"/>
      <w:pPr>
        <w:tabs>
          <w:tab w:val="num" w:pos="4668"/>
        </w:tabs>
        <w:ind w:left="4668" w:hanging="360"/>
      </w:pPr>
    </w:lvl>
    <w:lvl w:ilvl="6" w:tplc="04150001">
      <w:start w:val="1"/>
      <w:numFmt w:val="decimal"/>
      <w:lvlText w:val="%7."/>
      <w:lvlJc w:val="left"/>
      <w:pPr>
        <w:tabs>
          <w:tab w:val="num" w:pos="5388"/>
        </w:tabs>
        <w:ind w:left="5388" w:hanging="360"/>
      </w:pPr>
    </w:lvl>
    <w:lvl w:ilvl="7" w:tplc="04150003">
      <w:start w:val="1"/>
      <w:numFmt w:val="decimal"/>
      <w:lvlText w:val="%8."/>
      <w:lvlJc w:val="left"/>
      <w:pPr>
        <w:tabs>
          <w:tab w:val="num" w:pos="6108"/>
        </w:tabs>
        <w:ind w:left="6108" w:hanging="360"/>
      </w:pPr>
    </w:lvl>
    <w:lvl w:ilvl="8" w:tplc="04150005">
      <w:start w:val="1"/>
      <w:numFmt w:val="decimal"/>
      <w:lvlText w:val="%9."/>
      <w:lvlJc w:val="left"/>
      <w:pPr>
        <w:tabs>
          <w:tab w:val="num" w:pos="6828"/>
        </w:tabs>
        <w:ind w:left="6828" w:hanging="360"/>
      </w:pPr>
    </w:lvl>
  </w:abstractNum>
  <w:abstractNum w:abstractNumId="44">
    <w:nsid w:val="6277422B"/>
    <w:multiLevelType w:val="hybridMultilevel"/>
    <w:tmpl w:val="74102868"/>
    <w:lvl w:ilvl="0" w:tplc="92CACCB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62A351FA"/>
    <w:multiLevelType w:val="hybridMultilevel"/>
    <w:tmpl w:val="78E6B05E"/>
    <w:lvl w:ilvl="0" w:tplc="92CACCB4">
      <w:start w:val="1"/>
      <w:numFmt w:val="bullet"/>
      <w:lvlText w:val="-"/>
      <w:lvlJc w:val="left"/>
      <w:pPr>
        <w:ind w:left="927" w:hanging="360"/>
      </w:pPr>
      <w:rPr>
        <w:rFonts w:ascii="Calibri" w:hAnsi="Calibri"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6">
    <w:nsid w:val="643057C4"/>
    <w:multiLevelType w:val="hybridMultilevel"/>
    <w:tmpl w:val="936C1E44"/>
    <w:lvl w:ilvl="0" w:tplc="92CACCB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64CA5AC9"/>
    <w:multiLevelType w:val="hybridMultilevel"/>
    <w:tmpl w:val="10EA64DE"/>
    <w:lvl w:ilvl="0" w:tplc="D87803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673E74F2"/>
    <w:multiLevelType w:val="hybridMultilevel"/>
    <w:tmpl w:val="E9E69D86"/>
    <w:lvl w:ilvl="0" w:tplc="8BA8436E">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nsid w:val="679A4C15"/>
    <w:multiLevelType w:val="hybridMultilevel"/>
    <w:tmpl w:val="1FC89F8A"/>
    <w:lvl w:ilvl="0" w:tplc="C6647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67A909AB"/>
    <w:multiLevelType w:val="hybridMultilevel"/>
    <w:tmpl w:val="4BA46918"/>
    <w:lvl w:ilvl="0" w:tplc="92CACCB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6A911407"/>
    <w:multiLevelType w:val="hybridMultilevel"/>
    <w:tmpl w:val="13923CA6"/>
    <w:lvl w:ilvl="0" w:tplc="C66473B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nsid w:val="6D0B7EF9"/>
    <w:multiLevelType w:val="hybridMultilevel"/>
    <w:tmpl w:val="8C8A08A8"/>
    <w:lvl w:ilvl="0" w:tplc="44A4997E">
      <w:start w:val="1"/>
      <w:numFmt w:val="upperLetter"/>
      <w:pStyle w:val="Nagwek5"/>
      <w:lvlText w:val="%1."/>
      <w:lvlJc w:val="left"/>
      <w:pPr>
        <w:tabs>
          <w:tab w:val="num" w:pos="853"/>
        </w:tabs>
        <w:ind w:left="853" w:hanging="360"/>
      </w:pPr>
      <w:rPr>
        <w:rFonts w:hint="default"/>
      </w:rPr>
    </w:lvl>
    <w:lvl w:ilvl="1" w:tplc="EC40D782" w:tentative="1">
      <w:start w:val="1"/>
      <w:numFmt w:val="lowerLetter"/>
      <w:lvlText w:val="%2."/>
      <w:lvlJc w:val="left"/>
      <w:pPr>
        <w:tabs>
          <w:tab w:val="num" w:pos="1573"/>
        </w:tabs>
        <w:ind w:left="1573" w:hanging="360"/>
      </w:pPr>
    </w:lvl>
    <w:lvl w:ilvl="2" w:tplc="0415001B" w:tentative="1">
      <w:start w:val="1"/>
      <w:numFmt w:val="lowerRoman"/>
      <w:lvlText w:val="%3."/>
      <w:lvlJc w:val="right"/>
      <w:pPr>
        <w:tabs>
          <w:tab w:val="num" w:pos="2293"/>
        </w:tabs>
        <w:ind w:left="2293" w:hanging="180"/>
      </w:pPr>
    </w:lvl>
    <w:lvl w:ilvl="3" w:tplc="0415000F" w:tentative="1">
      <w:start w:val="1"/>
      <w:numFmt w:val="decimal"/>
      <w:lvlText w:val="%4."/>
      <w:lvlJc w:val="left"/>
      <w:pPr>
        <w:tabs>
          <w:tab w:val="num" w:pos="3013"/>
        </w:tabs>
        <w:ind w:left="3013" w:hanging="360"/>
      </w:pPr>
    </w:lvl>
    <w:lvl w:ilvl="4" w:tplc="04150019" w:tentative="1">
      <w:start w:val="1"/>
      <w:numFmt w:val="lowerLetter"/>
      <w:lvlText w:val="%5."/>
      <w:lvlJc w:val="left"/>
      <w:pPr>
        <w:tabs>
          <w:tab w:val="num" w:pos="3733"/>
        </w:tabs>
        <w:ind w:left="3733" w:hanging="360"/>
      </w:pPr>
    </w:lvl>
    <w:lvl w:ilvl="5" w:tplc="0415001B" w:tentative="1">
      <w:start w:val="1"/>
      <w:numFmt w:val="lowerRoman"/>
      <w:lvlText w:val="%6."/>
      <w:lvlJc w:val="right"/>
      <w:pPr>
        <w:tabs>
          <w:tab w:val="num" w:pos="4453"/>
        </w:tabs>
        <w:ind w:left="4453" w:hanging="180"/>
      </w:pPr>
    </w:lvl>
    <w:lvl w:ilvl="6" w:tplc="0415000F" w:tentative="1">
      <w:start w:val="1"/>
      <w:numFmt w:val="decimal"/>
      <w:lvlText w:val="%7."/>
      <w:lvlJc w:val="left"/>
      <w:pPr>
        <w:tabs>
          <w:tab w:val="num" w:pos="5173"/>
        </w:tabs>
        <w:ind w:left="5173" w:hanging="360"/>
      </w:pPr>
    </w:lvl>
    <w:lvl w:ilvl="7" w:tplc="04150019" w:tentative="1">
      <w:start w:val="1"/>
      <w:numFmt w:val="lowerLetter"/>
      <w:lvlText w:val="%8."/>
      <w:lvlJc w:val="left"/>
      <w:pPr>
        <w:tabs>
          <w:tab w:val="num" w:pos="5893"/>
        </w:tabs>
        <w:ind w:left="5893" w:hanging="360"/>
      </w:pPr>
    </w:lvl>
    <w:lvl w:ilvl="8" w:tplc="0415001B" w:tentative="1">
      <w:start w:val="1"/>
      <w:numFmt w:val="lowerRoman"/>
      <w:lvlText w:val="%9."/>
      <w:lvlJc w:val="right"/>
      <w:pPr>
        <w:tabs>
          <w:tab w:val="num" w:pos="6613"/>
        </w:tabs>
        <w:ind w:left="6613" w:hanging="180"/>
      </w:pPr>
    </w:lvl>
  </w:abstractNum>
  <w:abstractNum w:abstractNumId="53">
    <w:nsid w:val="6D854867"/>
    <w:multiLevelType w:val="hybridMultilevel"/>
    <w:tmpl w:val="9B522EA2"/>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4">
    <w:nsid w:val="6D941347"/>
    <w:multiLevelType w:val="hybridMultilevel"/>
    <w:tmpl w:val="61660216"/>
    <w:lvl w:ilvl="0" w:tplc="92CACCB4">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5">
    <w:nsid w:val="6F9A2461"/>
    <w:multiLevelType w:val="hybridMultilevel"/>
    <w:tmpl w:val="A8C4F4A0"/>
    <w:lvl w:ilvl="0" w:tplc="C6647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0D20814"/>
    <w:multiLevelType w:val="hybridMultilevel"/>
    <w:tmpl w:val="0E1ECF9C"/>
    <w:lvl w:ilvl="0" w:tplc="92CACCB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71337AEE"/>
    <w:multiLevelType w:val="hybridMultilevel"/>
    <w:tmpl w:val="B28C140A"/>
    <w:lvl w:ilvl="0" w:tplc="92CACCB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774A208D"/>
    <w:multiLevelType w:val="hybridMultilevel"/>
    <w:tmpl w:val="03C4DB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78B21459"/>
    <w:multiLevelType w:val="hybridMultilevel"/>
    <w:tmpl w:val="9C0AC6E0"/>
    <w:lvl w:ilvl="0" w:tplc="C6647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7BF77846"/>
    <w:multiLevelType w:val="hybridMultilevel"/>
    <w:tmpl w:val="D4E0353A"/>
    <w:lvl w:ilvl="0" w:tplc="C6647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7E7518DE"/>
    <w:multiLevelType w:val="hybridMultilevel"/>
    <w:tmpl w:val="4E8CB95E"/>
    <w:lvl w:ilvl="0" w:tplc="C6647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52"/>
  </w:num>
  <w:num w:numId="3">
    <w:abstractNumId w:val="24"/>
  </w:num>
  <w:num w:numId="4">
    <w:abstractNumId w:val="6"/>
  </w:num>
  <w:num w:numId="5">
    <w:abstractNumId w:val="56"/>
  </w:num>
  <w:num w:numId="6">
    <w:abstractNumId w:val="22"/>
  </w:num>
  <w:num w:numId="7">
    <w:abstractNumId w:val="19"/>
  </w:num>
  <w:num w:numId="8">
    <w:abstractNumId w:val="57"/>
  </w:num>
  <w:num w:numId="9">
    <w:abstractNumId w:val="45"/>
  </w:num>
  <w:num w:numId="10">
    <w:abstractNumId w:val="23"/>
  </w:num>
  <w:num w:numId="11">
    <w:abstractNumId w:val="44"/>
  </w:num>
  <w:num w:numId="12">
    <w:abstractNumId w:val="50"/>
  </w:num>
  <w:num w:numId="13">
    <w:abstractNumId w:val="14"/>
  </w:num>
  <w:num w:numId="14">
    <w:abstractNumId w:val="40"/>
  </w:num>
  <w:num w:numId="15">
    <w:abstractNumId w:val="36"/>
  </w:num>
  <w:num w:numId="16">
    <w:abstractNumId w:val="35"/>
  </w:num>
  <w:num w:numId="17">
    <w:abstractNumId w:val="28"/>
  </w:num>
  <w:num w:numId="18">
    <w:abstractNumId w:val="8"/>
  </w:num>
  <w:num w:numId="19">
    <w:abstractNumId w:val="43"/>
  </w:num>
  <w:num w:numId="20">
    <w:abstractNumId w:val="37"/>
  </w:num>
  <w:num w:numId="21">
    <w:abstractNumId w:val="30"/>
  </w:num>
  <w:num w:numId="22">
    <w:abstractNumId w:val="5"/>
  </w:num>
  <w:num w:numId="23">
    <w:abstractNumId w:val="54"/>
  </w:num>
  <w:num w:numId="24">
    <w:abstractNumId w:val="46"/>
  </w:num>
  <w:num w:numId="25">
    <w:abstractNumId w:val="10"/>
  </w:num>
  <w:num w:numId="26">
    <w:abstractNumId w:val="38"/>
  </w:num>
  <w:num w:numId="27">
    <w:abstractNumId w:val="39"/>
  </w:num>
  <w:num w:numId="28">
    <w:abstractNumId w:val="29"/>
  </w:num>
  <w:num w:numId="29">
    <w:abstractNumId w:val="34"/>
  </w:num>
  <w:num w:numId="30">
    <w:abstractNumId w:val="17"/>
  </w:num>
  <w:num w:numId="31">
    <w:abstractNumId w:val="41"/>
  </w:num>
  <w:num w:numId="32">
    <w:abstractNumId w:val="11"/>
  </w:num>
  <w:num w:numId="33">
    <w:abstractNumId w:val="26"/>
  </w:num>
  <w:num w:numId="34">
    <w:abstractNumId w:val="55"/>
  </w:num>
  <w:num w:numId="35">
    <w:abstractNumId w:val="49"/>
  </w:num>
  <w:num w:numId="36">
    <w:abstractNumId w:val="59"/>
  </w:num>
  <w:num w:numId="37">
    <w:abstractNumId w:val="61"/>
  </w:num>
  <w:num w:numId="38">
    <w:abstractNumId w:val="18"/>
  </w:num>
  <w:num w:numId="39">
    <w:abstractNumId w:val="33"/>
  </w:num>
  <w:num w:numId="40">
    <w:abstractNumId w:val="47"/>
  </w:num>
  <w:num w:numId="41">
    <w:abstractNumId w:val="15"/>
  </w:num>
  <w:num w:numId="42">
    <w:abstractNumId w:val="25"/>
  </w:num>
  <w:num w:numId="43">
    <w:abstractNumId w:val="12"/>
  </w:num>
  <w:num w:numId="44">
    <w:abstractNumId w:val="60"/>
  </w:num>
  <w:num w:numId="45">
    <w:abstractNumId w:val="48"/>
  </w:num>
  <w:num w:numId="46">
    <w:abstractNumId w:val="20"/>
  </w:num>
  <w:num w:numId="47">
    <w:abstractNumId w:val="9"/>
  </w:num>
  <w:num w:numId="48">
    <w:abstractNumId w:val="32"/>
  </w:num>
  <w:num w:numId="49">
    <w:abstractNumId w:val="31"/>
  </w:num>
  <w:num w:numId="50">
    <w:abstractNumId w:val="27"/>
  </w:num>
  <w:num w:numId="51">
    <w:abstractNumId w:val="42"/>
  </w:num>
  <w:num w:numId="52">
    <w:abstractNumId w:val="21"/>
  </w:num>
  <w:num w:numId="53">
    <w:abstractNumId w:val="58"/>
  </w:num>
  <w:num w:numId="54">
    <w:abstractNumId w:val="51"/>
  </w:num>
  <w:num w:numId="55">
    <w:abstractNumId w:val="53"/>
  </w:num>
  <w:num w:numId="56">
    <w:abstractNumId w:val="13"/>
  </w:num>
  <w:num w:numId="57">
    <w:abstractNumId w:val="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567"/>
  <w:hyphenationZone w:val="425"/>
  <w:drawingGridHorizontalSpacing w:val="120"/>
  <w:displayHorizontalDrawingGridEvery w:val="2"/>
  <w:noPunctuationKerning/>
  <w:characterSpacingControl w:val="doNotCompress"/>
  <w:hdrShapeDefaults>
    <o:shapedefaults v:ext="edit" spidmax="16385"/>
  </w:hdrShapeDefaults>
  <w:footnotePr>
    <w:numRestart w:val="eachSect"/>
    <w:footnote w:id="-1"/>
    <w:footnote w:id="0"/>
  </w:footnotePr>
  <w:endnotePr>
    <w:endnote w:id="-1"/>
    <w:endnote w:id="0"/>
  </w:endnotePr>
  <w:compat/>
  <w:rsids>
    <w:rsidRoot w:val="00857001"/>
    <w:rsid w:val="0000236B"/>
    <w:rsid w:val="0000246A"/>
    <w:rsid w:val="00002AD1"/>
    <w:rsid w:val="00002F4B"/>
    <w:rsid w:val="00003910"/>
    <w:rsid w:val="00003C96"/>
    <w:rsid w:val="0000437A"/>
    <w:rsid w:val="00004BFD"/>
    <w:rsid w:val="0000598C"/>
    <w:rsid w:val="00006597"/>
    <w:rsid w:val="00006623"/>
    <w:rsid w:val="00006CE8"/>
    <w:rsid w:val="000108A3"/>
    <w:rsid w:val="0001264A"/>
    <w:rsid w:val="000131CF"/>
    <w:rsid w:val="00016819"/>
    <w:rsid w:val="00016B92"/>
    <w:rsid w:val="00017A65"/>
    <w:rsid w:val="00020069"/>
    <w:rsid w:val="00020623"/>
    <w:rsid w:val="0002116C"/>
    <w:rsid w:val="00022207"/>
    <w:rsid w:val="00022451"/>
    <w:rsid w:val="00022D21"/>
    <w:rsid w:val="00023B08"/>
    <w:rsid w:val="00024ECB"/>
    <w:rsid w:val="0002696F"/>
    <w:rsid w:val="0002697F"/>
    <w:rsid w:val="00026F19"/>
    <w:rsid w:val="00030F36"/>
    <w:rsid w:val="00032624"/>
    <w:rsid w:val="00033B2F"/>
    <w:rsid w:val="00033B33"/>
    <w:rsid w:val="00034E0F"/>
    <w:rsid w:val="000358F8"/>
    <w:rsid w:val="000359BA"/>
    <w:rsid w:val="00035F93"/>
    <w:rsid w:val="00036969"/>
    <w:rsid w:val="00037134"/>
    <w:rsid w:val="00040F32"/>
    <w:rsid w:val="0004293B"/>
    <w:rsid w:val="000433D7"/>
    <w:rsid w:val="000434B0"/>
    <w:rsid w:val="00045FB7"/>
    <w:rsid w:val="00047CDA"/>
    <w:rsid w:val="0005237C"/>
    <w:rsid w:val="00056743"/>
    <w:rsid w:val="00057154"/>
    <w:rsid w:val="0006297D"/>
    <w:rsid w:val="00064668"/>
    <w:rsid w:val="00065219"/>
    <w:rsid w:val="0006534E"/>
    <w:rsid w:val="00066775"/>
    <w:rsid w:val="00067DD7"/>
    <w:rsid w:val="000728D9"/>
    <w:rsid w:val="00072AE9"/>
    <w:rsid w:val="00072CC4"/>
    <w:rsid w:val="000747D1"/>
    <w:rsid w:val="0008125B"/>
    <w:rsid w:val="0008169E"/>
    <w:rsid w:val="000829A6"/>
    <w:rsid w:val="000837AA"/>
    <w:rsid w:val="000839BB"/>
    <w:rsid w:val="00084476"/>
    <w:rsid w:val="000844FB"/>
    <w:rsid w:val="000864C4"/>
    <w:rsid w:val="000902DE"/>
    <w:rsid w:val="00091A67"/>
    <w:rsid w:val="0009235F"/>
    <w:rsid w:val="000956B6"/>
    <w:rsid w:val="000956D4"/>
    <w:rsid w:val="0009685F"/>
    <w:rsid w:val="00096BF8"/>
    <w:rsid w:val="0009705B"/>
    <w:rsid w:val="00097D1C"/>
    <w:rsid w:val="000A0215"/>
    <w:rsid w:val="000A173E"/>
    <w:rsid w:val="000A23AC"/>
    <w:rsid w:val="000A253E"/>
    <w:rsid w:val="000A28B1"/>
    <w:rsid w:val="000A2B4E"/>
    <w:rsid w:val="000A2E07"/>
    <w:rsid w:val="000A46AA"/>
    <w:rsid w:val="000A4CC1"/>
    <w:rsid w:val="000A6251"/>
    <w:rsid w:val="000B06EE"/>
    <w:rsid w:val="000B26DD"/>
    <w:rsid w:val="000B3061"/>
    <w:rsid w:val="000B3566"/>
    <w:rsid w:val="000B73BF"/>
    <w:rsid w:val="000B75C9"/>
    <w:rsid w:val="000B77FF"/>
    <w:rsid w:val="000C25A2"/>
    <w:rsid w:val="000C270C"/>
    <w:rsid w:val="000C4487"/>
    <w:rsid w:val="000C5641"/>
    <w:rsid w:val="000C7766"/>
    <w:rsid w:val="000C77EE"/>
    <w:rsid w:val="000C79DC"/>
    <w:rsid w:val="000D0194"/>
    <w:rsid w:val="000D1F7E"/>
    <w:rsid w:val="000D2116"/>
    <w:rsid w:val="000D4328"/>
    <w:rsid w:val="000D5CEF"/>
    <w:rsid w:val="000D5E7C"/>
    <w:rsid w:val="000D61B5"/>
    <w:rsid w:val="000D640C"/>
    <w:rsid w:val="000D6970"/>
    <w:rsid w:val="000D7832"/>
    <w:rsid w:val="000D7BC1"/>
    <w:rsid w:val="000D7E46"/>
    <w:rsid w:val="000E18DD"/>
    <w:rsid w:val="000E3BE8"/>
    <w:rsid w:val="000E4056"/>
    <w:rsid w:val="000E4317"/>
    <w:rsid w:val="000E63B5"/>
    <w:rsid w:val="000E65F9"/>
    <w:rsid w:val="000E7180"/>
    <w:rsid w:val="000E7E30"/>
    <w:rsid w:val="000F2F51"/>
    <w:rsid w:val="000F3056"/>
    <w:rsid w:val="000F36B9"/>
    <w:rsid w:val="000F48D6"/>
    <w:rsid w:val="000F5CC5"/>
    <w:rsid w:val="000F6E1E"/>
    <w:rsid w:val="000F6EF8"/>
    <w:rsid w:val="000F6F7E"/>
    <w:rsid w:val="000F783F"/>
    <w:rsid w:val="001005E9"/>
    <w:rsid w:val="00100830"/>
    <w:rsid w:val="00100C4F"/>
    <w:rsid w:val="00102472"/>
    <w:rsid w:val="00102F0A"/>
    <w:rsid w:val="00102F2D"/>
    <w:rsid w:val="001035E3"/>
    <w:rsid w:val="00103F34"/>
    <w:rsid w:val="00105FDE"/>
    <w:rsid w:val="001064E6"/>
    <w:rsid w:val="00106536"/>
    <w:rsid w:val="001065D3"/>
    <w:rsid w:val="00106EE5"/>
    <w:rsid w:val="001076FE"/>
    <w:rsid w:val="00111430"/>
    <w:rsid w:val="001119C5"/>
    <w:rsid w:val="001134FF"/>
    <w:rsid w:val="001141B0"/>
    <w:rsid w:val="001146AE"/>
    <w:rsid w:val="001148CE"/>
    <w:rsid w:val="00115596"/>
    <w:rsid w:val="00115FD7"/>
    <w:rsid w:val="00117815"/>
    <w:rsid w:val="00117BC5"/>
    <w:rsid w:val="0012059C"/>
    <w:rsid w:val="00120A7A"/>
    <w:rsid w:val="001215BF"/>
    <w:rsid w:val="001226AA"/>
    <w:rsid w:val="00122CDA"/>
    <w:rsid w:val="001237AE"/>
    <w:rsid w:val="00123B65"/>
    <w:rsid w:val="00125F99"/>
    <w:rsid w:val="00126050"/>
    <w:rsid w:val="00126300"/>
    <w:rsid w:val="00127A37"/>
    <w:rsid w:val="00131281"/>
    <w:rsid w:val="00131766"/>
    <w:rsid w:val="001318DA"/>
    <w:rsid w:val="001328E4"/>
    <w:rsid w:val="00134E8C"/>
    <w:rsid w:val="001357E3"/>
    <w:rsid w:val="00136D34"/>
    <w:rsid w:val="001375E0"/>
    <w:rsid w:val="00141EF4"/>
    <w:rsid w:val="00143F4E"/>
    <w:rsid w:val="0014643B"/>
    <w:rsid w:val="00146AFD"/>
    <w:rsid w:val="00147D11"/>
    <w:rsid w:val="00150AB1"/>
    <w:rsid w:val="00152240"/>
    <w:rsid w:val="001522C6"/>
    <w:rsid w:val="00152A10"/>
    <w:rsid w:val="001546DD"/>
    <w:rsid w:val="00154DC4"/>
    <w:rsid w:val="001556D8"/>
    <w:rsid w:val="00155B9D"/>
    <w:rsid w:val="00156422"/>
    <w:rsid w:val="00157834"/>
    <w:rsid w:val="00160174"/>
    <w:rsid w:val="001608F6"/>
    <w:rsid w:val="00160DFD"/>
    <w:rsid w:val="0016245E"/>
    <w:rsid w:val="00165EBB"/>
    <w:rsid w:val="00166B5E"/>
    <w:rsid w:val="00167400"/>
    <w:rsid w:val="00167D16"/>
    <w:rsid w:val="00171011"/>
    <w:rsid w:val="00173060"/>
    <w:rsid w:val="00176F3E"/>
    <w:rsid w:val="00180DDE"/>
    <w:rsid w:val="00181A45"/>
    <w:rsid w:val="00182849"/>
    <w:rsid w:val="00185644"/>
    <w:rsid w:val="001878B4"/>
    <w:rsid w:val="00191461"/>
    <w:rsid w:val="001924B3"/>
    <w:rsid w:val="0019258F"/>
    <w:rsid w:val="00192CA7"/>
    <w:rsid w:val="00193A54"/>
    <w:rsid w:val="0019518E"/>
    <w:rsid w:val="00197424"/>
    <w:rsid w:val="00197776"/>
    <w:rsid w:val="001A30DB"/>
    <w:rsid w:val="001A30FC"/>
    <w:rsid w:val="001A325E"/>
    <w:rsid w:val="001A4A49"/>
    <w:rsid w:val="001A4F47"/>
    <w:rsid w:val="001A5E13"/>
    <w:rsid w:val="001A70C2"/>
    <w:rsid w:val="001A7E37"/>
    <w:rsid w:val="001B1A10"/>
    <w:rsid w:val="001B2153"/>
    <w:rsid w:val="001B39DC"/>
    <w:rsid w:val="001B56DD"/>
    <w:rsid w:val="001B696F"/>
    <w:rsid w:val="001B6988"/>
    <w:rsid w:val="001C142F"/>
    <w:rsid w:val="001C208A"/>
    <w:rsid w:val="001C2F33"/>
    <w:rsid w:val="001C39F9"/>
    <w:rsid w:val="001C3C13"/>
    <w:rsid w:val="001C4408"/>
    <w:rsid w:val="001C4B28"/>
    <w:rsid w:val="001C5748"/>
    <w:rsid w:val="001C5A06"/>
    <w:rsid w:val="001C6C37"/>
    <w:rsid w:val="001C7EFF"/>
    <w:rsid w:val="001D0FF0"/>
    <w:rsid w:val="001D1E64"/>
    <w:rsid w:val="001D414E"/>
    <w:rsid w:val="001D4911"/>
    <w:rsid w:val="001D5C6A"/>
    <w:rsid w:val="001D5C8F"/>
    <w:rsid w:val="001D5DDD"/>
    <w:rsid w:val="001E02B8"/>
    <w:rsid w:val="001E02EB"/>
    <w:rsid w:val="001E0C69"/>
    <w:rsid w:val="001E2BB2"/>
    <w:rsid w:val="001E2FFD"/>
    <w:rsid w:val="001E42E1"/>
    <w:rsid w:val="001E5657"/>
    <w:rsid w:val="001E58E6"/>
    <w:rsid w:val="001E6967"/>
    <w:rsid w:val="001E6B07"/>
    <w:rsid w:val="001E7076"/>
    <w:rsid w:val="001E7122"/>
    <w:rsid w:val="001F2B5B"/>
    <w:rsid w:val="001F2D27"/>
    <w:rsid w:val="001F39F5"/>
    <w:rsid w:val="001F44F5"/>
    <w:rsid w:val="001F4BA3"/>
    <w:rsid w:val="001F6851"/>
    <w:rsid w:val="001F7BB7"/>
    <w:rsid w:val="00201827"/>
    <w:rsid w:val="00201FC6"/>
    <w:rsid w:val="00202CE4"/>
    <w:rsid w:val="00202DF1"/>
    <w:rsid w:val="00203B73"/>
    <w:rsid w:val="00203E3E"/>
    <w:rsid w:val="0020455F"/>
    <w:rsid w:val="00206481"/>
    <w:rsid w:val="00206EBB"/>
    <w:rsid w:val="002104ED"/>
    <w:rsid w:val="00210BFF"/>
    <w:rsid w:val="0021540A"/>
    <w:rsid w:val="00216637"/>
    <w:rsid w:val="00217583"/>
    <w:rsid w:val="00220331"/>
    <w:rsid w:val="00220609"/>
    <w:rsid w:val="00220D12"/>
    <w:rsid w:val="00221851"/>
    <w:rsid w:val="00223495"/>
    <w:rsid w:val="00224AD6"/>
    <w:rsid w:val="00226B78"/>
    <w:rsid w:val="002277B8"/>
    <w:rsid w:val="002277C5"/>
    <w:rsid w:val="002300DB"/>
    <w:rsid w:val="0023060E"/>
    <w:rsid w:val="00230C9C"/>
    <w:rsid w:val="00230DFF"/>
    <w:rsid w:val="00233AB1"/>
    <w:rsid w:val="0023668F"/>
    <w:rsid w:val="00237CB5"/>
    <w:rsid w:val="002407A7"/>
    <w:rsid w:val="002411DB"/>
    <w:rsid w:val="0024167C"/>
    <w:rsid w:val="00241E46"/>
    <w:rsid w:val="00242E70"/>
    <w:rsid w:val="00242EA5"/>
    <w:rsid w:val="00243D85"/>
    <w:rsid w:val="00243EE4"/>
    <w:rsid w:val="00245A4D"/>
    <w:rsid w:val="0024713A"/>
    <w:rsid w:val="00250779"/>
    <w:rsid w:val="0025203A"/>
    <w:rsid w:val="0025222B"/>
    <w:rsid w:val="00252650"/>
    <w:rsid w:val="002535D9"/>
    <w:rsid w:val="00253FD6"/>
    <w:rsid w:val="00255D88"/>
    <w:rsid w:val="0025640E"/>
    <w:rsid w:val="002565D6"/>
    <w:rsid w:val="002611D6"/>
    <w:rsid w:val="00262642"/>
    <w:rsid w:val="0026269E"/>
    <w:rsid w:val="002628CE"/>
    <w:rsid w:val="00264655"/>
    <w:rsid w:val="002656EE"/>
    <w:rsid w:val="002659C6"/>
    <w:rsid w:val="002666A2"/>
    <w:rsid w:val="00266A27"/>
    <w:rsid w:val="00270C9A"/>
    <w:rsid w:val="002710A3"/>
    <w:rsid w:val="0027244F"/>
    <w:rsid w:val="002727F1"/>
    <w:rsid w:val="0027541C"/>
    <w:rsid w:val="00277955"/>
    <w:rsid w:val="00277DCE"/>
    <w:rsid w:val="002804AC"/>
    <w:rsid w:val="00280625"/>
    <w:rsid w:val="00281A65"/>
    <w:rsid w:val="002835C9"/>
    <w:rsid w:val="0028416F"/>
    <w:rsid w:val="002841EA"/>
    <w:rsid w:val="00285868"/>
    <w:rsid w:val="0029189C"/>
    <w:rsid w:val="002924C2"/>
    <w:rsid w:val="002929A5"/>
    <w:rsid w:val="00294AA2"/>
    <w:rsid w:val="00296FF7"/>
    <w:rsid w:val="00297601"/>
    <w:rsid w:val="002A149A"/>
    <w:rsid w:val="002A3DBB"/>
    <w:rsid w:val="002A3E90"/>
    <w:rsid w:val="002A7BB7"/>
    <w:rsid w:val="002B27DB"/>
    <w:rsid w:val="002B297C"/>
    <w:rsid w:val="002B3ABA"/>
    <w:rsid w:val="002B4E87"/>
    <w:rsid w:val="002B52FD"/>
    <w:rsid w:val="002C0395"/>
    <w:rsid w:val="002C1425"/>
    <w:rsid w:val="002C25CB"/>
    <w:rsid w:val="002C4476"/>
    <w:rsid w:val="002C4806"/>
    <w:rsid w:val="002C5A57"/>
    <w:rsid w:val="002C5A6F"/>
    <w:rsid w:val="002C5FFF"/>
    <w:rsid w:val="002C6896"/>
    <w:rsid w:val="002C6D34"/>
    <w:rsid w:val="002C6E5A"/>
    <w:rsid w:val="002C713D"/>
    <w:rsid w:val="002D16D2"/>
    <w:rsid w:val="002D1CB5"/>
    <w:rsid w:val="002D24DA"/>
    <w:rsid w:val="002D2D52"/>
    <w:rsid w:val="002D5444"/>
    <w:rsid w:val="002D56E6"/>
    <w:rsid w:val="002D7BC8"/>
    <w:rsid w:val="002D7C70"/>
    <w:rsid w:val="002E0407"/>
    <w:rsid w:val="002E341D"/>
    <w:rsid w:val="002E427D"/>
    <w:rsid w:val="002E6698"/>
    <w:rsid w:val="002E7EE9"/>
    <w:rsid w:val="002F010A"/>
    <w:rsid w:val="002F0167"/>
    <w:rsid w:val="002F04E0"/>
    <w:rsid w:val="002F133C"/>
    <w:rsid w:val="002F228E"/>
    <w:rsid w:val="002F4114"/>
    <w:rsid w:val="002F4AB7"/>
    <w:rsid w:val="002F5532"/>
    <w:rsid w:val="002F58A0"/>
    <w:rsid w:val="002F5B93"/>
    <w:rsid w:val="002F76CA"/>
    <w:rsid w:val="00300B76"/>
    <w:rsid w:val="00301297"/>
    <w:rsid w:val="00301EC1"/>
    <w:rsid w:val="00302773"/>
    <w:rsid w:val="00303A1F"/>
    <w:rsid w:val="003047E2"/>
    <w:rsid w:val="003066DD"/>
    <w:rsid w:val="00310E3D"/>
    <w:rsid w:val="003111E1"/>
    <w:rsid w:val="00312AE6"/>
    <w:rsid w:val="00313B79"/>
    <w:rsid w:val="003144BE"/>
    <w:rsid w:val="00315B06"/>
    <w:rsid w:val="00317178"/>
    <w:rsid w:val="00317697"/>
    <w:rsid w:val="00321A35"/>
    <w:rsid w:val="00322319"/>
    <w:rsid w:val="003248B8"/>
    <w:rsid w:val="0032537A"/>
    <w:rsid w:val="00325ED2"/>
    <w:rsid w:val="00326325"/>
    <w:rsid w:val="003267A7"/>
    <w:rsid w:val="00326EA1"/>
    <w:rsid w:val="00327ADE"/>
    <w:rsid w:val="003314C0"/>
    <w:rsid w:val="003336F8"/>
    <w:rsid w:val="0033446E"/>
    <w:rsid w:val="00336AFD"/>
    <w:rsid w:val="00337120"/>
    <w:rsid w:val="00337324"/>
    <w:rsid w:val="00337E85"/>
    <w:rsid w:val="00340041"/>
    <w:rsid w:val="00340C40"/>
    <w:rsid w:val="00341BA3"/>
    <w:rsid w:val="00342BE2"/>
    <w:rsid w:val="00343969"/>
    <w:rsid w:val="00344BC1"/>
    <w:rsid w:val="00346B7A"/>
    <w:rsid w:val="00346DB3"/>
    <w:rsid w:val="00346E30"/>
    <w:rsid w:val="00347266"/>
    <w:rsid w:val="003474F0"/>
    <w:rsid w:val="00350BD5"/>
    <w:rsid w:val="0035338E"/>
    <w:rsid w:val="00353F08"/>
    <w:rsid w:val="003576F6"/>
    <w:rsid w:val="00360361"/>
    <w:rsid w:val="003628B9"/>
    <w:rsid w:val="0036332B"/>
    <w:rsid w:val="00364E50"/>
    <w:rsid w:val="003657D5"/>
    <w:rsid w:val="00365A56"/>
    <w:rsid w:val="003668F4"/>
    <w:rsid w:val="00372963"/>
    <w:rsid w:val="00373C82"/>
    <w:rsid w:val="00374F73"/>
    <w:rsid w:val="003751C8"/>
    <w:rsid w:val="00375325"/>
    <w:rsid w:val="00375831"/>
    <w:rsid w:val="0037614B"/>
    <w:rsid w:val="00376915"/>
    <w:rsid w:val="00377544"/>
    <w:rsid w:val="0037793F"/>
    <w:rsid w:val="003807C6"/>
    <w:rsid w:val="00383124"/>
    <w:rsid w:val="00386841"/>
    <w:rsid w:val="00386DB9"/>
    <w:rsid w:val="00387991"/>
    <w:rsid w:val="00387BC1"/>
    <w:rsid w:val="00387DE0"/>
    <w:rsid w:val="0039025B"/>
    <w:rsid w:val="0039426D"/>
    <w:rsid w:val="00394439"/>
    <w:rsid w:val="00395CA6"/>
    <w:rsid w:val="0039652B"/>
    <w:rsid w:val="00397DDE"/>
    <w:rsid w:val="003A1068"/>
    <w:rsid w:val="003A22D2"/>
    <w:rsid w:val="003A24D2"/>
    <w:rsid w:val="003A2F34"/>
    <w:rsid w:val="003A36D3"/>
    <w:rsid w:val="003A3BBE"/>
    <w:rsid w:val="003A49E4"/>
    <w:rsid w:val="003A615C"/>
    <w:rsid w:val="003A7639"/>
    <w:rsid w:val="003B061F"/>
    <w:rsid w:val="003B08D5"/>
    <w:rsid w:val="003B1681"/>
    <w:rsid w:val="003B525B"/>
    <w:rsid w:val="003B5C71"/>
    <w:rsid w:val="003B64F2"/>
    <w:rsid w:val="003B757A"/>
    <w:rsid w:val="003B7876"/>
    <w:rsid w:val="003C1AD0"/>
    <w:rsid w:val="003C30EC"/>
    <w:rsid w:val="003C315A"/>
    <w:rsid w:val="003C3CDF"/>
    <w:rsid w:val="003C4AC0"/>
    <w:rsid w:val="003C677D"/>
    <w:rsid w:val="003C6925"/>
    <w:rsid w:val="003D012B"/>
    <w:rsid w:val="003D013C"/>
    <w:rsid w:val="003D530E"/>
    <w:rsid w:val="003D5996"/>
    <w:rsid w:val="003D628F"/>
    <w:rsid w:val="003E0D5F"/>
    <w:rsid w:val="003E3E89"/>
    <w:rsid w:val="003E4686"/>
    <w:rsid w:val="003E515A"/>
    <w:rsid w:val="003E61A9"/>
    <w:rsid w:val="003F2B44"/>
    <w:rsid w:val="003F2C6C"/>
    <w:rsid w:val="003F32D5"/>
    <w:rsid w:val="003F3385"/>
    <w:rsid w:val="003F541A"/>
    <w:rsid w:val="003F684A"/>
    <w:rsid w:val="003F7B5E"/>
    <w:rsid w:val="003F7EDD"/>
    <w:rsid w:val="0040009F"/>
    <w:rsid w:val="00401C59"/>
    <w:rsid w:val="00402B4D"/>
    <w:rsid w:val="00402F44"/>
    <w:rsid w:val="00403741"/>
    <w:rsid w:val="00404593"/>
    <w:rsid w:val="00404B64"/>
    <w:rsid w:val="00405C6B"/>
    <w:rsid w:val="00406308"/>
    <w:rsid w:val="0040668A"/>
    <w:rsid w:val="004072FE"/>
    <w:rsid w:val="004079FA"/>
    <w:rsid w:val="004107BA"/>
    <w:rsid w:val="00410853"/>
    <w:rsid w:val="00410C28"/>
    <w:rsid w:val="00412044"/>
    <w:rsid w:val="00413136"/>
    <w:rsid w:val="0041371D"/>
    <w:rsid w:val="00413C2D"/>
    <w:rsid w:val="00413F75"/>
    <w:rsid w:val="004147A0"/>
    <w:rsid w:val="004155C0"/>
    <w:rsid w:val="00415F87"/>
    <w:rsid w:val="00417205"/>
    <w:rsid w:val="004210DC"/>
    <w:rsid w:val="0042146C"/>
    <w:rsid w:val="0042168C"/>
    <w:rsid w:val="00422CFC"/>
    <w:rsid w:val="00423931"/>
    <w:rsid w:val="00423B3A"/>
    <w:rsid w:val="00424AD2"/>
    <w:rsid w:val="00426B15"/>
    <w:rsid w:val="004273DB"/>
    <w:rsid w:val="0043004E"/>
    <w:rsid w:val="004306E3"/>
    <w:rsid w:val="00430F77"/>
    <w:rsid w:val="00431CCC"/>
    <w:rsid w:val="00434212"/>
    <w:rsid w:val="00434CE5"/>
    <w:rsid w:val="00437AB1"/>
    <w:rsid w:val="00441902"/>
    <w:rsid w:val="00441A0B"/>
    <w:rsid w:val="00441D8A"/>
    <w:rsid w:val="004426A3"/>
    <w:rsid w:val="004430C1"/>
    <w:rsid w:val="00445956"/>
    <w:rsid w:val="0044728F"/>
    <w:rsid w:val="004478E1"/>
    <w:rsid w:val="00450176"/>
    <w:rsid w:val="00450F52"/>
    <w:rsid w:val="004518C1"/>
    <w:rsid w:val="00453DA9"/>
    <w:rsid w:val="004546F5"/>
    <w:rsid w:val="004548AD"/>
    <w:rsid w:val="0045533E"/>
    <w:rsid w:val="004553BB"/>
    <w:rsid w:val="00455742"/>
    <w:rsid w:val="00456971"/>
    <w:rsid w:val="00457DBF"/>
    <w:rsid w:val="00460920"/>
    <w:rsid w:val="00461589"/>
    <w:rsid w:val="00463564"/>
    <w:rsid w:val="00465871"/>
    <w:rsid w:val="00466D9D"/>
    <w:rsid w:val="004704B3"/>
    <w:rsid w:val="004717A7"/>
    <w:rsid w:val="00472D84"/>
    <w:rsid w:val="00473595"/>
    <w:rsid w:val="0047371A"/>
    <w:rsid w:val="00475D9B"/>
    <w:rsid w:val="00476E6F"/>
    <w:rsid w:val="00480695"/>
    <w:rsid w:val="004832E7"/>
    <w:rsid w:val="0048381A"/>
    <w:rsid w:val="00483B5E"/>
    <w:rsid w:val="00485673"/>
    <w:rsid w:val="004861C5"/>
    <w:rsid w:val="00487D0F"/>
    <w:rsid w:val="00491189"/>
    <w:rsid w:val="004913EF"/>
    <w:rsid w:val="00491515"/>
    <w:rsid w:val="004925C6"/>
    <w:rsid w:val="00493386"/>
    <w:rsid w:val="00493EC2"/>
    <w:rsid w:val="0049503E"/>
    <w:rsid w:val="00495F1D"/>
    <w:rsid w:val="004967E7"/>
    <w:rsid w:val="00496E3A"/>
    <w:rsid w:val="0049730F"/>
    <w:rsid w:val="004A177E"/>
    <w:rsid w:val="004A2D19"/>
    <w:rsid w:val="004A37BC"/>
    <w:rsid w:val="004A4190"/>
    <w:rsid w:val="004A77B0"/>
    <w:rsid w:val="004B38AB"/>
    <w:rsid w:val="004B4BBA"/>
    <w:rsid w:val="004C0423"/>
    <w:rsid w:val="004C05B8"/>
    <w:rsid w:val="004C1136"/>
    <w:rsid w:val="004C1FD5"/>
    <w:rsid w:val="004C208C"/>
    <w:rsid w:val="004C2E74"/>
    <w:rsid w:val="004C31ED"/>
    <w:rsid w:val="004C42C1"/>
    <w:rsid w:val="004C46AF"/>
    <w:rsid w:val="004C6173"/>
    <w:rsid w:val="004C6F28"/>
    <w:rsid w:val="004C73EA"/>
    <w:rsid w:val="004D3920"/>
    <w:rsid w:val="004D4667"/>
    <w:rsid w:val="004E221A"/>
    <w:rsid w:val="004E3587"/>
    <w:rsid w:val="004E35F0"/>
    <w:rsid w:val="004E45C2"/>
    <w:rsid w:val="004E5065"/>
    <w:rsid w:val="004E5BA7"/>
    <w:rsid w:val="004E6002"/>
    <w:rsid w:val="004E6091"/>
    <w:rsid w:val="004F2E2D"/>
    <w:rsid w:val="004F33A4"/>
    <w:rsid w:val="004F3F14"/>
    <w:rsid w:val="004F43AA"/>
    <w:rsid w:val="004F4872"/>
    <w:rsid w:val="004F4FFD"/>
    <w:rsid w:val="004F5663"/>
    <w:rsid w:val="004F5DC7"/>
    <w:rsid w:val="004F61D3"/>
    <w:rsid w:val="004F6A0B"/>
    <w:rsid w:val="004F7755"/>
    <w:rsid w:val="00500096"/>
    <w:rsid w:val="0050133E"/>
    <w:rsid w:val="00502812"/>
    <w:rsid w:val="00503030"/>
    <w:rsid w:val="00504711"/>
    <w:rsid w:val="00505207"/>
    <w:rsid w:val="0050557E"/>
    <w:rsid w:val="00506725"/>
    <w:rsid w:val="00506C9B"/>
    <w:rsid w:val="00511755"/>
    <w:rsid w:val="0051178D"/>
    <w:rsid w:val="00512734"/>
    <w:rsid w:val="005146AD"/>
    <w:rsid w:val="0051583E"/>
    <w:rsid w:val="00516A3A"/>
    <w:rsid w:val="00517A00"/>
    <w:rsid w:val="005206F3"/>
    <w:rsid w:val="00520A30"/>
    <w:rsid w:val="005211DE"/>
    <w:rsid w:val="005212E2"/>
    <w:rsid w:val="00522335"/>
    <w:rsid w:val="00522A84"/>
    <w:rsid w:val="005258B5"/>
    <w:rsid w:val="00526643"/>
    <w:rsid w:val="0052729A"/>
    <w:rsid w:val="005322B5"/>
    <w:rsid w:val="00534752"/>
    <w:rsid w:val="005368D3"/>
    <w:rsid w:val="00540093"/>
    <w:rsid w:val="00541784"/>
    <w:rsid w:val="00541BE6"/>
    <w:rsid w:val="00542431"/>
    <w:rsid w:val="0054531D"/>
    <w:rsid w:val="00547296"/>
    <w:rsid w:val="00552062"/>
    <w:rsid w:val="00553621"/>
    <w:rsid w:val="005543AF"/>
    <w:rsid w:val="00554798"/>
    <w:rsid w:val="005551DB"/>
    <w:rsid w:val="00555645"/>
    <w:rsid w:val="00556329"/>
    <w:rsid w:val="005601C7"/>
    <w:rsid w:val="0056094D"/>
    <w:rsid w:val="005625A2"/>
    <w:rsid w:val="00565E41"/>
    <w:rsid w:val="005674C5"/>
    <w:rsid w:val="005700E9"/>
    <w:rsid w:val="00574641"/>
    <w:rsid w:val="00575F51"/>
    <w:rsid w:val="00576227"/>
    <w:rsid w:val="00576CE0"/>
    <w:rsid w:val="00577556"/>
    <w:rsid w:val="00580338"/>
    <w:rsid w:val="005805E9"/>
    <w:rsid w:val="00580FD6"/>
    <w:rsid w:val="005828A8"/>
    <w:rsid w:val="005830E8"/>
    <w:rsid w:val="00583F1B"/>
    <w:rsid w:val="00586A0F"/>
    <w:rsid w:val="00586B09"/>
    <w:rsid w:val="0058735F"/>
    <w:rsid w:val="00587B2F"/>
    <w:rsid w:val="00592316"/>
    <w:rsid w:val="00593BD3"/>
    <w:rsid w:val="00596D06"/>
    <w:rsid w:val="005A1254"/>
    <w:rsid w:val="005A1A8F"/>
    <w:rsid w:val="005A1F62"/>
    <w:rsid w:val="005A2271"/>
    <w:rsid w:val="005A3159"/>
    <w:rsid w:val="005A32E2"/>
    <w:rsid w:val="005A4C51"/>
    <w:rsid w:val="005A5292"/>
    <w:rsid w:val="005A70FF"/>
    <w:rsid w:val="005B00D4"/>
    <w:rsid w:val="005B09DB"/>
    <w:rsid w:val="005B143F"/>
    <w:rsid w:val="005B1530"/>
    <w:rsid w:val="005B15EE"/>
    <w:rsid w:val="005B37C0"/>
    <w:rsid w:val="005B385A"/>
    <w:rsid w:val="005B52B9"/>
    <w:rsid w:val="005B5DF5"/>
    <w:rsid w:val="005C008D"/>
    <w:rsid w:val="005C266A"/>
    <w:rsid w:val="005C4E77"/>
    <w:rsid w:val="005C51E9"/>
    <w:rsid w:val="005C7B57"/>
    <w:rsid w:val="005C7BE4"/>
    <w:rsid w:val="005D2045"/>
    <w:rsid w:val="005D3D1D"/>
    <w:rsid w:val="005D5075"/>
    <w:rsid w:val="005D5F04"/>
    <w:rsid w:val="005D6183"/>
    <w:rsid w:val="005E1F83"/>
    <w:rsid w:val="005E2737"/>
    <w:rsid w:val="005E28EE"/>
    <w:rsid w:val="005E29E5"/>
    <w:rsid w:val="005E40B8"/>
    <w:rsid w:val="005E5E4B"/>
    <w:rsid w:val="005E71E1"/>
    <w:rsid w:val="005F24CB"/>
    <w:rsid w:val="005F2D07"/>
    <w:rsid w:val="005F4CC5"/>
    <w:rsid w:val="005F5DAB"/>
    <w:rsid w:val="005F7F55"/>
    <w:rsid w:val="006004B2"/>
    <w:rsid w:val="0060241E"/>
    <w:rsid w:val="0060247F"/>
    <w:rsid w:val="00602B4E"/>
    <w:rsid w:val="00603E1A"/>
    <w:rsid w:val="00604741"/>
    <w:rsid w:val="00604C11"/>
    <w:rsid w:val="00604C82"/>
    <w:rsid w:val="00604E91"/>
    <w:rsid w:val="00606F56"/>
    <w:rsid w:val="006101B9"/>
    <w:rsid w:val="0061194F"/>
    <w:rsid w:val="006119F2"/>
    <w:rsid w:val="006131F7"/>
    <w:rsid w:val="00613BDE"/>
    <w:rsid w:val="00613E43"/>
    <w:rsid w:val="00614945"/>
    <w:rsid w:val="0061515D"/>
    <w:rsid w:val="00616541"/>
    <w:rsid w:val="00617196"/>
    <w:rsid w:val="006218DC"/>
    <w:rsid w:val="00621F9D"/>
    <w:rsid w:val="006230CB"/>
    <w:rsid w:val="006232D9"/>
    <w:rsid w:val="00623B28"/>
    <w:rsid w:val="00623CE8"/>
    <w:rsid w:val="00623D09"/>
    <w:rsid w:val="00623EA7"/>
    <w:rsid w:val="0062583A"/>
    <w:rsid w:val="00634EF0"/>
    <w:rsid w:val="00636242"/>
    <w:rsid w:val="00636297"/>
    <w:rsid w:val="00640432"/>
    <w:rsid w:val="0064062B"/>
    <w:rsid w:val="006410F0"/>
    <w:rsid w:val="006426ED"/>
    <w:rsid w:val="00643E44"/>
    <w:rsid w:val="00643F4E"/>
    <w:rsid w:val="00643FB7"/>
    <w:rsid w:val="006444C3"/>
    <w:rsid w:val="0064503D"/>
    <w:rsid w:val="006458C4"/>
    <w:rsid w:val="00645A5B"/>
    <w:rsid w:val="0064613E"/>
    <w:rsid w:val="00647325"/>
    <w:rsid w:val="00650F74"/>
    <w:rsid w:val="006520DE"/>
    <w:rsid w:val="006526BC"/>
    <w:rsid w:val="00653817"/>
    <w:rsid w:val="00653A97"/>
    <w:rsid w:val="006552D6"/>
    <w:rsid w:val="006559DD"/>
    <w:rsid w:val="00656ECA"/>
    <w:rsid w:val="0065706E"/>
    <w:rsid w:val="00660BB3"/>
    <w:rsid w:val="00662DE8"/>
    <w:rsid w:val="006645FF"/>
    <w:rsid w:val="00664D9B"/>
    <w:rsid w:val="00666049"/>
    <w:rsid w:val="00666B45"/>
    <w:rsid w:val="006671FD"/>
    <w:rsid w:val="00667A0C"/>
    <w:rsid w:val="0067010E"/>
    <w:rsid w:val="006706DC"/>
    <w:rsid w:val="006728AA"/>
    <w:rsid w:val="0067362A"/>
    <w:rsid w:val="0067394E"/>
    <w:rsid w:val="00675268"/>
    <w:rsid w:val="006760C9"/>
    <w:rsid w:val="00676362"/>
    <w:rsid w:val="00676E84"/>
    <w:rsid w:val="00676F81"/>
    <w:rsid w:val="00677445"/>
    <w:rsid w:val="006810B2"/>
    <w:rsid w:val="0068281B"/>
    <w:rsid w:val="006833E6"/>
    <w:rsid w:val="006840F7"/>
    <w:rsid w:val="00685BE8"/>
    <w:rsid w:val="0068672F"/>
    <w:rsid w:val="00690289"/>
    <w:rsid w:val="00690B02"/>
    <w:rsid w:val="006917D2"/>
    <w:rsid w:val="00692238"/>
    <w:rsid w:val="00694CE9"/>
    <w:rsid w:val="0069522A"/>
    <w:rsid w:val="006957D8"/>
    <w:rsid w:val="00695B52"/>
    <w:rsid w:val="00695F25"/>
    <w:rsid w:val="00695F63"/>
    <w:rsid w:val="00696A8E"/>
    <w:rsid w:val="0069736D"/>
    <w:rsid w:val="00697512"/>
    <w:rsid w:val="00697CFE"/>
    <w:rsid w:val="006A0C7A"/>
    <w:rsid w:val="006A1101"/>
    <w:rsid w:val="006A12F9"/>
    <w:rsid w:val="006A207D"/>
    <w:rsid w:val="006A2213"/>
    <w:rsid w:val="006A27F7"/>
    <w:rsid w:val="006A481C"/>
    <w:rsid w:val="006A5173"/>
    <w:rsid w:val="006A5431"/>
    <w:rsid w:val="006A788E"/>
    <w:rsid w:val="006B27F9"/>
    <w:rsid w:val="006B2977"/>
    <w:rsid w:val="006B2DF7"/>
    <w:rsid w:val="006B4439"/>
    <w:rsid w:val="006B66AB"/>
    <w:rsid w:val="006B7E84"/>
    <w:rsid w:val="006C0625"/>
    <w:rsid w:val="006C17EE"/>
    <w:rsid w:val="006C18C8"/>
    <w:rsid w:val="006C1A32"/>
    <w:rsid w:val="006C1F58"/>
    <w:rsid w:val="006C2448"/>
    <w:rsid w:val="006C38C5"/>
    <w:rsid w:val="006C6BA4"/>
    <w:rsid w:val="006C781B"/>
    <w:rsid w:val="006C7FD9"/>
    <w:rsid w:val="006D29A9"/>
    <w:rsid w:val="006D7AFB"/>
    <w:rsid w:val="006D7CEF"/>
    <w:rsid w:val="006E06AB"/>
    <w:rsid w:val="006E0ACD"/>
    <w:rsid w:val="006E1EA4"/>
    <w:rsid w:val="006E3887"/>
    <w:rsid w:val="006E5022"/>
    <w:rsid w:val="006E7458"/>
    <w:rsid w:val="006E770B"/>
    <w:rsid w:val="006F002E"/>
    <w:rsid w:val="006F1F0D"/>
    <w:rsid w:val="006F21BD"/>
    <w:rsid w:val="006F3BB5"/>
    <w:rsid w:val="006F5CC0"/>
    <w:rsid w:val="006F615A"/>
    <w:rsid w:val="006F69CC"/>
    <w:rsid w:val="00700522"/>
    <w:rsid w:val="0070076D"/>
    <w:rsid w:val="007010D3"/>
    <w:rsid w:val="007013E5"/>
    <w:rsid w:val="007013EB"/>
    <w:rsid w:val="00702A23"/>
    <w:rsid w:val="00702E76"/>
    <w:rsid w:val="00703533"/>
    <w:rsid w:val="007038BA"/>
    <w:rsid w:val="00704D57"/>
    <w:rsid w:val="0070519C"/>
    <w:rsid w:val="00705505"/>
    <w:rsid w:val="00705F15"/>
    <w:rsid w:val="0070624E"/>
    <w:rsid w:val="007078B4"/>
    <w:rsid w:val="00707E98"/>
    <w:rsid w:val="00707F95"/>
    <w:rsid w:val="007107C6"/>
    <w:rsid w:val="007124F8"/>
    <w:rsid w:val="007126AA"/>
    <w:rsid w:val="00714BBE"/>
    <w:rsid w:val="00715194"/>
    <w:rsid w:val="00715FCD"/>
    <w:rsid w:val="007223FF"/>
    <w:rsid w:val="00722851"/>
    <w:rsid w:val="00722E1B"/>
    <w:rsid w:val="00723426"/>
    <w:rsid w:val="007234E2"/>
    <w:rsid w:val="00724A7D"/>
    <w:rsid w:val="00724C72"/>
    <w:rsid w:val="00724D90"/>
    <w:rsid w:val="00724F08"/>
    <w:rsid w:val="00725F13"/>
    <w:rsid w:val="00726CDB"/>
    <w:rsid w:val="0072766C"/>
    <w:rsid w:val="007276B1"/>
    <w:rsid w:val="00730513"/>
    <w:rsid w:val="00730707"/>
    <w:rsid w:val="00731099"/>
    <w:rsid w:val="00731546"/>
    <w:rsid w:val="00732E9B"/>
    <w:rsid w:val="0073300C"/>
    <w:rsid w:val="00733F2D"/>
    <w:rsid w:val="007348AF"/>
    <w:rsid w:val="00735E8E"/>
    <w:rsid w:val="00736D81"/>
    <w:rsid w:val="007378F1"/>
    <w:rsid w:val="0074002C"/>
    <w:rsid w:val="00740A57"/>
    <w:rsid w:val="007412EE"/>
    <w:rsid w:val="007436EA"/>
    <w:rsid w:val="00744195"/>
    <w:rsid w:val="007450F9"/>
    <w:rsid w:val="00745294"/>
    <w:rsid w:val="007466DE"/>
    <w:rsid w:val="0075159B"/>
    <w:rsid w:val="007518CA"/>
    <w:rsid w:val="007520C8"/>
    <w:rsid w:val="00752C3B"/>
    <w:rsid w:val="00754749"/>
    <w:rsid w:val="007549F4"/>
    <w:rsid w:val="00754C74"/>
    <w:rsid w:val="00755457"/>
    <w:rsid w:val="007559B8"/>
    <w:rsid w:val="00756FBD"/>
    <w:rsid w:val="007573D2"/>
    <w:rsid w:val="007619C0"/>
    <w:rsid w:val="00762568"/>
    <w:rsid w:val="00762856"/>
    <w:rsid w:val="00762B6B"/>
    <w:rsid w:val="0076310A"/>
    <w:rsid w:val="00763E3A"/>
    <w:rsid w:val="007650B8"/>
    <w:rsid w:val="0076599B"/>
    <w:rsid w:val="00767480"/>
    <w:rsid w:val="00770489"/>
    <w:rsid w:val="00771326"/>
    <w:rsid w:val="0077141A"/>
    <w:rsid w:val="0077393A"/>
    <w:rsid w:val="00773EF4"/>
    <w:rsid w:val="007740E6"/>
    <w:rsid w:val="00775702"/>
    <w:rsid w:val="00776217"/>
    <w:rsid w:val="0077782C"/>
    <w:rsid w:val="0078166B"/>
    <w:rsid w:val="007828E5"/>
    <w:rsid w:val="00782952"/>
    <w:rsid w:val="00782CB5"/>
    <w:rsid w:val="00782EC1"/>
    <w:rsid w:val="00783284"/>
    <w:rsid w:val="00783DCA"/>
    <w:rsid w:val="00785B72"/>
    <w:rsid w:val="007862C3"/>
    <w:rsid w:val="0078706C"/>
    <w:rsid w:val="00790964"/>
    <w:rsid w:val="00791846"/>
    <w:rsid w:val="00791979"/>
    <w:rsid w:val="00792BB8"/>
    <w:rsid w:val="00792C3E"/>
    <w:rsid w:val="00796581"/>
    <w:rsid w:val="00797B70"/>
    <w:rsid w:val="00797D4A"/>
    <w:rsid w:val="007A1195"/>
    <w:rsid w:val="007A2713"/>
    <w:rsid w:val="007A3093"/>
    <w:rsid w:val="007A3E09"/>
    <w:rsid w:val="007A3FBE"/>
    <w:rsid w:val="007A41CE"/>
    <w:rsid w:val="007A47DA"/>
    <w:rsid w:val="007A523A"/>
    <w:rsid w:val="007A6B10"/>
    <w:rsid w:val="007A78AE"/>
    <w:rsid w:val="007B3898"/>
    <w:rsid w:val="007B608B"/>
    <w:rsid w:val="007C17BD"/>
    <w:rsid w:val="007C1D02"/>
    <w:rsid w:val="007C1DC7"/>
    <w:rsid w:val="007C2285"/>
    <w:rsid w:val="007C279A"/>
    <w:rsid w:val="007C6496"/>
    <w:rsid w:val="007C65B6"/>
    <w:rsid w:val="007C765E"/>
    <w:rsid w:val="007C7798"/>
    <w:rsid w:val="007C78EF"/>
    <w:rsid w:val="007D05B0"/>
    <w:rsid w:val="007D1B20"/>
    <w:rsid w:val="007D1D36"/>
    <w:rsid w:val="007D2647"/>
    <w:rsid w:val="007D41CA"/>
    <w:rsid w:val="007D5ACF"/>
    <w:rsid w:val="007D739E"/>
    <w:rsid w:val="007E1CED"/>
    <w:rsid w:val="007E380D"/>
    <w:rsid w:val="007E3E99"/>
    <w:rsid w:val="007E406E"/>
    <w:rsid w:val="007E63F7"/>
    <w:rsid w:val="007E74E7"/>
    <w:rsid w:val="007F0F64"/>
    <w:rsid w:val="007F2EBE"/>
    <w:rsid w:val="007F3E52"/>
    <w:rsid w:val="007F4703"/>
    <w:rsid w:val="007F4C34"/>
    <w:rsid w:val="007F51D1"/>
    <w:rsid w:val="007F73FE"/>
    <w:rsid w:val="007F7B6B"/>
    <w:rsid w:val="007F7DED"/>
    <w:rsid w:val="00800538"/>
    <w:rsid w:val="00800D02"/>
    <w:rsid w:val="00800E96"/>
    <w:rsid w:val="0080283C"/>
    <w:rsid w:val="00802AC9"/>
    <w:rsid w:val="00805B89"/>
    <w:rsid w:val="00805EAB"/>
    <w:rsid w:val="0080689A"/>
    <w:rsid w:val="00806902"/>
    <w:rsid w:val="00806C87"/>
    <w:rsid w:val="0080786F"/>
    <w:rsid w:val="00807E1E"/>
    <w:rsid w:val="00807E35"/>
    <w:rsid w:val="00810073"/>
    <w:rsid w:val="0081179A"/>
    <w:rsid w:val="00812274"/>
    <w:rsid w:val="00812801"/>
    <w:rsid w:val="008128CB"/>
    <w:rsid w:val="00813085"/>
    <w:rsid w:val="00816A64"/>
    <w:rsid w:val="00816EFA"/>
    <w:rsid w:val="00817455"/>
    <w:rsid w:val="00817514"/>
    <w:rsid w:val="00822A8A"/>
    <w:rsid w:val="00822AD6"/>
    <w:rsid w:val="00823249"/>
    <w:rsid w:val="0082346A"/>
    <w:rsid w:val="008234E3"/>
    <w:rsid w:val="0082352E"/>
    <w:rsid w:val="00823AFA"/>
    <w:rsid w:val="00823D88"/>
    <w:rsid w:val="0082499D"/>
    <w:rsid w:val="0082505F"/>
    <w:rsid w:val="008269F9"/>
    <w:rsid w:val="00827188"/>
    <w:rsid w:val="00827594"/>
    <w:rsid w:val="008275B8"/>
    <w:rsid w:val="008278C3"/>
    <w:rsid w:val="00830423"/>
    <w:rsid w:val="00830D51"/>
    <w:rsid w:val="0083168E"/>
    <w:rsid w:val="0083206E"/>
    <w:rsid w:val="0083266D"/>
    <w:rsid w:val="0083275B"/>
    <w:rsid w:val="00832A10"/>
    <w:rsid w:val="0083347D"/>
    <w:rsid w:val="008340AA"/>
    <w:rsid w:val="0083461B"/>
    <w:rsid w:val="00834B48"/>
    <w:rsid w:val="008364BD"/>
    <w:rsid w:val="00840E10"/>
    <w:rsid w:val="00840E89"/>
    <w:rsid w:val="00841459"/>
    <w:rsid w:val="00841E03"/>
    <w:rsid w:val="008425FC"/>
    <w:rsid w:val="00843E80"/>
    <w:rsid w:val="00845255"/>
    <w:rsid w:val="008469BD"/>
    <w:rsid w:val="00847529"/>
    <w:rsid w:val="008477D6"/>
    <w:rsid w:val="0084786E"/>
    <w:rsid w:val="00847F55"/>
    <w:rsid w:val="008509E1"/>
    <w:rsid w:val="008527D3"/>
    <w:rsid w:val="00853553"/>
    <w:rsid w:val="008546E2"/>
    <w:rsid w:val="008555F4"/>
    <w:rsid w:val="00856311"/>
    <w:rsid w:val="008568E1"/>
    <w:rsid w:val="00857001"/>
    <w:rsid w:val="0085722E"/>
    <w:rsid w:val="00860517"/>
    <w:rsid w:val="00860ACD"/>
    <w:rsid w:val="0086133D"/>
    <w:rsid w:val="008617F7"/>
    <w:rsid w:val="0086243D"/>
    <w:rsid w:val="00862A89"/>
    <w:rsid w:val="008631E9"/>
    <w:rsid w:val="00864F67"/>
    <w:rsid w:val="008658B4"/>
    <w:rsid w:val="008665D4"/>
    <w:rsid w:val="00866DAB"/>
    <w:rsid w:val="00866DDC"/>
    <w:rsid w:val="008708E4"/>
    <w:rsid w:val="00872116"/>
    <w:rsid w:val="008738AA"/>
    <w:rsid w:val="00877DC6"/>
    <w:rsid w:val="00880DB2"/>
    <w:rsid w:val="00882C7F"/>
    <w:rsid w:val="00885FBE"/>
    <w:rsid w:val="00886BB8"/>
    <w:rsid w:val="0089272E"/>
    <w:rsid w:val="00893AA4"/>
    <w:rsid w:val="008942CB"/>
    <w:rsid w:val="008945E5"/>
    <w:rsid w:val="00897513"/>
    <w:rsid w:val="00897AE2"/>
    <w:rsid w:val="008A0AC1"/>
    <w:rsid w:val="008A0E5C"/>
    <w:rsid w:val="008A0F56"/>
    <w:rsid w:val="008A197F"/>
    <w:rsid w:val="008A1E6B"/>
    <w:rsid w:val="008A3535"/>
    <w:rsid w:val="008A5F5A"/>
    <w:rsid w:val="008A7EBD"/>
    <w:rsid w:val="008B02E2"/>
    <w:rsid w:val="008B086C"/>
    <w:rsid w:val="008B0FE3"/>
    <w:rsid w:val="008B11E1"/>
    <w:rsid w:val="008B21BD"/>
    <w:rsid w:val="008B318C"/>
    <w:rsid w:val="008B45F5"/>
    <w:rsid w:val="008B494D"/>
    <w:rsid w:val="008B5A1E"/>
    <w:rsid w:val="008C181E"/>
    <w:rsid w:val="008C2192"/>
    <w:rsid w:val="008C55A1"/>
    <w:rsid w:val="008C59B4"/>
    <w:rsid w:val="008C63B1"/>
    <w:rsid w:val="008C6470"/>
    <w:rsid w:val="008C65E8"/>
    <w:rsid w:val="008D06ED"/>
    <w:rsid w:val="008D0AC5"/>
    <w:rsid w:val="008D2FC3"/>
    <w:rsid w:val="008D2FD5"/>
    <w:rsid w:val="008D4F5B"/>
    <w:rsid w:val="008D5C17"/>
    <w:rsid w:val="008E0A3D"/>
    <w:rsid w:val="008E1F1B"/>
    <w:rsid w:val="008E2D94"/>
    <w:rsid w:val="008E3743"/>
    <w:rsid w:val="008E3B0B"/>
    <w:rsid w:val="008E3B55"/>
    <w:rsid w:val="008E57ED"/>
    <w:rsid w:val="008E5A8A"/>
    <w:rsid w:val="008E62B9"/>
    <w:rsid w:val="008E64DD"/>
    <w:rsid w:val="008E78C0"/>
    <w:rsid w:val="008F1427"/>
    <w:rsid w:val="008F15D2"/>
    <w:rsid w:val="008F1D4D"/>
    <w:rsid w:val="008F23A9"/>
    <w:rsid w:val="008F258D"/>
    <w:rsid w:val="008F30EB"/>
    <w:rsid w:val="008F35A1"/>
    <w:rsid w:val="008F441A"/>
    <w:rsid w:val="008F68A1"/>
    <w:rsid w:val="009026E3"/>
    <w:rsid w:val="00902B78"/>
    <w:rsid w:val="00902D6B"/>
    <w:rsid w:val="00904A92"/>
    <w:rsid w:val="00906170"/>
    <w:rsid w:val="00907552"/>
    <w:rsid w:val="0091077D"/>
    <w:rsid w:val="0091225A"/>
    <w:rsid w:val="00912D03"/>
    <w:rsid w:val="00914CF8"/>
    <w:rsid w:val="00915774"/>
    <w:rsid w:val="00921280"/>
    <w:rsid w:val="009219A1"/>
    <w:rsid w:val="00921FD8"/>
    <w:rsid w:val="00922BAB"/>
    <w:rsid w:val="00922BF7"/>
    <w:rsid w:val="00923682"/>
    <w:rsid w:val="009236C5"/>
    <w:rsid w:val="00924026"/>
    <w:rsid w:val="00924671"/>
    <w:rsid w:val="00925C58"/>
    <w:rsid w:val="00930C29"/>
    <w:rsid w:val="00930C77"/>
    <w:rsid w:val="00931E23"/>
    <w:rsid w:val="00932004"/>
    <w:rsid w:val="009322D9"/>
    <w:rsid w:val="00932533"/>
    <w:rsid w:val="00932867"/>
    <w:rsid w:val="00932CBA"/>
    <w:rsid w:val="009344E0"/>
    <w:rsid w:val="00934677"/>
    <w:rsid w:val="00934B02"/>
    <w:rsid w:val="00934FCB"/>
    <w:rsid w:val="009352D2"/>
    <w:rsid w:val="009352D5"/>
    <w:rsid w:val="00935C7D"/>
    <w:rsid w:val="0093601D"/>
    <w:rsid w:val="009364EF"/>
    <w:rsid w:val="00937215"/>
    <w:rsid w:val="00937828"/>
    <w:rsid w:val="009378D5"/>
    <w:rsid w:val="00940844"/>
    <w:rsid w:val="00942745"/>
    <w:rsid w:val="00942DAD"/>
    <w:rsid w:val="009432C4"/>
    <w:rsid w:val="00946AF6"/>
    <w:rsid w:val="00946B5A"/>
    <w:rsid w:val="009500A9"/>
    <w:rsid w:val="00951394"/>
    <w:rsid w:val="00951D01"/>
    <w:rsid w:val="00951D9E"/>
    <w:rsid w:val="00952C5D"/>
    <w:rsid w:val="00953C30"/>
    <w:rsid w:val="0095481E"/>
    <w:rsid w:val="00954890"/>
    <w:rsid w:val="009559F5"/>
    <w:rsid w:val="00955D9B"/>
    <w:rsid w:val="009562D4"/>
    <w:rsid w:val="009618AE"/>
    <w:rsid w:val="00961AFB"/>
    <w:rsid w:val="00962232"/>
    <w:rsid w:val="00962955"/>
    <w:rsid w:val="00963309"/>
    <w:rsid w:val="00963324"/>
    <w:rsid w:val="0096342A"/>
    <w:rsid w:val="0096416B"/>
    <w:rsid w:val="00964E83"/>
    <w:rsid w:val="0096529D"/>
    <w:rsid w:val="00965477"/>
    <w:rsid w:val="00965B03"/>
    <w:rsid w:val="0096690E"/>
    <w:rsid w:val="009676DE"/>
    <w:rsid w:val="00970D44"/>
    <w:rsid w:val="009713E2"/>
    <w:rsid w:val="00971435"/>
    <w:rsid w:val="009724FE"/>
    <w:rsid w:val="009730D0"/>
    <w:rsid w:val="009734E2"/>
    <w:rsid w:val="009741BB"/>
    <w:rsid w:val="009756A4"/>
    <w:rsid w:val="00977C8E"/>
    <w:rsid w:val="00977CF3"/>
    <w:rsid w:val="00980351"/>
    <w:rsid w:val="00981939"/>
    <w:rsid w:val="0098218B"/>
    <w:rsid w:val="0098389E"/>
    <w:rsid w:val="00983A72"/>
    <w:rsid w:val="00984F2A"/>
    <w:rsid w:val="0098527B"/>
    <w:rsid w:val="0098639E"/>
    <w:rsid w:val="0098783C"/>
    <w:rsid w:val="00990449"/>
    <w:rsid w:val="00990C44"/>
    <w:rsid w:val="00991D68"/>
    <w:rsid w:val="00993A27"/>
    <w:rsid w:val="0099432F"/>
    <w:rsid w:val="0099717C"/>
    <w:rsid w:val="00997F64"/>
    <w:rsid w:val="009A0403"/>
    <w:rsid w:val="009A049F"/>
    <w:rsid w:val="009A10E2"/>
    <w:rsid w:val="009A129A"/>
    <w:rsid w:val="009A42BD"/>
    <w:rsid w:val="009A465E"/>
    <w:rsid w:val="009A4B48"/>
    <w:rsid w:val="009A70B1"/>
    <w:rsid w:val="009A746F"/>
    <w:rsid w:val="009A76E4"/>
    <w:rsid w:val="009A7B22"/>
    <w:rsid w:val="009A7D98"/>
    <w:rsid w:val="009B08B1"/>
    <w:rsid w:val="009B09B9"/>
    <w:rsid w:val="009B1BB1"/>
    <w:rsid w:val="009B1D6D"/>
    <w:rsid w:val="009B254C"/>
    <w:rsid w:val="009B26E7"/>
    <w:rsid w:val="009B4A30"/>
    <w:rsid w:val="009B5279"/>
    <w:rsid w:val="009B68B1"/>
    <w:rsid w:val="009B777B"/>
    <w:rsid w:val="009C0DA6"/>
    <w:rsid w:val="009C32AC"/>
    <w:rsid w:val="009C3EAF"/>
    <w:rsid w:val="009C54DC"/>
    <w:rsid w:val="009C5D83"/>
    <w:rsid w:val="009C62CF"/>
    <w:rsid w:val="009C6C3C"/>
    <w:rsid w:val="009C7FB0"/>
    <w:rsid w:val="009D0347"/>
    <w:rsid w:val="009D40AF"/>
    <w:rsid w:val="009D6E80"/>
    <w:rsid w:val="009D7BAC"/>
    <w:rsid w:val="009D7F69"/>
    <w:rsid w:val="009E0682"/>
    <w:rsid w:val="009E12F8"/>
    <w:rsid w:val="009E18CA"/>
    <w:rsid w:val="009E19E0"/>
    <w:rsid w:val="009E4B8C"/>
    <w:rsid w:val="009E58AD"/>
    <w:rsid w:val="009E62B3"/>
    <w:rsid w:val="009E6B15"/>
    <w:rsid w:val="009F03F2"/>
    <w:rsid w:val="009F32F6"/>
    <w:rsid w:val="009F43A3"/>
    <w:rsid w:val="009F6FF1"/>
    <w:rsid w:val="00A002C3"/>
    <w:rsid w:val="00A0162E"/>
    <w:rsid w:val="00A02EE2"/>
    <w:rsid w:val="00A03021"/>
    <w:rsid w:val="00A039E8"/>
    <w:rsid w:val="00A03FE4"/>
    <w:rsid w:val="00A0518E"/>
    <w:rsid w:val="00A0526F"/>
    <w:rsid w:val="00A06A67"/>
    <w:rsid w:val="00A073EB"/>
    <w:rsid w:val="00A07701"/>
    <w:rsid w:val="00A10384"/>
    <w:rsid w:val="00A129F4"/>
    <w:rsid w:val="00A12B8C"/>
    <w:rsid w:val="00A13097"/>
    <w:rsid w:val="00A13B45"/>
    <w:rsid w:val="00A167DF"/>
    <w:rsid w:val="00A2097A"/>
    <w:rsid w:val="00A222B2"/>
    <w:rsid w:val="00A22E27"/>
    <w:rsid w:val="00A23E31"/>
    <w:rsid w:val="00A24D90"/>
    <w:rsid w:val="00A26B4A"/>
    <w:rsid w:val="00A2728C"/>
    <w:rsid w:val="00A3086F"/>
    <w:rsid w:val="00A31F2E"/>
    <w:rsid w:val="00A361C0"/>
    <w:rsid w:val="00A40024"/>
    <w:rsid w:val="00A40935"/>
    <w:rsid w:val="00A40B00"/>
    <w:rsid w:val="00A40DFB"/>
    <w:rsid w:val="00A41925"/>
    <w:rsid w:val="00A41D63"/>
    <w:rsid w:val="00A4406A"/>
    <w:rsid w:val="00A47385"/>
    <w:rsid w:val="00A4786F"/>
    <w:rsid w:val="00A503CC"/>
    <w:rsid w:val="00A522A2"/>
    <w:rsid w:val="00A5269D"/>
    <w:rsid w:val="00A53543"/>
    <w:rsid w:val="00A54D57"/>
    <w:rsid w:val="00A55495"/>
    <w:rsid w:val="00A57C05"/>
    <w:rsid w:val="00A60464"/>
    <w:rsid w:val="00A60AAB"/>
    <w:rsid w:val="00A619C6"/>
    <w:rsid w:val="00A63473"/>
    <w:rsid w:val="00A64A52"/>
    <w:rsid w:val="00A67BC3"/>
    <w:rsid w:val="00A715A4"/>
    <w:rsid w:val="00A72CD2"/>
    <w:rsid w:val="00A730B4"/>
    <w:rsid w:val="00A75279"/>
    <w:rsid w:val="00A7582B"/>
    <w:rsid w:val="00A76406"/>
    <w:rsid w:val="00A7718D"/>
    <w:rsid w:val="00A77B0E"/>
    <w:rsid w:val="00A817E8"/>
    <w:rsid w:val="00A82028"/>
    <w:rsid w:val="00A83B73"/>
    <w:rsid w:val="00A842DF"/>
    <w:rsid w:val="00A86549"/>
    <w:rsid w:val="00A90C2C"/>
    <w:rsid w:val="00A91617"/>
    <w:rsid w:val="00A9204D"/>
    <w:rsid w:val="00A92721"/>
    <w:rsid w:val="00A932F5"/>
    <w:rsid w:val="00A93A23"/>
    <w:rsid w:val="00A9428C"/>
    <w:rsid w:val="00A9446D"/>
    <w:rsid w:val="00AA16A9"/>
    <w:rsid w:val="00AA17EF"/>
    <w:rsid w:val="00AA3B64"/>
    <w:rsid w:val="00AA4723"/>
    <w:rsid w:val="00AA4F80"/>
    <w:rsid w:val="00AA5D4D"/>
    <w:rsid w:val="00AA6EC8"/>
    <w:rsid w:val="00AA7916"/>
    <w:rsid w:val="00AB080A"/>
    <w:rsid w:val="00AB2E9D"/>
    <w:rsid w:val="00AB5F3A"/>
    <w:rsid w:val="00AB61B1"/>
    <w:rsid w:val="00AB6BF3"/>
    <w:rsid w:val="00AB718A"/>
    <w:rsid w:val="00AC18B7"/>
    <w:rsid w:val="00AC4FA9"/>
    <w:rsid w:val="00AC6E78"/>
    <w:rsid w:val="00AC77E2"/>
    <w:rsid w:val="00AD2C57"/>
    <w:rsid w:val="00AD30B3"/>
    <w:rsid w:val="00AD3200"/>
    <w:rsid w:val="00AD3470"/>
    <w:rsid w:val="00AD4BEC"/>
    <w:rsid w:val="00AD4D42"/>
    <w:rsid w:val="00AD69F5"/>
    <w:rsid w:val="00AD71CA"/>
    <w:rsid w:val="00AD74E8"/>
    <w:rsid w:val="00AE03B4"/>
    <w:rsid w:val="00AE0695"/>
    <w:rsid w:val="00AE0771"/>
    <w:rsid w:val="00AE0F3E"/>
    <w:rsid w:val="00AE2104"/>
    <w:rsid w:val="00AE3A5D"/>
    <w:rsid w:val="00AE59AB"/>
    <w:rsid w:val="00AE5A86"/>
    <w:rsid w:val="00AE66BB"/>
    <w:rsid w:val="00AF0F58"/>
    <w:rsid w:val="00AF1AA5"/>
    <w:rsid w:val="00AF53BE"/>
    <w:rsid w:val="00AF5C0E"/>
    <w:rsid w:val="00AF7181"/>
    <w:rsid w:val="00AF7A47"/>
    <w:rsid w:val="00B0121E"/>
    <w:rsid w:val="00B03CE7"/>
    <w:rsid w:val="00B04BF0"/>
    <w:rsid w:val="00B061DA"/>
    <w:rsid w:val="00B07349"/>
    <w:rsid w:val="00B10AD5"/>
    <w:rsid w:val="00B1102B"/>
    <w:rsid w:val="00B117D3"/>
    <w:rsid w:val="00B13E81"/>
    <w:rsid w:val="00B147B9"/>
    <w:rsid w:val="00B14C82"/>
    <w:rsid w:val="00B14FFB"/>
    <w:rsid w:val="00B15FD2"/>
    <w:rsid w:val="00B16615"/>
    <w:rsid w:val="00B1696B"/>
    <w:rsid w:val="00B16F8E"/>
    <w:rsid w:val="00B17B59"/>
    <w:rsid w:val="00B20678"/>
    <w:rsid w:val="00B20B16"/>
    <w:rsid w:val="00B2136B"/>
    <w:rsid w:val="00B21474"/>
    <w:rsid w:val="00B222B1"/>
    <w:rsid w:val="00B229C6"/>
    <w:rsid w:val="00B2332A"/>
    <w:rsid w:val="00B241CF"/>
    <w:rsid w:val="00B24BCF"/>
    <w:rsid w:val="00B26386"/>
    <w:rsid w:val="00B27358"/>
    <w:rsid w:val="00B27822"/>
    <w:rsid w:val="00B27AA2"/>
    <w:rsid w:val="00B27B0E"/>
    <w:rsid w:val="00B30056"/>
    <w:rsid w:val="00B30E39"/>
    <w:rsid w:val="00B318D0"/>
    <w:rsid w:val="00B3300D"/>
    <w:rsid w:val="00B346FA"/>
    <w:rsid w:val="00B34DB1"/>
    <w:rsid w:val="00B366AD"/>
    <w:rsid w:val="00B3681B"/>
    <w:rsid w:val="00B3740C"/>
    <w:rsid w:val="00B37901"/>
    <w:rsid w:val="00B419D6"/>
    <w:rsid w:val="00B42293"/>
    <w:rsid w:val="00B432B5"/>
    <w:rsid w:val="00B44B6E"/>
    <w:rsid w:val="00B452FF"/>
    <w:rsid w:val="00B509F6"/>
    <w:rsid w:val="00B5100B"/>
    <w:rsid w:val="00B5111E"/>
    <w:rsid w:val="00B5155C"/>
    <w:rsid w:val="00B52A66"/>
    <w:rsid w:val="00B52BA7"/>
    <w:rsid w:val="00B53493"/>
    <w:rsid w:val="00B55715"/>
    <w:rsid w:val="00B557E5"/>
    <w:rsid w:val="00B57C3C"/>
    <w:rsid w:val="00B61B69"/>
    <w:rsid w:val="00B63106"/>
    <w:rsid w:val="00B63A78"/>
    <w:rsid w:val="00B64210"/>
    <w:rsid w:val="00B66A8D"/>
    <w:rsid w:val="00B67AF5"/>
    <w:rsid w:val="00B71191"/>
    <w:rsid w:val="00B7131B"/>
    <w:rsid w:val="00B7232E"/>
    <w:rsid w:val="00B728D1"/>
    <w:rsid w:val="00B72E68"/>
    <w:rsid w:val="00B74ACB"/>
    <w:rsid w:val="00B75183"/>
    <w:rsid w:val="00B7644F"/>
    <w:rsid w:val="00B815B6"/>
    <w:rsid w:val="00B81910"/>
    <w:rsid w:val="00B81ED4"/>
    <w:rsid w:val="00B82AE5"/>
    <w:rsid w:val="00B8365F"/>
    <w:rsid w:val="00B859AC"/>
    <w:rsid w:val="00B8665A"/>
    <w:rsid w:val="00B9116E"/>
    <w:rsid w:val="00B912E5"/>
    <w:rsid w:val="00B9351C"/>
    <w:rsid w:val="00B941C0"/>
    <w:rsid w:val="00B94917"/>
    <w:rsid w:val="00B951D6"/>
    <w:rsid w:val="00B95451"/>
    <w:rsid w:val="00B95F3A"/>
    <w:rsid w:val="00B960F8"/>
    <w:rsid w:val="00B97ED6"/>
    <w:rsid w:val="00BA0B22"/>
    <w:rsid w:val="00BA0DCA"/>
    <w:rsid w:val="00BA0DDC"/>
    <w:rsid w:val="00BA10B1"/>
    <w:rsid w:val="00BA2E45"/>
    <w:rsid w:val="00BA6A5E"/>
    <w:rsid w:val="00BA7CD1"/>
    <w:rsid w:val="00BB0B07"/>
    <w:rsid w:val="00BB15B2"/>
    <w:rsid w:val="00BB190F"/>
    <w:rsid w:val="00BB2FAF"/>
    <w:rsid w:val="00BB38A7"/>
    <w:rsid w:val="00BB3A16"/>
    <w:rsid w:val="00BB528F"/>
    <w:rsid w:val="00BB65C4"/>
    <w:rsid w:val="00BB6AE7"/>
    <w:rsid w:val="00BB78B7"/>
    <w:rsid w:val="00BC1EF1"/>
    <w:rsid w:val="00BC307F"/>
    <w:rsid w:val="00BC5071"/>
    <w:rsid w:val="00BC680D"/>
    <w:rsid w:val="00BC68E3"/>
    <w:rsid w:val="00BC7344"/>
    <w:rsid w:val="00BC7805"/>
    <w:rsid w:val="00BC7D4B"/>
    <w:rsid w:val="00BD0B60"/>
    <w:rsid w:val="00BD142F"/>
    <w:rsid w:val="00BD16FC"/>
    <w:rsid w:val="00BD3528"/>
    <w:rsid w:val="00BD35AA"/>
    <w:rsid w:val="00BD36D7"/>
    <w:rsid w:val="00BD39B0"/>
    <w:rsid w:val="00BD3F29"/>
    <w:rsid w:val="00BD5EC0"/>
    <w:rsid w:val="00BD6696"/>
    <w:rsid w:val="00BD6C2D"/>
    <w:rsid w:val="00BE060C"/>
    <w:rsid w:val="00BE0F92"/>
    <w:rsid w:val="00BE12A7"/>
    <w:rsid w:val="00BE1822"/>
    <w:rsid w:val="00BE2691"/>
    <w:rsid w:val="00BE3008"/>
    <w:rsid w:val="00BE347F"/>
    <w:rsid w:val="00BE3903"/>
    <w:rsid w:val="00BE5EF8"/>
    <w:rsid w:val="00BE5FE0"/>
    <w:rsid w:val="00BE6036"/>
    <w:rsid w:val="00BE690B"/>
    <w:rsid w:val="00BE7C82"/>
    <w:rsid w:val="00BF2A9E"/>
    <w:rsid w:val="00BF5263"/>
    <w:rsid w:val="00BF5D51"/>
    <w:rsid w:val="00BF667F"/>
    <w:rsid w:val="00C0017E"/>
    <w:rsid w:val="00C00544"/>
    <w:rsid w:val="00C008A6"/>
    <w:rsid w:val="00C02A2E"/>
    <w:rsid w:val="00C03A4B"/>
    <w:rsid w:val="00C1120D"/>
    <w:rsid w:val="00C12A11"/>
    <w:rsid w:val="00C12BA2"/>
    <w:rsid w:val="00C13FD3"/>
    <w:rsid w:val="00C15B42"/>
    <w:rsid w:val="00C16C9E"/>
    <w:rsid w:val="00C175EF"/>
    <w:rsid w:val="00C17980"/>
    <w:rsid w:val="00C20CDA"/>
    <w:rsid w:val="00C210A8"/>
    <w:rsid w:val="00C21AAF"/>
    <w:rsid w:val="00C24F94"/>
    <w:rsid w:val="00C25EA9"/>
    <w:rsid w:val="00C27E97"/>
    <w:rsid w:val="00C30959"/>
    <w:rsid w:val="00C3127D"/>
    <w:rsid w:val="00C334DE"/>
    <w:rsid w:val="00C34865"/>
    <w:rsid w:val="00C36873"/>
    <w:rsid w:val="00C37A1B"/>
    <w:rsid w:val="00C409BB"/>
    <w:rsid w:val="00C4276A"/>
    <w:rsid w:val="00C43F10"/>
    <w:rsid w:val="00C4475B"/>
    <w:rsid w:val="00C453E8"/>
    <w:rsid w:val="00C476ED"/>
    <w:rsid w:val="00C47C4D"/>
    <w:rsid w:val="00C519CA"/>
    <w:rsid w:val="00C5315E"/>
    <w:rsid w:val="00C54396"/>
    <w:rsid w:val="00C55FB0"/>
    <w:rsid w:val="00C57E91"/>
    <w:rsid w:val="00C603DE"/>
    <w:rsid w:val="00C62DAE"/>
    <w:rsid w:val="00C63A25"/>
    <w:rsid w:val="00C64731"/>
    <w:rsid w:val="00C661DA"/>
    <w:rsid w:val="00C666DD"/>
    <w:rsid w:val="00C66B2A"/>
    <w:rsid w:val="00C676FD"/>
    <w:rsid w:val="00C713AC"/>
    <w:rsid w:val="00C720E9"/>
    <w:rsid w:val="00C73B6D"/>
    <w:rsid w:val="00C7430A"/>
    <w:rsid w:val="00C74E8C"/>
    <w:rsid w:val="00C760E8"/>
    <w:rsid w:val="00C76656"/>
    <w:rsid w:val="00C8003C"/>
    <w:rsid w:val="00C816D0"/>
    <w:rsid w:val="00C839B6"/>
    <w:rsid w:val="00C839BE"/>
    <w:rsid w:val="00C83C7B"/>
    <w:rsid w:val="00C90048"/>
    <w:rsid w:val="00C90B17"/>
    <w:rsid w:val="00C91338"/>
    <w:rsid w:val="00C9146A"/>
    <w:rsid w:val="00C92883"/>
    <w:rsid w:val="00C936C9"/>
    <w:rsid w:val="00C9383E"/>
    <w:rsid w:val="00C95B03"/>
    <w:rsid w:val="00C96E36"/>
    <w:rsid w:val="00CA182B"/>
    <w:rsid w:val="00CA62E1"/>
    <w:rsid w:val="00CB1B7A"/>
    <w:rsid w:val="00CB2DEB"/>
    <w:rsid w:val="00CB31AA"/>
    <w:rsid w:val="00CB37DB"/>
    <w:rsid w:val="00CB3FFE"/>
    <w:rsid w:val="00CB4CA4"/>
    <w:rsid w:val="00CB5938"/>
    <w:rsid w:val="00CB7FDC"/>
    <w:rsid w:val="00CC1C6A"/>
    <w:rsid w:val="00CC1C9D"/>
    <w:rsid w:val="00CC30DB"/>
    <w:rsid w:val="00CC4B76"/>
    <w:rsid w:val="00CD0055"/>
    <w:rsid w:val="00CD181B"/>
    <w:rsid w:val="00CD1C0E"/>
    <w:rsid w:val="00CD204F"/>
    <w:rsid w:val="00CD23BF"/>
    <w:rsid w:val="00CD39AE"/>
    <w:rsid w:val="00CD3AFD"/>
    <w:rsid w:val="00CD5E79"/>
    <w:rsid w:val="00CD7F57"/>
    <w:rsid w:val="00CE62B9"/>
    <w:rsid w:val="00CE6CF9"/>
    <w:rsid w:val="00CF0867"/>
    <w:rsid w:val="00CF0C6F"/>
    <w:rsid w:val="00CF20FC"/>
    <w:rsid w:val="00CF241F"/>
    <w:rsid w:val="00CF25EF"/>
    <w:rsid w:val="00CF4289"/>
    <w:rsid w:val="00CF4396"/>
    <w:rsid w:val="00CF50CC"/>
    <w:rsid w:val="00CF57C5"/>
    <w:rsid w:val="00CF7FF1"/>
    <w:rsid w:val="00D01154"/>
    <w:rsid w:val="00D01B2F"/>
    <w:rsid w:val="00D01E10"/>
    <w:rsid w:val="00D03ED5"/>
    <w:rsid w:val="00D04BDD"/>
    <w:rsid w:val="00D06B81"/>
    <w:rsid w:val="00D10DDB"/>
    <w:rsid w:val="00D126F9"/>
    <w:rsid w:val="00D149B4"/>
    <w:rsid w:val="00D15804"/>
    <w:rsid w:val="00D15B2E"/>
    <w:rsid w:val="00D20AF9"/>
    <w:rsid w:val="00D20EC2"/>
    <w:rsid w:val="00D21301"/>
    <w:rsid w:val="00D21595"/>
    <w:rsid w:val="00D215FD"/>
    <w:rsid w:val="00D2228E"/>
    <w:rsid w:val="00D22FAF"/>
    <w:rsid w:val="00D23026"/>
    <w:rsid w:val="00D240B5"/>
    <w:rsid w:val="00D24B1B"/>
    <w:rsid w:val="00D25A12"/>
    <w:rsid w:val="00D270AE"/>
    <w:rsid w:val="00D3042B"/>
    <w:rsid w:val="00D31535"/>
    <w:rsid w:val="00D32A92"/>
    <w:rsid w:val="00D37F6E"/>
    <w:rsid w:val="00D40F4C"/>
    <w:rsid w:val="00D40F8A"/>
    <w:rsid w:val="00D4345C"/>
    <w:rsid w:val="00D4365B"/>
    <w:rsid w:val="00D438FA"/>
    <w:rsid w:val="00D44203"/>
    <w:rsid w:val="00D44A5E"/>
    <w:rsid w:val="00D500AA"/>
    <w:rsid w:val="00D50280"/>
    <w:rsid w:val="00D502BC"/>
    <w:rsid w:val="00D52663"/>
    <w:rsid w:val="00D5294B"/>
    <w:rsid w:val="00D5377A"/>
    <w:rsid w:val="00D53D47"/>
    <w:rsid w:val="00D54C00"/>
    <w:rsid w:val="00D574EC"/>
    <w:rsid w:val="00D6002F"/>
    <w:rsid w:val="00D60A8E"/>
    <w:rsid w:val="00D60C4E"/>
    <w:rsid w:val="00D614E1"/>
    <w:rsid w:val="00D644C3"/>
    <w:rsid w:val="00D6593B"/>
    <w:rsid w:val="00D663CA"/>
    <w:rsid w:val="00D676E8"/>
    <w:rsid w:val="00D67E64"/>
    <w:rsid w:val="00D72B59"/>
    <w:rsid w:val="00D736FA"/>
    <w:rsid w:val="00D7424A"/>
    <w:rsid w:val="00D74A59"/>
    <w:rsid w:val="00D74EDB"/>
    <w:rsid w:val="00D753FD"/>
    <w:rsid w:val="00D759AA"/>
    <w:rsid w:val="00D7699D"/>
    <w:rsid w:val="00D769C6"/>
    <w:rsid w:val="00D77CBD"/>
    <w:rsid w:val="00D81049"/>
    <w:rsid w:val="00D812B5"/>
    <w:rsid w:val="00D82CAF"/>
    <w:rsid w:val="00D83AD8"/>
    <w:rsid w:val="00D8501A"/>
    <w:rsid w:val="00D902B4"/>
    <w:rsid w:val="00D906B7"/>
    <w:rsid w:val="00D90DE2"/>
    <w:rsid w:val="00D90FA8"/>
    <w:rsid w:val="00D92179"/>
    <w:rsid w:val="00D9455C"/>
    <w:rsid w:val="00D94E12"/>
    <w:rsid w:val="00D958AC"/>
    <w:rsid w:val="00D95DC6"/>
    <w:rsid w:val="00D95DE3"/>
    <w:rsid w:val="00D965CA"/>
    <w:rsid w:val="00D966EC"/>
    <w:rsid w:val="00D978BB"/>
    <w:rsid w:val="00DA02D2"/>
    <w:rsid w:val="00DA0AE5"/>
    <w:rsid w:val="00DA0AED"/>
    <w:rsid w:val="00DA0DAF"/>
    <w:rsid w:val="00DA1CAF"/>
    <w:rsid w:val="00DA24C8"/>
    <w:rsid w:val="00DA2710"/>
    <w:rsid w:val="00DA28D8"/>
    <w:rsid w:val="00DA3481"/>
    <w:rsid w:val="00DA3F86"/>
    <w:rsid w:val="00DA507F"/>
    <w:rsid w:val="00DA5FC5"/>
    <w:rsid w:val="00DA7CF4"/>
    <w:rsid w:val="00DB09B0"/>
    <w:rsid w:val="00DB0BFB"/>
    <w:rsid w:val="00DB10AC"/>
    <w:rsid w:val="00DB2EAF"/>
    <w:rsid w:val="00DB4BAD"/>
    <w:rsid w:val="00DB4FE4"/>
    <w:rsid w:val="00DB6746"/>
    <w:rsid w:val="00DB75FC"/>
    <w:rsid w:val="00DC12EC"/>
    <w:rsid w:val="00DC1A65"/>
    <w:rsid w:val="00DC398A"/>
    <w:rsid w:val="00DC3D06"/>
    <w:rsid w:val="00DC465C"/>
    <w:rsid w:val="00DC55AD"/>
    <w:rsid w:val="00DD1069"/>
    <w:rsid w:val="00DD18EB"/>
    <w:rsid w:val="00DD5235"/>
    <w:rsid w:val="00DD52BE"/>
    <w:rsid w:val="00DD537A"/>
    <w:rsid w:val="00DD6075"/>
    <w:rsid w:val="00DD611E"/>
    <w:rsid w:val="00DD7280"/>
    <w:rsid w:val="00DD7D4F"/>
    <w:rsid w:val="00DE0D93"/>
    <w:rsid w:val="00DE3B40"/>
    <w:rsid w:val="00DE4CF5"/>
    <w:rsid w:val="00DE51BE"/>
    <w:rsid w:val="00DE54A4"/>
    <w:rsid w:val="00DE5DA8"/>
    <w:rsid w:val="00DF0CAE"/>
    <w:rsid w:val="00DF11ED"/>
    <w:rsid w:val="00DF137F"/>
    <w:rsid w:val="00DF27E4"/>
    <w:rsid w:val="00DF2EE9"/>
    <w:rsid w:val="00DF3A36"/>
    <w:rsid w:val="00DF4A7B"/>
    <w:rsid w:val="00DF51D3"/>
    <w:rsid w:val="00DF5B73"/>
    <w:rsid w:val="00DF5D70"/>
    <w:rsid w:val="00DF61E0"/>
    <w:rsid w:val="00DF6628"/>
    <w:rsid w:val="00DF69AA"/>
    <w:rsid w:val="00DF727E"/>
    <w:rsid w:val="00E02772"/>
    <w:rsid w:val="00E031E2"/>
    <w:rsid w:val="00E069CC"/>
    <w:rsid w:val="00E07BD1"/>
    <w:rsid w:val="00E10582"/>
    <w:rsid w:val="00E11BE1"/>
    <w:rsid w:val="00E12DE4"/>
    <w:rsid w:val="00E144B1"/>
    <w:rsid w:val="00E208BB"/>
    <w:rsid w:val="00E20E8B"/>
    <w:rsid w:val="00E21497"/>
    <w:rsid w:val="00E218CE"/>
    <w:rsid w:val="00E22165"/>
    <w:rsid w:val="00E22286"/>
    <w:rsid w:val="00E24077"/>
    <w:rsid w:val="00E24F7A"/>
    <w:rsid w:val="00E24FE0"/>
    <w:rsid w:val="00E26B1F"/>
    <w:rsid w:val="00E26B60"/>
    <w:rsid w:val="00E26D4B"/>
    <w:rsid w:val="00E26FEC"/>
    <w:rsid w:val="00E27105"/>
    <w:rsid w:val="00E3026E"/>
    <w:rsid w:val="00E30441"/>
    <w:rsid w:val="00E316C0"/>
    <w:rsid w:val="00E343AF"/>
    <w:rsid w:val="00E344EC"/>
    <w:rsid w:val="00E345E1"/>
    <w:rsid w:val="00E34F68"/>
    <w:rsid w:val="00E35936"/>
    <w:rsid w:val="00E366BB"/>
    <w:rsid w:val="00E42B93"/>
    <w:rsid w:val="00E437BC"/>
    <w:rsid w:val="00E447F1"/>
    <w:rsid w:val="00E4541D"/>
    <w:rsid w:val="00E45787"/>
    <w:rsid w:val="00E476BC"/>
    <w:rsid w:val="00E4772D"/>
    <w:rsid w:val="00E47EE0"/>
    <w:rsid w:val="00E51680"/>
    <w:rsid w:val="00E51B6D"/>
    <w:rsid w:val="00E51E50"/>
    <w:rsid w:val="00E51EBD"/>
    <w:rsid w:val="00E534B8"/>
    <w:rsid w:val="00E54208"/>
    <w:rsid w:val="00E55F1C"/>
    <w:rsid w:val="00E56A99"/>
    <w:rsid w:val="00E57002"/>
    <w:rsid w:val="00E61101"/>
    <w:rsid w:val="00E6521D"/>
    <w:rsid w:val="00E65910"/>
    <w:rsid w:val="00E65ED4"/>
    <w:rsid w:val="00E679E5"/>
    <w:rsid w:val="00E67E66"/>
    <w:rsid w:val="00E70168"/>
    <w:rsid w:val="00E72D38"/>
    <w:rsid w:val="00E73388"/>
    <w:rsid w:val="00E74A27"/>
    <w:rsid w:val="00E753B4"/>
    <w:rsid w:val="00E77C2B"/>
    <w:rsid w:val="00E77C77"/>
    <w:rsid w:val="00E82DD1"/>
    <w:rsid w:val="00E82FDF"/>
    <w:rsid w:val="00E83545"/>
    <w:rsid w:val="00E842ED"/>
    <w:rsid w:val="00E90DD6"/>
    <w:rsid w:val="00E91710"/>
    <w:rsid w:val="00E92A4F"/>
    <w:rsid w:val="00E94A8A"/>
    <w:rsid w:val="00E95167"/>
    <w:rsid w:val="00E966F9"/>
    <w:rsid w:val="00E976D4"/>
    <w:rsid w:val="00EA0467"/>
    <w:rsid w:val="00EA0B7E"/>
    <w:rsid w:val="00EA1509"/>
    <w:rsid w:val="00EA156B"/>
    <w:rsid w:val="00EA1A6A"/>
    <w:rsid w:val="00EA22B6"/>
    <w:rsid w:val="00EA2A61"/>
    <w:rsid w:val="00EA529C"/>
    <w:rsid w:val="00EA60B1"/>
    <w:rsid w:val="00EA6256"/>
    <w:rsid w:val="00EB1805"/>
    <w:rsid w:val="00EB1D7E"/>
    <w:rsid w:val="00EB4412"/>
    <w:rsid w:val="00EB53C4"/>
    <w:rsid w:val="00EB5D66"/>
    <w:rsid w:val="00EB6C80"/>
    <w:rsid w:val="00EC508B"/>
    <w:rsid w:val="00ED1784"/>
    <w:rsid w:val="00ED1FE4"/>
    <w:rsid w:val="00ED2426"/>
    <w:rsid w:val="00ED3C33"/>
    <w:rsid w:val="00ED3DCC"/>
    <w:rsid w:val="00ED43C3"/>
    <w:rsid w:val="00ED4CE7"/>
    <w:rsid w:val="00ED5C2A"/>
    <w:rsid w:val="00ED6347"/>
    <w:rsid w:val="00EE185E"/>
    <w:rsid w:val="00EE1E08"/>
    <w:rsid w:val="00EE361D"/>
    <w:rsid w:val="00EE4AFE"/>
    <w:rsid w:val="00EE5D32"/>
    <w:rsid w:val="00EE684F"/>
    <w:rsid w:val="00EF06CB"/>
    <w:rsid w:val="00EF109E"/>
    <w:rsid w:val="00EF1438"/>
    <w:rsid w:val="00EF2DD9"/>
    <w:rsid w:val="00EF3770"/>
    <w:rsid w:val="00EF3E06"/>
    <w:rsid w:val="00EF4FBB"/>
    <w:rsid w:val="00EF6269"/>
    <w:rsid w:val="00EF6ED8"/>
    <w:rsid w:val="00EF7A9D"/>
    <w:rsid w:val="00F00280"/>
    <w:rsid w:val="00F0267F"/>
    <w:rsid w:val="00F02E7F"/>
    <w:rsid w:val="00F03209"/>
    <w:rsid w:val="00F04767"/>
    <w:rsid w:val="00F0651B"/>
    <w:rsid w:val="00F0763A"/>
    <w:rsid w:val="00F12EC9"/>
    <w:rsid w:val="00F13F3D"/>
    <w:rsid w:val="00F156E4"/>
    <w:rsid w:val="00F15864"/>
    <w:rsid w:val="00F15AE5"/>
    <w:rsid w:val="00F15EEE"/>
    <w:rsid w:val="00F17130"/>
    <w:rsid w:val="00F177F9"/>
    <w:rsid w:val="00F17CCB"/>
    <w:rsid w:val="00F23B14"/>
    <w:rsid w:val="00F26214"/>
    <w:rsid w:val="00F30ADA"/>
    <w:rsid w:val="00F31839"/>
    <w:rsid w:val="00F31B57"/>
    <w:rsid w:val="00F31C90"/>
    <w:rsid w:val="00F33401"/>
    <w:rsid w:val="00F33FA6"/>
    <w:rsid w:val="00F34429"/>
    <w:rsid w:val="00F36D47"/>
    <w:rsid w:val="00F37B5E"/>
    <w:rsid w:val="00F40A21"/>
    <w:rsid w:val="00F412E7"/>
    <w:rsid w:val="00F41EF3"/>
    <w:rsid w:val="00F440C5"/>
    <w:rsid w:val="00F454AC"/>
    <w:rsid w:val="00F45C85"/>
    <w:rsid w:val="00F4601A"/>
    <w:rsid w:val="00F46AE3"/>
    <w:rsid w:val="00F507C0"/>
    <w:rsid w:val="00F5094D"/>
    <w:rsid w:val="00F51386"/>
    <w:rsid w:val="00F515FF"/>
    <w:rsid w:val="00F51B8E"/>
    <w:rsid w:val="00F52A30"/>
    <w:rsid w:val="00F52FB3"/>
    <w:rsid w:val="00F536B7"/>
    <w:rsid w:val="00F55CBC"/>
    <w:rsid w:val="00F55EC2"/>
    <w:rsid w:val="00F61402"/>
    <w:rsid w:val="00F621A2"/>
    <w:rsid w:val="00F6251C"/>
    <w:rsid w:val="00F6262E"/>
    <w:rsid w:val="00F6322B"/>
    <w:rsid w:val="00F63790"/>
    <w:rsid w:val="00F6408F"/>
    <w:rsid w:val="00F65BBA"/>
    <w:rsid w:val="00F65BD8"/>
    <w:rsid w:val="00F670E5"/>
    <w:rsid w:val="00F67F55"/>
    <w:rsid w:val="00F70F62"/>
    <w:rsid w:val="00F711FC"/>
    <w:rsid w:val="00F734D1"/>
    <w:rsid w:val="00F76362"/>
    <w:rsid w:val="00F76AD3"/>
    <w:rsid w:val="00F80CE6"/>
    <w:rsid w:val="00F8267E"/>
    <w:rsid w:val="00F84755"/>
    <w:rsid w:val="00F85415"/>
    <w:rsid w:val="00F85A42"/>
    <w:rsid w:val="00F862E8"/>
    <w:rsid w:val="00F86AE2"/>
    <w:rsid w:val="00F87185"/>
    <w:rsid w:val="00F871B0"/>
    <w:rsid w:val="00F874E2"/>
    <w:rsid w:val="00F8796E"/>
    <w:rsid w:val="00F9278A"/>
    <w:rsid w:val="00F92D15"/>
    <w:rsid w:val="00F93FFA"/>
    <w:rsid w:val="00F94A47"/>
    <w:rsid w:val="00F94F15"/>
    <w:rsid w:val="00FA1843"/>
    <w:rsid w:val="00FA26A1"/>
    <w:rsid w:val="00FA275F"/>
    <w:rsid w:val="00FA4D8A"/>
    <w:rsid w:val="00FA63B7"/>
    <w:rsid w:val="00FA65A9"/>
    <w:rsid w:val="00FA7D6C"/>
    <w:rsid w:val="00FA7EE5"/>
    <w:rsid w:val="00FB0A6A"/>
    <w:rsid w:val="00FB298F"/>
    <w:rsid w:val="00FB29A5"/>
    <w:rsid w:val="00FB2F43"/>
    <w:rsid w:val="00FB3386"/>
    <w:rsid w:val="00FB40F4"/>
    <w:rsid w:val="00FB4C71"/>
    <w:rsid w:val="00FB50E3"/>
    <w:rsid w:val="00FB6832"/>
    <w:rsid w:val="00FB7AE0"/>
    <w:rsid w:val="00FB7C7E"/>
    <w:rsid w:val="00FC0508"/>
    <w:rsid w:val="00FC163A"/>
    <w:rsid w:val="00FC220B"/>
    <w:rsid w:val="00FC2A76"/>
    <w:rsid w:val="00FC41EE"/>
    <w:rsid w:val="00FC53FF"/>
    <w:rsid w:val="00FC613C"/>
    <w:rsid w:val="00FC6CC1"/>
    <w:rsid w:val="00FC7904"/>
    <w:rsid w:val="00FD3508"/>
    <w:rsid w:val="00FD4B95"/>
    <w:rsid w:val="00FD5E40"/>
    <w:rsid w:val="00FE06A4"/>
    <w:rsid w:val="00FE078D"/>
    <w:rsid w:val="00FE14DB"/>
    <w:rsid w:val="00FE21AC"/>
    <w:rsid w:val="00FE33F2"/>
    <w:rsid w:val="00FE40DF"/>
    <w:rsid w:val="00FE51B9"/>
    <w:rsid w:val="00FE68FC"/>
    <w:rsid w:val="00FE71C9"/>
    <w:rsid w:val="00FF04F5"/>
    <w:rsid w:val="00FF1606"/>
    <w:rsid w:val="00FF28AE"/>
    <w:rsid w:val="00FF2ECC"/>
    <w:rsid w:val="00FF41AD"/>
    <w:rsid w:val="00FF4E5C"/>
    <w:rsid w:val="00FF5BC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990449"/>
    <w:pPr>
      <w:spacing w:before="60" w:after="120" w:line="280" w:lineRule="atLeast"/>
      <w:ind w:left="454"/>
    </w:pPr>
    <w:rPr>
      <w:rFonts w:ascii="Calibri" w:hAnsi="Calibri"/>
      <w:sz w:val="22"/>
      <w:szCs w:val="24"/>
    </w:rPr>
  </w:style>
  <w:style w:type="paragraph" w:styleId="Nagwek1">
    <w:name w:val="heading 1"/>
    <w:basedOn w:val="Normalny"/>
    <w:next w:val="Normalny"/>
    <w:qFormat/>
    <w:rsid w:val="00730707"/>
    <w:pPr>
      <w:keepNext/>
      <w:spacing w:before="240" w:after="240"/>
      <w:ind w:left="425"/>
      <w:jc w:val="both"/>
      <w:outlineLvl w:val="0"/>
    </w:pPr>
    <w:rPr>
      <w:rFonts w:ascii="Arial" w:hAnsi="Arial" w:cs="Arial"/>
      <w:b/>
      <w:bCs/>
      <w:sz w:val="26"/>
    </w:rPr>
  </w:style>
  <w:style w:type="paragraph" w:styleId="Nagwek2">
    <w:name w:val="heading 2"/>
    <w:basedOn w:val="Normalny"/>
    <w:next w:val="Normalny"/>
    <w:qFormat/>
    <w:rsid w:val="00730707"/>
    <w:pPr>
      <w:keepNext/>
      <w:spacing w:before="240" w:after="240"/>
      <w:ind w:left="425" w:hanging="425"/>
      <w:outlineLvl w:val="1"/>
    </w:pPr>
    <w:rPr>
      <w:rFonts w:ascii="Arial" w:hAnsi="Arial" w:cs="Arial"/>
      <w:b/>
      <w:bCs/>
      <w:sz w:val="24"/>
      <w:szCs w:val="20"/>
    </w:rPr>
  </w:style>
  <w:style w:type="paragraph" w:styleId="Nagwek3">
    <w:name w:val="heading 3"/>
    <w:basedOn w:val="Normalny"/>
    <w:next w:val="Normalny"/>
    <w:qFormat/>
    <w:rsid w:val="00730707"/>
    <w:pPr>
      <w:keepNext/>
      <w:tabs>
        <w:tab w:val="right" w:pos="720"/>
        <w:tab w:val="num" w:pos="900"/>
        <w:tab w:val="left" w:pos="3600"/>
        <w:tab w:val="left" w:pos="3960"/>
        <w:tab w:val="left" w:pos="8640"/>
        <w:tab w:val="right" w:pos="9540"/>
      </w:tabs>
      <w:spacing w:before="120"/>
      <w:ind w:left="539"/>
      <w:outlineLvl w:val="2"/>
    </w:pPr>
    <w:rPr>
      <w:rFonts w:ascii="Arial" w:hAnsi="Arial" w:cs="Arial"/>
      <w:b/>
      <w:sz w:val="24"/>
    </w:rPr>
  </w:style>
  <w:style w:type="paragraph" w:styleId="Nagwek4">
    <w:name w:val="heading 4"/>
    <w:basedOn w:val="Normalny"/>
    <w:next w:val="Normalny"/>
    <w:qFormat/>
    <w:rsid w:val="0098527B"/>
    <w:pPr>
      <w:keepNext/>
      <w:jc w:val="both"/>
      <w:outlineLvl w:val="3"/>
    </w:pPr>
    <w:rPr>
      <w:rFonts w:ascii="Arial" w:hAnsi="Arial"/>
      <w:b/>
      <w:bCs/>
      <w:szCs w:val="20"/>
    </w:rPr>
  </w:style>
  <w:style w:type="paragraph" w:styleId="Nagwek5">
    <w:name w:val="heading 5"/>
    <w:basedOn w:val="Normalny"/>
    <w:next w:val="Normalny"/>
    <w:qFormat/>
    <w:rsid w:val="0098527B"/>
    <w:pPr>
      <w:keepNext/>
      <w:numPr>
        <w:numId w:val="2"/>
      </w:numPr>
      <w:outlineLvl w:val="4"/>
    </w:pPr>
    <w:rPr>
      <w:sz w:val="28"/>
    </w:rPr>
  </w:style>
  <w:style w:type="paragraph" w:styleId="Nagwek6">
    <w:name w:val="heading 6"/>
    <w:basedOn w:val="Normalny"/>
    <w:next w:val="Normalny"/>
    <w:qFormat/>
    <w:rsid w:val="0098527B"/>
    <w:pPr>
      <w:keepNext/>
      <w:spacing w:line="480" w:lineRule="auto"/>
      <w:ind w:firstLine="426"/>
      <w:jc w:val="both"/>
      <w:outlineLvl w:val="5"/>
    </w:pPr>
    <w:rPr>
      <w:rFonts w:ascii="Arial" w:hAnsi="Arial" w:cs="Arial"/>
      <w:b/>
      <w:bCs/>
    </w:rPr>
  </w:style>
  <w:style w:type="paragraph" w:styleId="Nagwek7">
    <w:name w:val="heading 7"/>
    <w:basedOn w:val="Normalny"/>
    <w:next w:val="Normalny"/>
    <w:qFormat/>
    <w:rsid w:val="0098527B"/>
    <w:pPr>
      <w:keepNext/>
      <w:jc w:val="right"/>
      <w:outlineLvl w:val="6"/>
    </w:pPr>
    <w:rPr>
      <w:b/>
      <w:bCs/>
      <w:szCs w:val="22"/>
    </w:rPr>
  </w:style>
  <w:style w:type="paragraph" w:styleId="Nagwek8">
    <w:name w:val="heading 8"/>
    <w:basedOn w:val="Normalny"/>
    <w:next w:val="Normalny"/>
    <w:qFormat/>
    <w:rsid w:val="0098527B"/>
    <w:pPr>
      <w:keepNext/>
      <w:widowControl w:val="0"/>
      <w:numPr>
        <w:numId w:val="1"/>
      </w:numPr>
      <w:tabs>
        <w:tab w:val="left" w:pos="8900"/>
      </w:tabs>
      <w:autoSpaceDE w:val="0"/>
      <w:autoSpaceDN w:val="0"/>
      <w:spacing w:line="20" w:lineRule="atLeast"/>
      <w:ind w:right="-31"/>
      <w:jc w:val="both"/>
      <w:outlineLvl w:val="7"/>
    </w:pPr>
    <w:rPr>
      <w:sz w:val="28"/>
      <w:szCs w:val="28"/>
      <w:u w:val="single"/>
    </w:rPr>
  </w:style>
  <w:style w:type="paragraph" w:styleId="Nagwek9">
    <w:name w:val="heading 9"/>
    <w:basedOn w:val="Normalny"/>
    <w:next w:val="Normalny"/>
    <w:qFormat/>
    <w:rsid w:val="0098527B"/>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8527B"/>
    <w:pPr>
      <w:tabs>
        <w:tab w:val="center" w:pos="4536"/>
        <w:tab w:val="right" w:pos="9072"/>
      </w:tabs>
    </w:pPr>
    <w:rPr>
      <w:sz w:val="20"/>
      <w:szCs w:val="20"/>
      <w:lang w:val="de-DE"/>
    </w:rPr>
  </w:style>
  <w:style w:type="character" w:customStyle="1" w:styleId="NagwekZnak">
    <w:name w:val="Nagłówek Znak"/>
    <w:basedOn w:val="Domylnaczcionkaakapitu"/>
    <w:link w:val="Nagwek"/>
    <w:uiPriority w:val="99"/>
    <w:rsid w:val="001878B4"/>
    <w:rPr>
      <w:lang w:val="de-DE"/>
    </w:rPr>
  </w:style>
  <w:style w:type="paragraph" w:styleId="Tekstpodstawowy">
    <w:name w:val="Body Text"/>
    <w:basedOn w:val="Normalny"/>
    <w:semiHidden/>
    <w:rsid w:val="0098527B"/>
    <w:pPr>
      <w:spacing w:line="360" w:lineRule="auto"/>
      <w:jc w:val="center"/>
    </w:pPr>
    <w:rPr>
      <w:rFonts w:ascii="Arial" w:hAnsi="Arial" w:cs="Arial"/>
      <w:b/>
      <w:smallCaps/>
      <w:color w:val="000000"/>
      <w:szCs w:val="20"/>
    </w:rPr>
  </w:style>
  <w:style w:type="paragraph" w:styleId="Stopka">
    <w:name w:val="footer"/>
    <w:basedOn w:val="Normalny"/>
    <w:link w:val="StopkaZnak"/>
    <w:uiPriority w:val="99"/>
    <w:rsid w:val="0098527B"/>
    <w:pPr>
      <w:tabs>
        <w:tab w:val="center" w:pos="4536"/>
        <w:tab w:val="right" w:pos="9072"/>
      </w:tabs>
    </w:pPr>
  </w:style>
  <w:style w:type="character" w:customStyle="1" w:styleId="StopkaZnak">
    <w:name w:val="Stopka Znak"/>
    <w:basedOn w:val="Domylnaczcionkaakapitu"/>
    <w:link w:val="Stopka"/>
    <w:uiPriority w:val="99"/>
    <w:rsid w:val="003D012B"/>
    <w:rPr>
      <w:sz w:val="24"/>
      <w:szCs w:val="24"/>
    </w:rPr>
  </w:style>
  <w:style w:type="paragraph" w:styleId="Tekstpodstawowywcity">
    <w:name w:val="Body Text Indent"/>
    <w:basedOn w:val="Normalny"/>
    <w:semiHidden/>
    <w:rsid w:val="0098527B"/>
    <w:pPr>
      <w:ind w:left="360"/>
      <w:jc w:val="both"/>
    </w:pPr>
    <w:rPr>
      <w:szCs w:val="20"/>
    </w:rPr>
  </w:style>
  <w:style w:type="paragraph" w:styleId="Lista">
    <w:name w:val="List"/>
    <w:basedOn w:val="Normalny"/>
    <w:semiHidden/>
    <w:rsid w:val="0098527B"/>
    <w:pPr>
      <w:ind w:left="283" w:hanging="283"/>
    </w:pPr>
  </w:style>
  <w:style w:type="paragraph" w:styleId="Tekstpodstawowywcity2">
    <w:name w:val="Body Text Indent 2"/>
    <w:basedOn w:val="Normalny"/>
    <w:semiHidden/>
    <w:rsid w:val="0098527B"/>
    <w:pPr>
      <w:ind w:left="360"/>
      <w:jc w:val="both"/>
    </w:pPr>
  </w:style>
  <w:style w:type="paragraph" w:styleId="Tekstpodstawowy3">
    <w:name w:val="Body Text 3"/>
    <w:basedOn w:val="Normalny"/>
    <w:semiHidden/>
    <w:rsid w:val="0098527B"/>
    <w:pPr>
      <w:jc w:val="both"/>
    </w:pPr>
    <w:rPr>
      <w:b/>
      <w:bCs/>
      <w:szCs w:val="20"/>
    </w:rPr>
  </w:style>
  <w:style w:type="paragraph" w:styleId="Tekstpodstawowywcity3">
    <w:name w:val="Body Text Indent 3"/>
    <w:basedOn w:val="Normalny"/>
    <w:semiHidden/>
    <w:rsid w:val="0098527B"/>
    <w:pPr>
      <w:tabs>
        <w:tab w:val="left" w:pos="567"/>
      </w:tabs>
      <w:ind w:left="567" w:hanging="567"/>
      <w:jc w:val="both"/>
    </w:pPr>
    <w:rPr>
      <w:rFonts w:ascii="Arial" w:hAnsi="Arial" w:cs="Arial"/>
      <w:b/>
      <w:bCs/>
    </w:rPr>
  </w:style>
  <w:style w:type="paragraph" w:styleId="Tekstpodstawowy2">
    <w:name w:val="Body Text 2"/>
    <w:basedOn w:val="Normalny"/>
    <w:semiHidden/>
    <w:rsid w:val="0098527B"/>
    <w:pPr>
      <w:tabs>
        <w:tab w:val="left" w:pos="2340"/>
        <w:tab w:val="left" w:pos="2700"/>
        <w:tab w:val="left" w:pos="8222"/>
        <w:tab w:val="right" w:pos="9356"/>
      </w:tabs>
    </w:pPr>
    <w:rPr>
      <w:szCs w:val="22"/>
    </w:rPr>
  </w:style>
  <w:style w:type="character" w:styleId="Numerstrony">
    <w:name w:val="page number"/>
    <w:basedOn w:val="Domylnaczcionkaakapitu"/>
    <w:rsid w:val="0098527B"/>
  </w:style>
  <w:style w:type="paragraph" w:styleId="Tekstblokowy">
    <w:name w:val="Block Text"/>
    <w:basedOn w:val="Normalny"/>
    <w:rsid w:val="0098527B"/>
    <w:pPr>
      <w:shd w:val="clear" w:color="FFFF00" w:fill="FFFFFF"/>
      <w:ind w:left="142" w:right="139"/>
      <w:jc w:val="both"/>
    </w:pPr>
    <w:rPr>
      <w:b/>
      <w:sz w:val="28"/>
      <w:szCs w:val="20"/>
    </w:rPr>
  </w:style>
  <w:style w:type="character" w:customStyle="1" w:styleId="dane1">
    <w:name w:val="dane1"/>
    <w:basedOn w:val="Domylnaczcionkaakapitu"/>
    <w:rsid w:val="0098527B"/>
    <w:rPr>
      <w:color w:val="0000CD"/>
    </w:rPr>
  </w:style>
  <w:style w:type="paragraph" w:customStyle="1" w:styleId="1">
    <w:name w:val="1"/>
    <w:basedOn w:val="Normalny"/>
    <w:next w:val="Nagwek"/>
    <w:rsid w:val="0098527B"/>
    <w:pPr>
      <w:tabs>
        <w:tab w:val="center" w:pos="4536"/>
        <w:tab w:val="right" w:pos="9072"/>
      </w:tabs>
      <w:suppressAutoHyphens/>
    </w:pPr>
    <w:rPr>
      <w:sz w:val="20"/>
      <w:szCs w:val="20"/>
      <w:lang w:eastAsia="ar-SA"/>
    </w:rPr>
  </w:style>
  <w:style w:type="character" w:styleId="Hipercze">
    <w:name w:val="Hyperlink"/>
    <w:basedOn w:val="Domylnaczcionkaakapitu"/>
    <w:rsid w:val="0098527B"/>
    <w:rPr>
      <w:color w:val="0000FF"/>
      <w:u w:val="single"/>
    </w:rPr>
  </w:style>
  <w:style w:type="paragraph" w:styleId="Tekstdymka">
    <w:name w:val="Balloon Text"/>
    <w:basedOn w:val="Normalny"/>
    <w:link w:val="TekstdymkaZnak"/>
    <w:uiPriority w:val="99"/>
    <w:semiHidden/>
    <w:unhideWhenUsed/>
    <w:rsid w:val="00096BF8"/>
    <w:rPr>
      <w:rFonts w:ascii="Tahoma" w:hAnsi="Tahoma" w:cs="Tahoma"/>
      <w:sz w:val="16"/>
      <w:szCs w:val="16"/>
    </w:rPr>
  </w:style>
  <w:style w:type="character" w:customStyle="1" w:styleId="TekstdymkaZnak">
    <w:name w:val="Tekst dymka Znak"/>
    <w:basedOn w:val="Domylnaczcionkaakapitu"/>
    <w:link w:val="Tekstdymka"/>
    <w:uiPriority w:val="99"/>
    <w:semiHidden/>
    <w:rsid w:val="00096BF8"/>
    <w:rPr>
      <w:rFonts w:ascii="Tahoma" w:hAnsi="Tahoma" w:cs="Tahoma"/>
      <w:sz w:val="16"/>
      <w:szCs w:val="16"/>
    </w:rPr>
  </w:style>
  <w:style w:type="character" w:styleId="Tekstzastpczy">
    <w:name w:val="Placeholder Text"/>
    <w:basedOn w:val="Domylnaczcionkaakapitu"/>
    <w:uiPriority w:val="99"/>
    <w:semiHidden/>
    <w:rsid w:val="00096BF8"/>
    <w:rPr>
      <w:color w:val="808080"/>
    </w:rPr>
  </w:style>
  <w:style w:type="paragraph" w:styleId="Akapitzlist">
    <w:name w:val="List Paragraph"/>
    <w:aliases w:val="Wypunktowanie"/>
    <w:basedOn w:val="Normalny"/>
    <w:link w:val="AkapitzlistZnak"/>
    <w:uiPriority w:val="34"/>
    <w:qFormat/>
    <w:rsid w:val="008D2FD5"/>
    <w:pPr>
      <w:ind w:left="720"/>
      <w:contextualSpacing/>
    </w:pPr>
  </w:style>
  <w:style w:type="paragraph" w:styleId="Tekstprzypisukocowego">
    <w:name w:val="endnote text"/>
    <w:basedOn w:val="Normalny"/>
    <w:link w:val="TekstprzypisukocowegoZnak"/>
    <w:uiPriority w:val="99"/>
    <w:semiHidden/>
    <w:unhideWhenUsed/>
    <w:rsid w:val="00E57002"/>
    <w:rPr>
      <w:sz w:val="20"/>
      <w:szCs w:val="20"/>
    </w:rPr>
  </w:style>
  <w:style w:type="character" w:customStyle="1" w:styleId="TekstprzypisukocowegoZnak">
    <w:name w:val="Tekst przypisu końcowego Znak"/>
    <w:basedOn w:val="Domylnaczcionkaakapitu"/>
    <w:link w:val="Tekstprzypisukocowego"/>
    <w:uiPriority w:val="99"/>
    <w:semiHidden/>
    <w:rsid w:val="00E57002"/>
  </w:style>
  <w:style w:type="character" w:styleId="Odwoanieprzypisukocowego">
    <w:name w:val="endnote reference"/>
    <w:basedOn w:val="Domylnaczcionkaakapitu"/>
    <w:uiPriority w:val="99"/>
    <w:semiHidden/>
    <w:unhideWhenUsed/>
    <w:rsid w:val="00E57002"/>
    <w:rPr>
      <w:vertAlign w:val="superscript"/>
    </w:rPr>
  </w:style>
  <w:style w:type="table" w:styleId="Tabela-Siatka">
    <w:name w:val="Table Grid"/>
    <w:basedOn w:val="Standardowy"/>
    <w:uiPriority w:val="39"/>
    <w:rsid w:val="00596D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ezodstpw">
    <w:name w:val="No Spacing"/>
    <w:link w:val="BezodstpwZnak"/>
    <w:uiPriority w:val="1"/>
    <w:qFormat/>
    <w:rsid w:val="001D5DDD"/>
    <w:rPr>
      <w:rFonts w:ascii="Calibri" w:hAnsi="Calibri"/>
      <w:sz w:val="22"/>
      <w:szCs w:val="22"/>
      <w:lang w:val="en-US" w:eastAsia="en-US" w:bidi="en-US"/>
    </w:rPr>
  </w:style>
  <w:style w:type="character" w:customStyle="1" w:styleId="content">
    <w:name w:val="content"/>
    <w:basedOn w:val="Domylnaczcionkaakapitu"/>
    <w:rsid w:val="00E144B1"/>
  </w:style>
  <w:style w:type="paragraph" w:styleId="Tytu">
    <w:name w:val="Title"/>
    <w:basedOn w:val="Normalny"/>
    <w:link w:val="TytuZnak"/>
    <w:qFormat/>
    <w:rsid w:val="00E144B1"/>
    <w:pPr>
      <w:autoSpaceDE w:val="0"/>
      <w:autoSpaceDN w:val="0"/>
      <w:adjustRightInd w:val="0"/>
      <w:jc w:val="center"/>
    </w:pPr>
    <w:rPr>
      <w:rFonts w:ascii="Arial" w:hAnsi="Arial" w:cs="Arial"/>
      <w:b/>
      <w:bCs/>
    </w:rPr>
  </w:style>
  <w:style w:type="character" w:customStyle="1" w:styleId="TytuZnak">
    <w:name w:val="Tytuł Znak"/>
    <w:basedOn w:val="Domylnaczcionkaakapitu"/>
    <w:link w:val="Tytu"/>
    <w:rsid w:val="00E144B1"/>
    <w:rPr>
      <w:rFonts w:ascii="Arial" w:hAnsi="Arial" w:cs="Arial"/>
      <w:b/>
      <w:bCs/>
      <w:sz w:val="24"/>
      <w:szCs w:val="24"/>
    </w:rPr>
  </w:style>
  <w:style w:type="paragraph" w:customStyle="1" w:styleId="Style2">
    <w:name w:val="Style 2"/>
    <w:uiPriority w:val="99"/>
    <w:rsid w:val="005D6183"/>
    <w:pPr>
      <w:widowControl w:val="0"/>
      <w:autoSpaceDE w:val="0"/>
      <w:autoSpaceDN w:val="0"/>
      <w:adjustRightInd w:val="0"/>
    </w:pPr>
  </w:style>
  <w:style w:type="paragraph" w:customStyle="1" w:styleId="Style4">
    <w:name w:val="Style 4"/>
    <w:uiPriority w:val="99"/>
    <w:rsid w:val="005D6183"/>
    <w:pPr>
      <w:widowControl w:val="0"/>
      <w:autoSpaceDE w:val="0"/>
      <w:autoSpaceDN w:val="0"/>
      <w:spacing w:line="228" w:lineRule="exact"/>
      <w:ind w:left="720" w:hanging="432"/>
    </w:pPr>
    <w:rPr>
      <w:rFonts w:ascii="Tahoma" w:hAnsi="Tahoma" w:cs="Tahoma"/>
    </w:rPr>
  </w:style>
  <w:style w:type="character" w:customStyle="1" w:styleId="CharacterStyle2">
    <w:name w:val="Character Style 2"/>
    <w:uiPriority w:val="99"/>
    <w:rsid w:val="005D6183"/>
    <w:rPr>
      <w:rFonts w:ascii="Tahoma" w:hAnsi="Tahoma" w:cs="Tahoma"/>
      <w:sz w:val="20"/>
      <w:szCs w:val="20"/>
    </w:rPr>
  </w:style>
  <w:style w:type="character" w:styleId="Odwoaniedokomentarza">
    <w:name w:val="annotation reference"/>
    <w:basedOn w:val="Domylnaczcionkaakapitu"/>
    <w:semiHidden/>
    <w:unhideWhenUsed/>
    <w:rsid w:val="00C12A11"/>
    <w:rPr>
      <w:sz w:val="16"/>
      <w:szCs w:val="16"/>
    </w:rPr>
  </w:style>
  <w:style w:type="paragraph" w:styleId="Tekstkomentarza">
    <w:name w:val="annotation text"/>
    <w:basedOn w:val="Normalny"/>
    <w:link w:val="TekstkomentarzaZnak"/>
    <w:unhideWhenUsed/>
    <w:rsid w:val="00C12A11"/>
    <w:rPr>
      <w:sz w:val="20"/>
      <w:szCs w:val="20"/>
    </w:rPr>
  </w:style>
  <w:style w:type="character" w:customStyle="1" w:styleId="TekstkomentarzaZnak">
    <w:name w:val="Tekst komentarza Znak"/>
    <w:basedOn w:val="Domylnaczcionkaakapitu"/>
    <w:link w:val="Tekstkomentarza"/>
    <w:rsid w:val="00C12A11"/>
  </w:style>
  <w:style w:type="paragraph" w:styleId="Tematkomentarza">
    <w:name w:val="annotation subject"/>
    <w:basedOn w:val="Tekstkomentarza"/>
    <w:next w:val="Tekstkomentarza"/>
    <w:link w:val="TematkomentarzaZnak"/>
    <w:uiPriority w:val="99"/>
    <w:semiHidden/>
    <w:unhideWhenUsed/>
    <w:rsid w:val="00C12A11"/>
    <w:rPr>
      <w:b/>
      <w:bCs/>
    </w:rPr>
  </w:style>
  <w:style w:type="character" w:customStyle="1" w:styleId="TematkomentarzaZnak">
    <w:name w:val="Temat komentarza Znak"/>
    <w:basedOn w:val="TekstkomentarzaZnak"/>
    <w:link w:val="Tematkomentarza"/>
    <w:uiPriority w:val="99"/>
    <w:semiHidden/>
    <w:rsid w:val="00C12A11"/>
    <w:rPr>
      <w:b/>
      <w:bCs/>
    </w:rPr>
  </w:style>
  <w:style w:type="paragraph" w:styleId="Poprawka">
    <w:name w:val="Revision"/>
    <w:hidden/>
    <w:uiPriority w:val="99"/>
    <w:semiHidden/>
    <w:rsid w:val="004E5065"/>
    <w:rPr>
      <w:sz w:val="24"/>
      <w:szCs w:val="24"/>
    </w:rPr>
  </w:style>
  <w:style w:type="character" w:customStyle="1" w:styleId="apple-style-span">
    <w:name w:val="apple-style-span"/>
    <w:basedOn w:val="Domylnaczcionkaakapitu"/>
    <w:rsid w:val="0098783C"/>
  </w:style>
  <w:style w:type="paragraph" w:customStyle="1" w:styleId="Akapitzlist1">
    <w:name w:val="Akapit z listą1"/>
    <w:basedOn w:val="Normalny"/>
    <w:rsid w:val="002B3ABA"/>
    <w:pPr>
      <w:spacing w:after="200" w:line="276" w:lineRule="auto"/>
      <w:ind w:left="720"/>
      <w:contextualSpacing/>
    </w:pPr>
    <w:rPr>
      <w:szCs w:val="22"/>
      <w:lang w:eastAsia="en-US"/>
    </w:rPr>
  </w:style>
  <w:style w:type="paragraph" w:styleId="Nagwekspisutreci">
    <w:name w:val="TOC Heading"/>
    <w:basedOn w:val="Nagwek1"/>
    <w:next w:val="Normalny"/>
    <w:uiPriority w:val="39"/>
    <w:qFormat/>
    <w:rsid w:val="00733F2D"/>
    <w:pPr>
      <w:keepLines/>
      <w:spacing w:before="480" w:after="0" w:line="276" w:lineRule="auto"/>
      <w:ind w:left="0"/>
      <w:jc w:val="left"/>
      <w:outlineLvl w:val="9"/>
    </w:pPr>
    <w:rPr>
      <w:rFonts w:ascii="Cambria" w:eastAsia="SimSun" w:hAnsi="Cambria" w:cs="Times New Roman"/>
      <w:color w:val="365F91"/>
      <w:sz w:val="28"/>
      <w:szCs w:val="28"/>
      <w:lang w:eastAsia="en-US"/>
    </w:rPr>
  </w:style>
  <w:style w:type="paragraph" w:styleId="Spistreci1">
    <w:name w:val="toc 1"/>
    <w:basedOn w:val="Normalny"/>
    <w:next w:val="Normalny"/>
    <w:autoRedefine/>
    <w:uiPriority w:val="39"/>
    <w:unhideWhenUsed/>
    <w:rsid w:val="00733F2D"/>
    <w:pPr>
      <w:ind w:left="0"/>
    </w:pPr>
  </w:style>
  <w:style w:type="paragraph" w:styleId="Spistreci2">
    <w:name w:val="toc 2"/>
    <w:basedOn w:val="Normalny"/>
    <w:next w:val="Normalny"/>
    <w:autoRedefine/>
    <w:uiPriority w:val="39"/>
    <w:unhideWhenUsed/>
    <w:rsid w:val="00733F2D"/>
    <w:pPr>
      <w:ind w:left="220"/>
    </w:pPr>
  </w:style>
  <w:style w:type="paragraph" w:styleId="Spistreci3">
    <w:name w:val="toc 3"/>
    <w:basedOn w:val="Normalny"/>
    <w:next w:val="Normalny"/>
    <w:autoRedefine/>
    <w:uiPriority w:val="39"/>
    <w:unhideWhenUsed/>
    <w:rsid w:val="00733F2D"/>
    <w:pPr>
      <w:ind w:left="440"/>
    </w:pPr>
  </w:style>
  <w:style w:type="paragraph" w:styleId="Spistreci4">
    <w:name w:val="toc 4"/>
    <w:basedOn w:val="Normalny"/>
    <w:next w:val="Normalny"/>
    <w:autoRedefine/>
    <w:uiPriority w:val="39"/>
    <w:unhideWhenUsed/>
    <w:rsid w:val="000B75C9"/>
    <w:pPr>
      <w:spacing w:before="0" w:after="100" w:line="276" w:lineRule="auto"/>
      <w:ind w:left="660"/>
    </w:pPr>
    <w:rPr>
      <w:rFonts w:eastAsia="SimSun"/>
      <w:szCs w:val="22"/>
      <w:lang w:eastAsia="zh-CN"/>
    </w:rPr>
  </w:style>
  <w:style w:type="paragraph" w:styleId="Spistreci5">
    <w:name w:val="toc 5"/>
    <w:basedOn w:val="Normalny"/>
    <w:next w:val="Normalny"/>
    <w:autoRedefine/>
    <w:uiPriority w:val="39"/>
    <w:unhideWhenUsed/>
    <w:rsid w:val="000B75C9"/>
    <w:pPr>
      <w:spacing w:before="0" w:after="100" w:line="276" w:lineRule="auto"/>
      <w:ind w:left="880"/>
    </w:pPr>
    <w:rPr>
      <w:rFonts w:eastAsia="SimSun"/>
      <w:szCs w:val="22"/>
      <w:lang w:eastAsia="zh-CN"/>
    </w:rPr>
  </w:style>
  <w:style w:type="paragraph" w:styleId="Spistreci6">
    <w:name w:val="toc 6"/>
    <w:basedOn w:val="Normalny"/>
    <w:next w:val="Normalny"/>
    <w:autoRedefine/>
    <w:uiPriority w:val="39"/>
    <w:unhideWhenUsed/>
    <w:rsid w:val="000B75C9"/>
    <w:pPr>
      <w:spacing w:before="0" w:after="100" w:line="276" w:lineRule="auto"/>
      <w:ind w:left="1100"/>
    </w:pPr>
    <w:rPr>
      <w:rFonts w:eastAsia="SimSun"/>
      <w:szCs w:val="22"/>
      <w:lang w:eastAsia="zh-CN"/>
    </w:rPr>
  </w:style>
  <w:style w:type="paragraph" w:styleId="Spistreci7">
    <w:name w:val="toc 7"/>
    <w:basedOn w:val="Normalny"/>
    <w:next w:val="Normalny"/>
    <w:autoRedefine/>
    <w:uiPriority w:val="39"/>
    <w:unhideWhenUsed/>
    <w:rsid w:val="000B75C9"/>
    <w:pPr>
      <w:spacing w:before="0" w:after="100" w:line="276" w:lineRule="auto"/>
      <w:ind w:left="1320"/>
    </w:pPr>
    <w:rPr>
      <w:rFonts w:eastAsia="SimSun"/>
      <w:szCs w:val="22"/>
      <w:lang w:eastAsia="zh-CN"/>
    </w:rPr>
  </w:style>
  <w:style w:type="paragraph" w:styleId="Spistreci8">
    <w:name w:val="toc 8"/>
    <w:basedOn w:val="Normalny"/>
    <w:next w:val="Normalny"/>
    <w:autoRedefine/>
    <w:uiPriority w:val="39"/>
    <w:unhideWhenUsed/>
    <w:rsid w:val="000B75C9"/>
    <w:pPr>
      <w:spacing w:before="0" w:after="100" w:line="276" w:lineRule="auto"/>
      <w:ind w:left="1540"/>
    </w:pPr>
    <w:rPr>
      <w:rFonts w:eastAsia="SimSun"/>
      <w:szCs w:val="22"/>
      <w:lang w:eastAsia="zh-CN"/>
    </w:rPr>
  </w:style>
  <w:style w:type="paragraph" w:styleId="Spistreci9">
    <w:name w:val="toc 9"/>
    <w:basedOn w:val="Normalny"/>
    <w:next w:val="Normalny"/>
    <w:autoRedefine/>
    <w:uiPriority w:val="39"/>
    <w:unhideWhenUsed/>
    <w:rsid w:val="000B75C9"/>
    <w:pPr>
      <w:spacing w:before="0" w:after="100" w:line="276" w:lineRule="auto"/>
      <w:ind w:left="1760"/>
    </w:pPr>
    <w:rPr>
      <w:rFonts w:eastAsia="SimSun"/>
      <w:szCs w:val="22"/>
      <w:lang w:eastAsia="zh-CN"/>
    </w:rPr>
  </w:style>
  <w:style w:type="paragraph" w:customStyle="1" w:styleId="Nagwektabeli">
    <w:name w:val="Nagłówek tabeli"/>
    <w:basedOn w:val="Normalny"/>
    <w:rsid w:val="00951D01"/>
    <w:pPr>
      <w:widowControl w:val="0"/>
      <w:suppressLineNumbers/>
      <w:suppressAutoHyphens/>
      <w:spacing w:before="0" w:after="0" w:line="240" w:lineRule="auto"/>
      <w:ind w:left="0"/>
      <w:jc w:val="center"/>
    </w:pPr>
    <w:rPr>
      <w:rFonts w:ascii="Times New Roman" w:eastAsia="Lucida Sans Unicode" w:hAnsi="Times New Roman" w:cs="Tahoma"/>
      <w:b/>
      <w:bCs/>
      <w:i/>
      <w:iCs/>
      <w:sz w:val="16"/>
      <w:lang w:bidi="pl-PL"/>
    </w:rPr>
  </w:style>
  <w:style w:type="paragraph" w:customStyle="1" w:styleId="Zawartotabeli">
    <w:name w:val="Zawartość tabeli"/>
    <w:basedOn w:val="Normalny"/>
    <w:rsid w:val="00AE3A5D"/>
    <w:pPr>
      <w:widowControl w:val="0"/>
      <w:suppressLineNumbers/>
      <w:suppressAutoHyphens/>
      <w:spacing w:before="0" w:after="0" w:line="240" w:lineRule="auto"/>
      <w:ind w:left="0"/>
    </w:pPr>
    <w:rPr>
      <w:rFonts w:ascii="Times New Roman" w:hAnsi="Times New Roman" w:cs="Tahoma"/>
      <w:sz w:val="16"/>
    </w:rPr>
  </w:style>
  <w:style w:type="paragraph" w:styleId="NormalnyWeb">
    <w:name w:val="Normal (Web)"/>
    <w:basedOn w:val="Normalny"/>
    <w:uiPriority w:val="99"/>
    <w:rsid w:val="008F1427"/>
    <w:pPr>
      <w:spacing w:before="100" w:beforeAutospacing="1" w:after="100" w:afterAutospacing="1" w:line="240" w:lineRule="auto"/>
      <w:ind w:left="0"/>
    </w:pPr>
    <w:rPr>
      <w:rFonts w:ascii="Times New Roman" w:hAnsi="Times New Roman"/>
      <w:sz w:val="24"/>
    </w:rPr>
  </w:style>
  <w:style w:type="character" w:customStyle="1" w:styleId="q01">
    <w:name w:val="q01"/>
    <w:basedOn w:val="Domylnaczcionkaakapitu"/>
    <w:rsid w:val="00FB0A6A"/>
    <w:rPr>
      <w:color w:val="000000"/>
    </w:rPr>
  </w:style>
  <w:style w:type="character" w:styleId="Pogrubienie">
    <w:name w:val="Strong"/>
    <w:basedOn w:val="Domylnaczcionkaakapitu"/>
    <w:uiPriority w:val="22"/>
    <w:qFormat/>
    <w:rsid w:val="009724FE"/>
    <w:rPr>
      <w:b/>
      <w:bCs/>
    </w:rPr>
  </w:style>
  <w:style w:type="character" w:styleId="Uwydatnienie">
    <w:name w:val="Emphasis"/>
    <w:basedOn w:val="Domylnaczcionkaakapitu"/>
    <w:uiPriority w:val="20"/>
    <w:qFormat/>
    <w:rsid w:val="009724FE"/>
    <w:rPr>
      <w:i/>
      <w:iCs/>
    </w:rPr>
  </w:style>
  <w:style w:type="paragraph" w:customStyle="1" w:styleId="LANSTERStandard">
    <w:name w:val="LANSTER_Standard"/>
    <w:basedOn w:val="Normalny"/>
    <w:rsid w:val="007559B8"/>
    <w:pPr>
      <w:spacing w:before="0" w:line="360" w:lineRule="auto"/>
      <w:ind w:left="0" w:firstLine="709"/>
      <w:jc w:val="both"/>
    </w:pPr>
    <w:rPr>
      <w:rFonts w:ascii="Times New Roman" w:hAnsi="Times New Roman"/>
      <w:sz w:val="24"/>
      <w:szCs w:val="20"/>
    </w:rPr>
  </w:style>
  <w:style w:type="paragraph" w:customStyle="1" w:styleId="Tabelapozycja">
    <w:name w:val="Tabela pozycja"/>
    <w:basedOn w:val="Normalny"/>
    <w:rsid w:val="00FF5BC7"/>
    <w:pPr>
      <w:widowControl w:val="0"/>
      <w:suppressAutoHyphens/>
      <w:spacing w:before="0" w:after="0" w:line="240" w:lineRule="auto"/>
      <w:ind w:left="0"/>
    </w:pPr>
    <w:rPr>
      <w:rFonts w:ascii="Arial" w:eastAsia="Arial" w:hAnsi="Arial" w:cs="Arial"/>
      <w:szCs w:val="22"/>
      <w:lang w:bidi="pl-PL"/>
    </w:rPr>
  </w:style>
  <w:style w:type="character" w:customStyle="1" w:styleId="BezodstpwZnak">
    <w:name w:val="Bez odstępów Znak"/>
    <w:basedOn w:val="Domylnaczcionkaakapitu"/>
    <w:link w:val="Bezodstpw"/>
    <w:uiPriority w:val="1"/>
    <w:rsid w:val="00A92721"/>
    <w:rPr>
      <w:rFonts w:ascii="Calibri" w:hAnsi="Calibri"/>
      <w:sz w:val="22"/>
      <w:szCs w:val="22"/>
      <w:lang w:val="en-US" w:eastAsia="en-US" w:bidi="en-US"/>
    </w:rPr>
  </w:style>
  <w:style w:type="paragraph" w:customStyle="1" w:styleId="Default">
    <w:name w:val="Default"/>
    <w:rsid w:val="00180DDE"/>
    <w:pPr>
      <w:autoSpaceDE w:val="0"/>
      <w:autoSpaceDN w:val="0"/>
      <w:adjustRightInd w:val="0"/>
    </w:pPr>
    <w:rPr>
      <w:rFonts w:ascii="Arial" w:hAnsi="Arial" w:cs="Arial"/>
      <w:color w:val="000000"/>
      <w:sz w:val="24"/>
      <w:szCs w:val="24"/>
    </w:rPr>
  </w:style>
  <w:style w:type="paragraph" w:customStyle="1" w:styleId="Akapitzlist2">
    <w:name w:val="Akapit z listą2"/>
    <w:basedOn w:val="Normalny"/>
    <w:rsid w:val="00336AFD"/>
    <w:pPr>
      <w:widowControl w:val="0"/>
      <w:suppressAutoHyphens/>
      <w:spacing w:before="0" w:after="0" w:line="240" w:lineRule="auto"/>
      <w:ind w:left="720"/>
    </w:pPr>
    <w:rPr>
      <w:rFonts w:ascii="Times New Roman" w:eastAsia="Lucida Sans Unicode" w:hAnsi="Times New Roman" w:cs="Mangal"/>
      <w:kern w:val="1"/>
      <w:sz w:val="24"/>
      <w:lang w:eastAsia="hi-IN" w:bidi="hi-IN"/>
    </w:rPr>
  </w:style>
  <w:style w:type="paragraph" w:styleId="Lista2">
    <w:name w:val="List 2"/>
    <w:basedOn w:val="Normalny"/>
    <w:uiPriority w:val="99"/>
    <w:unhideWhenUsed/>
    <w:rsid w:val="00946B5A"/>
    <w:pPr>
      <w:ind w:left="566" w:hanging="283"/>
      <w:contextualSpacing/>
    </w:pPr>
  </w:style>
  <w:style w:type="paragraph" w:customStyle="1" w:styleId="western1">
    <w:name w:val="western1"/>
    <w:basedOn w:val="Normalny"/>
    <w:rsid w:val="00C175EF"/>
    <w:pPr>
      <w:spacing w:before="100" w:beforeAutospacing="1" w:after="57" w:line="240" w:lineRule="auto"/>
      <w:ind w:left="0"/>
      <w:jc w:val="center"/>
    </w:pPr>
    <w:rPr>
      <w:rFonts w:ascii="Times New Roman" w:hAnsi="Times New Roman"/>
      <w:b/>
      <w:bCs/>
      <w:sz w:val="24"/>
    </w:rPr>
  </w:style>
  <w:style w:type="paragraph" w:customStyle="1" w:styleId="sdfootnote">
    <w:name w:val="sdfootnote"/>
    <w:basedOn w:val="Normalny"/>
    <w:rsid w:val="00C175EF"/>
    <w:pPr>
      <w:spacing w:before="100" w:beforeAutospacing="1" w:after="0" w:line="240" w:lineRule="auto"/>
      <w:ind w:left="284" w:hanging="284"/>
    </w:pPr>
    <w:rPr>
      <w:rFonts w:ascii="Times New Roman" w:hAnsi="Times New Roman"/>
      <w:sz w:val="20"/>
      <w:szCs w:val="20"/>
    </w:rPr>
  </w:style>
  <w:style w:type="paragraph" w:customStyle="1" w:styleId="mojenaglowek1">
    <w:name w:val="moje_naglowek1"/>
    <w:rsid w:val="00C92883"/>
    <w:pPr>
      <w:keepNext/>
      <w:spacing w:before="120" w:after="240"/>
    </w:pPr>
    <w:rPr>
      <w:rFonts w:ascii="Arial" w:hAnsi="Arial"/>
      <w:b/>
      <w:kern w:val="1"/>
      <w:sz w:val="28"/>
      <w:szCs w:val="28"/>
      <w:lang w:eastAsia="ar-SA"/>
    </w:rPr>
  </w:style>
  <w:style w:type="paragraph" w:customStyle="1" w:styleId="mojenaglowek2">
    <w:name w:val="moje_naglowek2"/>
    <w:rsid w:val="00C92883"/>
    <w:pPr>
      <w:widowControl w:val="0"/>
      <w:suppressAutoHyphens/>
    </w:pPr>
    <w:rPr>
      <w:rFonts w:ascii="Arial" w:hAnsi="Arial"/>
      <w:b/>
      <w:kern w:val="1"/>
      <w:sz w:val="24"/>
      <w:lang w:eastAsia="ar-SA"/>
    </w:rPr>
  </w:style>
  <w:style w:type="paragraph" w:customStyle="1" w:styleId="mojenaglowek3">
    <w:name w:val="moje_naglowek3"/>
    <w:rsid w:val="00C92883"/>
    <w:pPr>
      <w:widowControl w:val="0"/>
      <w:suppressAutoHyphens/>
      <w:spacing w:after="120"/>
    </w:pPr>
    <w:rPr>
      <w:rFonts w:ascii="Arial" w:hAnsi="Arial"/>
      <w:b/>
      <w:bCs/>
      <w:kern w:val="1"/>
      <w:sz w:val="22"/>
      <w:lang w:eastAsia="ar-SA"/>
    </w:rPr>
  </w:style>
  <w:style w:type="paragraph" w:styleId="Tekstprzypisudolnego">
    <w:name w:val="footnote text"/>
    <w:basedOn w:val="Normalny"/>
    <w:link w:val="TekstprzypisudolnegoZnak"/>
    <w:uiPriority w:val="99"/>
    <w:semiHidden/>
    <w:rsid w:val="00020069"/>
    <w:pPr>
      <w:spacing w:before="0" w:after="0" w:line="240" w:lineRule="auto"/>
      <w:ind w:left="0"/>
    </w:pPr>
    <w:rPr>
      <w:rFonts w:eastAsia="Calibri" w:cs="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020069"/>
    <w:rPr>
      <w:rFonts w:ascii="Calibri" w:eastAsia="Calibri" w:hAnsi="Calibri" w:cs="Calibri"/>
      <w:lang w:eastAsia="en-US"/>
    </w:rPr>
  </w:style>
  <w:style w:type="character" w:styleId="Odwoanieprzypisudolnego">
    <w:name w:val="footnote reference"/>
    <w:basedOn w:val="Domylnaczcionkaakapitu"/>
    <w:uiPriority w:val="99"/>
    <w:semiHidden/>
    <w:rsid w:val="00020069"/>
    <w:rPr>
      <w:vertAlign w:val="superscript"/>
    </w:rPr>
  </w:style>
  <w:style w:type="paragraph" w:styleId="Zwykytekst">
    <w:name w:val="Plain Text"/>
    <w:basedOn w:val="Normalny"/>
    <w:link w:val="ZwykytekstZnak"/>
    <w:unhideWhenUsed/>
    <w:rsid w:val="0084786E"/>
    <w:pPr>
      <w:spacing w:before="0" w:after="0" w:line="240" w:lineRule="auto"/>
      <w:ind w:left="0"/>
    </w:pPr>
    <w:rPr>
      <w:rFonts w:ascii="Verdana" w:eastAsiaTheme="minorEastAsia" w:hAnsi="Verdana"/>
      <w:sz w:val="20"/>
      <w:szCs w:val="20"/>
    </w:rPr>
  </w:style>
  <w:style w:type="character" w:customStyle="1" w:styleId="ZwykytekstZnak">
    <w:name w:val="Zwykły tekst Znak"/>
    <w:basedOn w:val="Domylnaczcionkaakapitu"/>
    <w:link w:val="Zwykytekst"/>
    <w:rsid w:val="0084786E"/>
    <w:rPr>
      <w:rFonts w:ascii="Verdana" w:eastAsiaTheme="minorEastAsia" w:hAnsi="Verdana"/>
    </w:rPr>
  </w:style>
  <w:style w:type="character" w:customStyle="1" w:styleId="AkapitzlistZnak">
    <w:name w:val="Akapit z listą Znak"/>
    <w:aliases w:val="Wypunktowanie Znak"/>
    <w:basedOn w:val="Domylnaczcionkaakapitu"/>
    <w:link w:val="Akapitzlist"/>
    <w:uiPriority w:val="34"/>
    <w:rsid w:val="00E34F68"/>
    <w:rPr>
      <w:rFonts w:ascii="Calibri" w:hAnsi="Calibri"/>
      <w:sz w:val="22"/>
      <w:szCs w:val="24"/>
    </w:rPr>
  </w:style>
  <w:style w:type="paragraph" w:customStyle="1" w:styleId="Style11">
    <w:name w:val="Style11"/>
    <w:basedOn w:val="Normalny"/>
    <w:uiPriority w:val="99"/>
    <w:semiHidden/>
    <w:rsid w:val="00AE0695"/>
    <w:pPr>
      <w:autoSpaceDE w:val="0"/>
      <w:autoSpaceDN w:val="0"/>
      <w:spacing w:before="0" w:after="0" w:line="254" w:lineRule="exact"/>
      <w:ind w:left="0"/>
    </w:pPr>
    <w:rPr>
      <w:rFonts w:ascii="Times New Roman" w:eastAsiaTheme="minorHAnsi" w:hAnsi="Times New Roman"/>
      <w:sz w:val="24"/>
    </w:rPr>
  </w:style>
  <w:style w:type="paragraph" w:customStyle="1" w:styleId="Style29">
    <w:name w:val="Style29"/>
    <w:basedOn w:val="Normalny"/>
    <w:uiPriority w:val="99"/>
    <w:semiHidden/>
    <w:rsid w:val="00AE0695"/>
    <w:pPr>
      <w:autoSpaceDE w:val="0"/>
      <w:autoSpaceDN w:val="0"/>
      <w:spacing w:before="0" w:after="0" w:line="250" w:lineRule="exact"/>
      <w:ind w:left="0"/>
      <w:jc w:val="right"/>
    </w:pPr>
    <w:rPr>
      <w:rFonts w:ascii="Times New Roman" w:eastAsiaTheme="minorHAnsi" w:hAnsi="Times New Roman"/>
      <w:sz w:val="24"/>
    </w:rPr>
  </w:style>
  <w:style w:type="character" w:customStyle="1" w:styleId="FontStyle54">
    <w:name w:val="Font Style54"/>
    <w:basedOn w:val="Domylnaczcionkaakapitu"/>
    <w:rsid w:val="00AE0695"/>
    <w:rPr>
      <w:rFonts w:ascii="Times New Roman" w:hAnsi="Times New Roman" w:cs="Times New Roman" w:hint="default"/>
    </w:rPr>
  </w:style>
  <w:style w:type="paragraph" w:customStyle="1" w:styleId="Bezodstpw1">
    <w:name w:val="Bez odstępów1"/>
    <w:basedOn w:val="Normalny"/>
    <w:rsid w:val="00AE0695"/>
    <w:pPr>
      <w:spacing w:before="0" w:after="0" w:line="240" w:lineRule="auto"/>
      <w:ind w:left="0"/>
    </w:pPr>
    <w:rPr>
      <w:rFonts w:eastAsiaTheme="minorHAnsi"/>
      <w:szCs w:val="22"/>
      <w:lang w:eastAsia="ar-SA"/>
    </w:rPr>
  </w:style>
  <w:style w:type="paragraph" w:customStyle="1" w:styleId="Style10">
    <w:name w:val="Style10"/>
    <w:basedOn w:val="Normalny"/>
    <w:uiPriority w:val="99"/>
    <w:rsid w:val="007C2285"/>
    <w:pPr>
      <w:widowControl w:val="0"/>
      <w:autoSpaceDE w:val="0"/>
      <w:autoSpaceDN w:val="0"/>
      <w:adjustRightInd w:val="0"/>
      <w:spacing w:before="0" w:after="0" w:line="326" w:lineRule="exact"/>
      <w:ind w:left="0"/>
      <w:jc w:val="center"/>
    </w:pPr>
    <w:rPr>
      <w:rFonts w:ascii="Times New Roman" w:hAnsi="Times New Roman"/>
      <w:sz w:val="24"/>
    </w:rPr>
  </w:style>
  <w:style w:type="character" w:customStyle="1" w:styleId="FontStyle121">
    <w:name w:val="Font Style121"/>
    <w:uiPriority w:val="99"/>
    <w:rsid w:val="007C2285"/>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990449"/>
    <w:pPr>
      <w:spacing w:before="60" w:after="120" w:line="280" w:lineRule="atLeast"/>
      <w:ind w:left="454"/>
    </w:pPr>
    <w:rPr>
      <w:rFonts w:ascii="Calibri" w:hAnsi="Calibri"/>
      <w:sz w:val="22"/>
      <w:szCs w:val="24"/>
    </w:rPr>
  </w:style>
  <w:style w:type="paragraph" w:styleId="Nagwek1">
    <w:name w:val="heading 1"/>
    <w:basedOn w:val="Normalny"/>
    <w:next w:val="Normalny"/>
    <w:qFormat/>
    <w:rsid w:val="00730707"/>
    <w:pPr>
      <w:keepNext/>
      <w:spacing w:before="240" w:after="240"/>
      <w:ind w:left="425"/>
      <w:jc w:val="both"/>
      <w:outlineLvl w:val="0"/>
    </w:pPr>
    <w:rPr>
      <w:rFonts w:ascii="Arial" w:hAnsi="Arial" w:cs="Arial"/>
      <w:b/>
      <w:bCs/>
      <w:sz w:val="26"/>
    </w:rPr>
  </w:style>
  <w:style w:type="paragraph" w:styleId="Nagwek2">
    <w:name w:val="heading 2"/>
    <w:basedOn w:val="Normalny"/>
    <w:next w:val="Normalny"/>
    <w:qFormat/>
    <w:rsid w:val="00730707"/>
    <w:pPr>
      <w:keepNext/>
      <w:spacing w:before="240" w:after="240"/>
      <w:ind w:left="425" w:hanging="425"/>
      <w:outlineLvl w:val="1"/>
    </w:pPr>
    <w:rPr>
      <w:rFonts w:ascii="Arial" w:hAnsi="Arial" w:cs="Arial"/>
      <w:b/>
      <w:bCs/>
      <w:sz w:val="24"/>
      <w:szCs w:val="20"/>
    </w:rPr>
  </w:style>
  <w:style w:type="paragraph" w:styleId="Nagwek3">
    <w:name w:val="heading 3"/>
    <w:basedOn w:val="Normalny"/>
    <w:next w:val="Normalny"/>
    <w:qFormat/>
    <w:rsid w:val="00730707"/>
    <w:pPr>
      <w:keepNext/>
      <w:tabs>
        <w:tab w:val="right" w:pos="720"/>
        <w:tab w:val="num" w:pos="900"/>
        <w:tab w:val="left" w:pos="3600"/>
        <w:tab w:val="left" w:pos="3960"/>
        <w:tab w:val="left" w:pos="8640"/>
        <w:tab w:val="right" w:pos="9540"/>
      </w:tabs>
      <w:spacing w:before="120"/>
      <w:ind w:left="539"/>
      <w:outlineLvl w:val="2"/>
    </w:pPr>
    <w:rPr>
      <w:rFonts w:ascii="Arial" w:hAnsi="Arial" w:cs="Arial"/>
      <w:b/>
      <w:sz w:val="24"/>
    </w:rPr>
  </w:style>
  <w:style w:type="paragraph" w:styleId="Nagwek4">
    <w:name w:val="heading 4"/>
    <w:basedOn w:val="Normalny"/>
    <w:next w:val="Normalny"/>
    <w:qFormat/>
    <w:rsid w:val="0098527B"/>
    <w:pPr>
      <w:keepNext/>
      <w:jc w:val="both"/>
      <w:outlineLvl w:val="3"/>
    </w:pPr>
    <w:rPr>
      <w:rFonts w:ascii="Arial" w:hAnsi="Arial"/>
      <w:b/>
      <w:bCs/>
      <w:szCs w:val="20"/>
    </w:rPr>
  </w:style>
  <w:style w:type="paragraph" w:styleId="Nagwek5">
    <w:name w:val="heading 5"/>
    <w:basedOn w:val="Normalny"/>
    <w:next w:val="Normalny"/>
    <w:qFormat/>
    <w:rsid w:val="0098527B"/>
    <w:pPr>
      <w:keepNext/>
      <w:numPr>
        <w:numId w:val="2"/>
      </w:numPr>
      <w:outlineLvl w:val="4"/>
    </w:pPr>
    <w:rPr>
      <w:sz w:val="28"/>
    </w:rPr>
  </w:style>
  <w:style w:type="paragraph" w:styleId="Nagwek6">
    <w:name w:val="heading 6"/>
    <w:basedOn w:val="Normalny"/>
    <w:next w:val="Normalny"/>
    <w:qFormat/>
    <w:rsid w:val="0098527B"/>
    <w:pPr>
      <w:keepNext/>
      <w:spacing w:line="480" w:lineRule="auto"/>
      <w:ind w:firstLine="426"/>
      <w:jc w:val="both"/>
      <w:outlineLvl w:val="5"/>
    </w:pPr>
    <w:rPr>
      <w:rFonts w:ascii="Arial" w:hAnsi="Arial" w:cs="Arial"/>
      <w:b/>
      <w:bCs/>
    </w:rPr>
  </w:style>
  <w:style w:type="paragraph" w:styleId="Nagwek7">
    <w:name w:val="heading 7"/>
    <w:basedOn w:val="Normalny"/>
    <w:next w:val="Normalny"/>
    <w:qFormat/>
    <w:rsid w:val="0098527B"/>
    <w:pPr>
      <w:keepNext/>
      <w:jc w:val="right"/>
      <w:outlineLvl w:val="6"/>
    </w:pPr>
    <w:rPr>
      <w:b/>
      <w:bCs/>
      <w:szCs w:val="22"/>
    </w:rPr>
  </w:style>
  <w:style w:type="paragraph" w:styleId="Nagwek8">
    <w:name w:val="heading 8"/>
    <w:basedOn w:val="Normalny"/>
    <w:next w:val="Normalny"/>
    <w:qFormat/>
    <w:rsid w:val="0098527B"/>
    <w:pPr>
      <w:keepNext/>
      <w:widowControl w:val="0"/>
      <w:numPr>
        <w:numId w:val="1"/>
      </w:numPr>
      <w:tabs>
        <w:tab w:val="left" w:pos="8900"/>
      </w:tabs>
      <w:autoSpaceDE w:val="0"/>
      <w:autoSpaceDN w:val="0"/>
      <w:spacing w:line="20" w:lineRule="atLeast"/>
      <w:ind w:right="-31"/>
      <w:jc w:val="both"/>
      <w:outlineLvl w:val="7"/>
    </w:pPr>
    <w:rPr>
      <w:sz w:val="28"/>
      <w:szCs w:val="28"/>
      <w:u w:val="single"/>
    </w:rPr>
  </w:style>
  <w:style w:type="paragraph" w:styleId="Nagwek9">
    <w:name w:val="heading 9"/>
    <w:basedOn w:val="Normalny"/>
    <w:next w:val="Normalny"/>
    <w:qFormat/>
    <w:rsid w:val="0098527B"/>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8527B"/>
    <w:pPr>
      <w:tabs>
        <w:tab w:val="center" w:pos="4536"/>
        <w:tab w:val="right" w:pos="9072"/>
      </w:tabs>
    </w:pPr>
    <w:rPr>
      <w:sz w:val="20"/>
      <w:szCs w:val="20"/>
      <w:lang w:val="de-DE"/>
    </w:rPr>
  </w:style>
  <w:style w:type="character" w:customStyle="1" w:styleId="NagwekZnak">
    <w:name w:val="Nagłówek Znak"/>
    <w:basedOn w:val="Domylnaczcionkaakapitu"/>
    <w:link w:val="Nagwek"/>
    <w:uiPriority w:val="99"/>
    <w:rsid w:val="001878B4"/>
    <w:rPr>
      <w:lang w:val="de-DE"/>
    </w:rPr>
  </w:style>
  <w:style w:type="paragraph" w:styleId="Tekstpodstawowy">
    <w:name w:val="Body Text"/>
    <w:basedOn w:val="Normalny"/>
    <w:semiHidden/>
    <w:rsid w:val="0098527B"/>
    <w:pPr>
      <w:spacing w:line="360" w:lineRule="auto"/>
      <w:jc w:val="center"/>
    </w:pPr>
    <w:rPr>
      <w:rFonts w:ascii="Arial" w:hAnsi="Arial" w:cs="Arial"/>
      <w:b/>
      <w:smallCaps/>
      <w:color w:val="000000"/>
      <w:szCs w:val="20"/>
    </w:rPr>
  </w:style>
  <w:style w:type="paragraph" w:styleId="Stopka">
    <w:name w:val="footer"/>
    <w:basedOn w:val="Normalny"/>
    <w:link w:val="StopkaZnak"/>
    <w:uiPriority w:val="99"/>
    <w:rsid w:val="0098527B"/>
    <w:pPr>
      <w:tabs>
        <w:tab w:val="center" w:pos="4536"/>
        <w:tab w:val="right" w:pos="9072"/>
      </w:tabs>
    </w:pPr>
  </w:style>
  <w:style w:type="character" w:customStyle="1" w:styleId="StopkaZnak">
    <w:name w:val="Stopka Znak"/>
    <w:basedOn w:val="Domylnaczcionkaakapitu"/>
    <w:link w:val="Stopka"/>
    <w:uiPriority w:val="99"/>
    <w:rsid w:val="003D012B"/>
    <w:rPr>
      <w:sz w:val="24"/>
      <w:szCs w:val="24"/>
    </w:rPr>
  </w:style>
  <w:style w:type="paragraph" w:styleId="Tekstpodstawowywcity">
    <w:name w:val="Body Text Indent"/>
    <w:basedOn w:val="Normalny"/>
    <w:semiHidden/>
    <w:rsid w:val="0098527B"/>
    <w:pPr>
      <w:ind w:left="360"/>
      <w:jc w:val="both"/>
    </w:pPr>
    <w:rPr>
      <w:szCs w:val="20"/>
    </w:rPr>
  </w:style>
  <w:style w:type="paragraph" w:styleId="Lista">
    <w:name w:val="List"/>
    <w:basedOn w:val="Normalny"/>
    <w:semiHidden/>
    <w:rsid w:val="0098527B"/>
    <w:pPr>
      <w:ind w:left="283" w:hanging="283"/>
    </w:pPr>
  </w:style>
  <w:style w:type="paragraph" w:styleId="Tekstpodstawowywcity2">
    <w:name w:val="Body Text Indent 2"/>
    <w:basedOn w:val="Normalny"/>
    <w:semiHidden/>
    <w:rsid w:val="0098527B"/>
    <w:pPr>
      <w:ind w:left="360"/>
      <w:jc w:val="both"/>
    </w:pPr>
  </w:style>
  <w:style w:type="paragraph" w:styleId="Tekstpodstawowy3">
    <w:name w:val="Body Text 3"/>
    <w:basedOn w:val="Normalny"/>
    <w:semiHidden/>
    <w:rsid w:val="0098527B"/>
    <w:pPr>
      <w:jc w:val="both"/>
    </w:pPr>
    <w:rPr>
      <w:b/>
      <w:bCs/>
      <w:szCs w:val="20"/>
    </w:rPr>
  </w:style>
  <w:style w:type="paragraph" w:styleId="Tekstpodstawowywcity3">
    <w:name w:val="Body Text Indent 3"/>
    <w:basedOn w:val="Normalny"/>
    <w:semiHidden/>
    <w:rsid w:val="0098527B"/>
    <w:pPr>
      <w:tabs>
        <w:tab w:val="left" w:pos="567"/>
      </w:tabs>
      <w:ind w:left="567" w:hanging="567"/>
      <w:jc w:val="both"/>
    </w:pPr>
    <w:rPr>
      <w:rFonts w:ascii="Arial" w:hAnsi="Arial" w:cs="Arial"/>
      <w:b/>
      <w:bCs/>
    </w:rPr>
  </w:style>
  <w:style w:type="paragraph" w:styleId="Tekstpodstawowy2">
    <w:name w:val="Body Text 2"/>
    <w:basedOn w:val="Normalny"/>
    <w:semiHidden/>
    <w:rsid w:val="0098527B"/>
    <w:pPr>
      <w:tabs>
        <w:tab w:val="left" w:pos="2340"/>
        <w:tab w:val="left" w:pos="2700"/>
        <w:tab w:val="left" w:pos="8222"/>
        <w:tab w:val="right" w:pos="9356"/>
      </w:tabs>
    </w:pPr>
    <w:rPr>
      <w:szCs w:val="22"/>
    </w:rPr>
  </w:style>
  <w:style w:type="character" w:styleId="Numerstrony">
    <w:name w:val="page number"/>
    <w:basedOn w:val="Domylnaczcionkaakapitu"/>
    <w:rsid w:val="0098527B"/>
  </w:style>
  <w:style w:type="paragraph" w:styleId="Tekstblokowy">
    <w:name w:val="Block Text"/>
    <w:basedOn w:val="Normalny"/>
    <w:rsid w:val="0098527B"/>
    <w:pPr>
      <w:shd w:val="clear" w:color="FFFF00" w:fill="FFFFFF"/>
      <w:ind w:left="142" w:right="139"/>
      <w:jc w:val="both"/>
    </w:pPr>
    <w:rPr>
      <w:b/>
      <w:sz w:val="28"/>
      <w:szCs w:val="20"/>
    </w:rPr>
  </w:style>
  <w:style w:type="character" w:customStyle="1" w:styleId="dane1">
    <w:name w:val="dane1"/>
    <w:basedOn w:val="Domylnaczcionkaakapitu"/>
    <w:rsid w:val="0098527B"/>
    <w:rPr>
      <w:color w:val="0000CD"/>
    </w:rPr>
  </w:style>
  <w:style w:type="paragraph" w:customStyle="1" w:styleId="1">
    <w:name w:val="1"/>
    <w:basedOn w:val="Normalny"/>
    <w:next w:val="Nagwek"/>
    <w:rsid w:val="0098527B"/>
    <w:pPr>
      <w:tabs>
        <w:tab w:val="center" w:pos="4536"/>
        <w:tab w:val="right" w:pos="9072"/>
      </w:tabs>
      <w:suppressAutoHyphens/>
    </w:pPr>
    <w:rPr>
      <w:sz w:val="20"/>
      <w:szCs w:val="20"/>
      <w:lang w:eastAsia="ar-SA"/>
    </w:rPr>
  </w:style>
  <w:style w:type="character" w:styleId="Hipercze">
    <w:name w:val="Hyperlink"/>
    <w:basedOn w:val="Domylnaczcionkaakapitu"/>
    <w:rsid w:val="0098527B"/>
    <w:rPr>
      <w:color w:val="0000FF"/>
      <w:u w:val="single"/>
    </w:rPr>
  </w:style>
  <w:style w:type="paragraph" w:styleId="Tekstdymka">
    <w:name w:val="Balloon Text"/>
    <w:basedOn w:val="Normalny"/>
    <w:link w:val="TekstdymkaZnak"/>
    <w:uiPriority w:val="99"/>
    <w:semiHidden/>
    <w:unhideWhenUsed/>
    <w:rsid w:val="00096BF8"/>
    <w:rPr>
      <w:rFonts w:ascii="Tahoma" w:hAnsi="Tahoma" w:cs="Tahoma"/>
      <w:sz w:val="16"/>
      <w:szCs w:val="16"/>
    </w:rPr>
  </w:style>
  <w:style w:type="character" w:customStyle="1" w:styleId="TekstdymkaZnak">
    <w:name w:val="Tekst dymka Znak"/>
    <w:basedOn w:val="Domylnaczcionkaakapitu"/>
    <w:link w:val="Tekstdymka"/>
    <w:uiPriority w:val="99"/>
    <w:semiHidden/>
    <w:rsid w:val="00096BF8"/>
    <w:rPr>
      <w:rFonts w:ascii="Tahoma" w:hAnsi="Tahoma" w:cs="Tahoma"/>
      <w:sz w:val="16"/>
      <w:szCs w:val="16"/>
    </w:rPr>
  </w:style>
  <w:style w:type="character" w:styleId="Tekstzastpczy">
    <w:name w:val="Placeholder Text"/>
    <w:basedOn w:val="Domylnaczcionkaakapitu"/>
    <w:uiPriority w:val="99"/>
    <w:semiHidden/>
    <w:rsid w:val="00096BF8"/>
    <w:rPr>
      <w:color w:val="808080"/>
    </w:rPr>
  </w:style>
  <w:style w:type="paragraph" w:styleId="Akapitzlist">
    <w:name w:val="List Paragraph"/>
    <w:aliases w:val="Wypunktowanie"/>
    <w:basedOn w:val="Normalny"/>
    <w:link w:val="AkapitzlistZnak"/>
    <w:uiPriority w:val="34"/>
    <w:qFormat/>
    <w:rsid w:val="008D2FD5"/>
    <w:pPr>
      <w:ind w:left="720"/>
      <w:contextualSpacing/>
    </w:pPr>
  </w:style>
  <w:style w:type="paragraph" w:styleId="Tekstprzypisukocowego">
    <w:name w:val="endnote text"/>
    <w:basedOn w:val="Normalny"/>
    <w:link w:val="TekstprzypisukocowegoZnak"/>
    <w:uiPriority w:val="99"/>
    <w:semiHidden/>
    <w:unhideWhenUsed/>
    <w:rsid w:val="00E57002"/>
    <w:rPr>
      <w:sz w:val="20"/>
      <w:szCs w:val="20"/>
    </w:rPr>
  </w:style>
  <w:style w:type="character" w:customStyle="1" w:styleId="TekstprzypisukocowegoZnak">
    <w:name w:val="Tekst przypisu końcowego Znak"/>
    <w:basedOn w:val="Domylnaczcionkaakapitu"/>
    <w:link w:val="Tekstprzypisukocowego"/>
    <w:uiPriority w:val="99"/>
    <w:semiHidden/>
    <w:rsid w:val="00E57002"/>
  </w:style>
  <w:style w:type="character" w:styleId="Odwoanieprzypisukocowego">
    <w:name w:val="endnote reference"/>
    <w:basedOn w:val="Domylnaczcionkaakapitu"/>
    <w:uiPriority w:val="99"/>
    <w:semiHidden/>
    <w:unhideWhenUsed/>
    <w:rsid w:val="00E57002"/>
    <w:rPr>
      <w:vertAlign w:val="superscript"/>
    </w:rPr>
  </w:style>
  <w:style w:type="table" w:styleId="Tabela-Siatka">
    <w:name w:val="Table Grid"/>
    <w:basedOn w:val="Standardowy"/>
    <w:uiPriority w:val="39"/>
    <w:rsid w:val="00596D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link w:val="BezodstpwZnak"/>
    <w:uiPriority w:val="1"/>
    <w:qFormat/>
    <w:rsid w:val="001D5DDD"/>
    <w:rPr>
      <w:rFonts w:ascii="Calibri" w:hAnsi="Calibri"/>
      <w:sz w:val="22"/>
      <w:szCs w:val="22"/>
      <w:lang w:val="en-US" w:eastAsia="en-US" w:bidi="en-US"/>
    </w:rPr>
  </w:style>
  <w:style w:type="character" w:customStyle="1" w:styleId="content">
    <w:name w:val="content"/>
    <w:basedOn w:val="Domylnaczcionkaakapitu"/>
    <w:rsid w:val="00E144B1"/>
  </w:style>
  <w:style w:type="paragraph" w:styleId="Tytu">
    <w:name w:val="Title"/>
    <w:basedOn w:val="Normalny"/>
    <w:link w:val="TytuZnak"/>
    <w:qFormat/>
    <w:rsid w:val="00E144B1"/>
    <w:pPr>
      <w:autoSpaceDE w:val="0"/>
      <w:autoSpaceDN w:val="0"/>
      <w:adjustRightInd w:val="0"/>
      <w:jc w:val="center"/>
    </w:pPr>
    <w:rPr>
      <w:rFonts w:ascii="Arial" w:hAnsi="Arial" w:cs="Arial"/>
      <w:b/>
      <w:bCs/>
    </w:rPr>
  </w:style>
  <w:style w:type="character" w:customStyle="1" w:styleId="TytuZnak">
    <w:name w:val="Tytuł Znak"/>
    <w:basedOn w:val="Domylnaczcionkaakapitu"/>
    <w:link w:val="Tytu"/>
    <w:rsid w:val="00E144B1"/>
    <w:rPr>
      <w:rFonts w:ascii="Arial" w:hAnsi="Arial" w:cs="Arial"/>
      <w:b/>
      <w:bCs/>
      <w:sz w:val="24"/>
      <w:szCs w:val="24"/>
    </w:rPr>
  </w:style>
  <w:style w:type="paragraph" w:customStyle="1" w:styleId="Style2">
    <w:name w:val="Style 2"/>
    <w:uiPriority w:val="99"/>
    <w:rsid w:val="005D6183"/>
    <w:pPr>
      <w:widowControl w:val="0"/>
      <w:autoSpaceDE w:val="0"/>
      <w:autoSpaceDN w:val="0"/>
      <w:adjustRightInd w:val="0"/>
    </w:pPr>
  </w:style>
  <w:style w:type="paragraph" w:customStyle="1" w:styleId="Style4">
    <w:name w:val="Style 4"/>
    <w:uiPriority w:val="99"/>
    <w:rsid w:val="005D6183"/>
    <w:pPr>
      <w:widowControl w:val="0"/>
      <w:autoSpaceDE w:val="0"/>
      <w:autoSpaceDN w:val="0"/>
      <w:spacing w:line="228" w:lineRule="exact"/>
      <w:ind w:left="720" w:hanging="432"/>
    </w:pPr>
    <w:rPr>
      <w:rFonts w:ascii="Tahoma" w:hAnsi="Tahoma" w:cs="Tahoma"/>
    </w:rPr>
  </w:style>
  <w:style w:type="character" w:customStyle="1" w:styleId="CharacterStyle2">
    <w:name w:val="Character Style 2"/>
    <w:uiPriority w:val="99"/>
    <w:rsid w:val="005D6183"/>
    <w:rPr>
      <w:rFonts w:ascii="Tahoma" w:hAnsi="Tahoma" w:cs="Tahoma"/>
      <w:sz w:val="20"/>
      <w:szCs w:val="20"/>
    </w:rPr>
  </w:style>
  <w:style w:type="character" w:styleId="Odwoaniedokomentarza">
    <w:name w:val="annotation reference"/>
    <w:basedOn w:val="Domylnaczcionkaakapitu"/>
    <w:uiPriority w:val="99"/>
    <w:semiHidden/>
    <w:unhideWhenUsed/>
    <w:rsid w:val="00C12A11"/>
    <w:rPr>
      <w:sz w:val="16"/>
      <w:szCs w:val="16"/>
    </w:rPr>
  </w:style>
  <w:style w:type="paragraph" w:styleId="Tekstkomentarza">
    <w:name w:val="annotation text"/>
    <w:basedOn w:val="Normalny"/>
    <w:link w:val="TekstkomentarzaZnak"/>
    <w:uiPriority w:val="99"/>
    <w:semiHidden/>
    <w:unhideWhenUsed/>
    <w:rsid w:val="00C12A11"/>
    <w:rPr>
      <w:sz w:val="20"/>
      <w:szCs w:val="20"/>
    </w:rPr>
  </w:style>
  <w:style w:type="character" w:customStyle="1" w:styleId="TekstkomentarzaZnak">
    <w:name w:val="Tekst komentarza Znak"/>
    <w:basedOn w:val="Domylnaczcionkaakapitu"/>
    <w:link w:val="Tekstkomentarza"/>
    <w:uiPriority w:val="99"/>
    <w:semiHidden/>
    <w:rsid w:val="00C12A11"/>
  </w:style>
  <w:style w:type="paragraph" w:styleId="Tematkomentarza">
    <w:name w:val="annotation subject"/>
    <w:basedOn w:val="Tekstkomentarza"/>
    <w:next w:val="Tekstkomentarza"/>
    <w:link w:val="TematkomentarzaZnak"/>
    <w:uiPriority w:val="99"/>
    <w:semiHidden/>
    <w:unhideWhenUsed/>
    <w:rsid w:val="00C12A11"/>
    <w:rPr>
      <w:b/>
      <w:bCs/>
    </w:rPr>
  </w:style>
  <w:style w:type="character" w:customStyle="1" w:styleId="TematkomentarzaZnak">
    <w:name w:val="Temat komentarza Znak"/>
    <w:basedOn w:val="TekstkomentarzaZnak"/>
    <w:link w:val="Tematkomentarza"/>
    <w:uiPriority w:val="99"/>
    <w:semiHidden/>
    <w:rsid w:val="00C12A11"/>
    <w:rPr>
      <w:b/>
      <w:bCs/>
    </w:rPr>
  </w:style>
  <w:style w:type="paragraph" w:styleId="Poprawka">
    <w:name w:val="Revision"/>
    <w:hidden/>
    <w:uiPriority w:val="99"/>
    <w:semiHidden/>
    <w:rsid w:val="004E5065"/>
    <w:rPr>
      <w:sz w:val="24"/>
      <w:szCs w:val="24"/>
    </w:rPr>
  </w:style>
  <w:style w:type="character" w:customStyle="1" w:styleId="apple-style-span">
    <w:name w:val="apple-style-span"/>
    <w:basedOn w:val="Domylnaczcionkaakapitu"/>
    <w:rsid w:val="0098783C"/>
  </w:style>
  <w:style w:type="paragraph" w:customStyle="1" w:styleId="Akapitzlist1">
    <w:name w:val="Akapit z listą1"/>
    <w:basedOn w:val="Normalny"/>
    <w:rsid w:val="002B3ABA"/>
    <w:pPr>
      <w:spacing w:after="200" w:line="276" w:lineRule="auto"/>
      <w:ind w:left="720"/>
      <w:contextualSpacing/>
    </w:pPr>
    <w:rPr>
      <w:szCs w:val="22"/>
      <w:lang w:eastAsia="en-US"/>
    </w:rPr>
  </w:style>
  <w:style w:type="paragraph" w:styleId="Nagwekspisutreci">
    <w:name w:val="TOC Heading"/>
    <w:basedOn w:val="Nagwek1"/>
    <w:next w:val="Normalny"/>
    <w:uiPriority w:val="39"/>
    <w:qFormat/>
    <w:rsid w:val="00733F2D"/>
    <w:pPr>
      <w:keepLines/>
      <w:spacing w:before="480" w:after="0" w:line="276" w:lineRule="auto"/>
      <w:ind w:left="0"/>
      <w:jc w:val="left"/>
      <w:outlineLvl w:val="9"/>
    </w:pPr>
    <w:rPr>
      <w:rFonts w:ascii="Cambria" w:eastAsia="SimSun" w:hAnsi="Cambria" w:cs="Times New Roman"/>
      <w:color w:val="365F91"/>
      <w:sz w:val="28"/>
      <w:szCs w:val="28"/>
      <w:lang w:eastAsia="en-US"/>
    </w:rPr>
  </w:style>
  <w:style w:type="paragraph" w:styleId="Spistreci1">
    <w:name w:val="toc 1"/>
    <w:basedOn w:val="Normalny"/>
    <w:next w:val="Normalny"/>
    <w:autoRedefine/>
    <w:uiPriority w:val="39"/>
    <w:unhideWhenUsed/>
    <w:rsid w:val="00733F2D"/>
    <w:pPr>
      <w:ind w:left="0"/>
    </w:pPr>
  </w:style>
  <w:style w:type="paragraph" w:styleId="Spistreci2">
    <w:name w:val="toc 2"/>
    <w:basedOn w:val="Normalny"/>
    <w:next w:val="Normalny"/>
    <w:autoRedefine/>
    <w:uiPriority w:val="39"/>
    <w:unhideWhenUsed/>
    <w:rsid w:val="00733F2D"/>
    <w:pPr>
      <w:ind w:left="220"/>
    </w:pPr>
  </w:style>
  <w:style w:type="paragraph" w:styleId="Spistreci3">
    <w:name w:val="toc 3"/>
    <w:basedOn w:val="Normalny"/>
    <w:next w:val="Normalny"/>
    <w:autoRedefine/>
    <w:uiPriority w:val="39"/>
    <w:unhideWhenUsed/>
    <w:rsid w:val="00733F2D"/>
    <w:pPr>
      <w:ind w:left="440"/>
    </w:pPr>
  </w:style>
  <w:style w:type="paragraph" w:styleId="Spistreci4">
    <w:name w:val="toc 4"/>
    <w:basedOn w:val="Normalny"/>
    <w:next w:val="Normalny"/>
    <w:autoRedefine/>
    <w:uiPriority w:val="39"/>
    <w:unhideWhenUsed/>
    <w:rsid w:val="000B75C9"/>
    <w:pPr>
      <w:spacing w:before="0" w:after="100" w:line="276" w:lineRule="auto"/>
      <w:ind w:left="660"/>
    </w:pPr>
    <w:rPr>
      <w:rFonts w:eastAsia="SimSun"/>
      <w:szCs w:val="22"/>
      <w:lang w:eastAsia="zh-CN"/>
    </w:rPr>
  </w:style>
  <w:style w:type="paragraph" w:styleId="Spistreci5">
    <w:name w:val="toc 5"/>
    <w:basedOn w:val="Normalny"/>
    <w:next w:val="Normalny"/>
    <w:autoRedefine/>
    <w:uiPriority w:val="39"/>
    <w:unhideWhenUsed/>
    <w:rsid w:val="000B75C9"/>
    <w:pPr>
      <w:spacing w:before="0" w:after="100" w:line="276" w:lineRule="auto"/>
      <w:ind w:left="880"/>
    </w:pPr>
    <w:rPr>
      <w:rFonts w:eastAsia="SimSun"/>
      <w:szCs w:val="22"/>
      <w:lang w:eastAsia="zh-CN"/>
    </w:rPr>
  </w:style>
  <w:style w:type="paragraph" w:styleId="Spistreci6">
    <w:name w:val="toc 6"/>
    <w:basedOn w:val="Normalny"/>
    <w:next w:val="Normalny"/>
    <w:autoRedefine/>
    <w:uiPriority w:val="39"/>
    <w:unhideWhenUsed/>
    <w:rsid w:val="000B75C9"/>
    <w:pPr>
      <w:spacing w:before="0" w:after="100" w:line="276" w:lineRule="auto"/>
      <w:ind w:left="1100"/>
    </w:pPr>
    <w:rPr>
      <w:rFonts w:eastAsia="SimSun"/>
      <w:szCs w:val="22"/>
      <w:lang w:eastAsia="zh-CN"/>
    </w:rPr>
  </w:style>
  <w:style w:type="paragraph" w:styleId="Spistreci7">
    <w:name w:val="toc 7"/>
    <w:basedOn w:val="Normalny"/>
    <w:next w:val="Normalny"/>
    <w:autoRedefine/>
    <w:uiPriority w:val="39"/>
    <w:unhideWhenUsed/>
    <w:rsid w:val="000B75C9"/>
    <w:pPr>
      <w:spacing w:before="0" w:after="100" w:line="276" w:lineRule="auto"/>
      <w:ind w:left="1320"/>
    </w:pPr>
    <w:rPr>
      <w:rFonts w:eastAsia="SimSun"/>
      <w:szCs w:val="22"/>
      <w:lang w:eastAsia="zh-CN"/>
    </w:rPr>
  </w:style>
  <w:style w:type="paragraph" w:styleId="Spistreci8">
    <w:name w:val="toc 8"/>
    <w:basedOn w:val="Normalny"/>
    <w:next w:val="Normalny"/>
    <w:autoRedefine/>
    <w:uiPriority w:val="39"/>
    <w:unhideWhenUsed/>
    <w:rsid w:val="000B75C9"/>
    <w:pPr>
      <w:spacing w:before="0" w:after="100" w:line="276" w:lineRule="auto"/>
      <w:ind w:left="1540"/>
    </w:pPr>
    <w:rPr>
      <w:rFonts w:eastAsia="SimSun"/>
      <w:szCs w:val="22"/>
      <w:lang w:eastAsia="zh-CN"/>
    </w:rPr>
  </w:style>
  <w:style w:type="paragraph" w:styleId="Spistreci9">
    <w:name w:val="toc 9"/>
    <w:basedOn w:val="Normalny"/>
    <w:next w:val="Normalny"/>
    <w:autoRedefine/>
    <w:uiPriority w:val="39"/>
    <w:unhideWhenUsed/>
    <w:rsid w:val="000B75C9"/>
    <w:pPr>
      <w:spacing w:before="0" w:after="100" w:line="276" w:lineRule="auto"/>
      <w:ind w:left="1760"/>
    </w:pPr>
    <w:rPr>
      <w:rFonts w:eastAsia="SimSun"/>
      <w:szCs w:val="22"/>
      <w:lang w:eastAsia="zh-CN"/>
    </w:rPr>
  </w:style>
  <w:style w:type="paragraph" w:customStyle="1" w:styleId="Nagwektabeli">
    <w:name w:val="Nagłówek tabeli"/>
    <w:basedOn w:val="Normalny"/>
    <w:rsid w:val="00951D01"/>
    <w:pPr>
      <w:widowControl w:val="0"/>
      <w:suppressLineNumbers/>
      <w:suppressAutoHyphens/>
      <w:spacing w:before="0" w:after="0" w:line="240" w:lineRule="auto"/>
      <w:ind w:left="0"/>
      <w:jc w:val="center"/>
    </w:pPr>
    <w:rPr>
      <w:rFonts w:ascii="Times New Roman" w:eastAsia="Lucida Sans Unicode" w:hAnsi="Times New Roman" w:cs="Tahoma"/>
      <w:b/>
      <w:bCs/>
      <w:i/>
      <w:iCs/>
      <w:sz w:val="16"/>
      <w:lang w:bidi="pl-PL"/>
    </w:rPr>
  </w:style>
  <w:style w:type="paragraph" w:customStyle="1" w:styleId="Zawartotabeli">
    <w:name w:val="Zawartość tabeli"/>
    <w:basedOn w:val="Normalny"/>
    <w:rsid w:val="00AE3A5D"/>
    <w:pPr>
      <w:widowControl w:val="0"/>
      <w:suppressLineNumbers/>
      <w:suppressAutoHyphens/>
      <w:spacing w:before="0" w:after="0" w:line="240" w:lineRule="auto"/>
      <w:ind w:left="0"/>
    </w:pPr>
    <w:rPr>
      <w:rFonts w:ascii="Times New Roman" w:hAnsi="Times New Roman" w:cs="Tahoma"/>
      <w:sz w:val="16"/>
    </w:rPr>
  </w:style>
  <w:style w:type="paragraph" w:styleId="NormalnyWeb">
    <w:name w:val="Normal (Web)"/>
    <w:basedOn w:val="Normalny"/>
    <w:uiPriority w:val="99"/>
    <w:rsid w:val="008F1427"/>
    <w:pPr>
      <w:spacing w:before="100" w:beforeAutospacing="1" w:after="100" w:afterAutospacing="1" w:line="240" w:lineRule="auto"/>
      <w:ind w:left="0"/>
    </w:pPr>
    <w:rPr>
      <w:rFonts w:ascii="Times New Roman" w:hAnsi="Times New Roman"/>
      <w:sz w:val="24"/>
    </w:rPr>
  </w:style>
  <w:style w:type="character" w:customStyle="1" w:styleId="q01">
    <w:name w:val="q01"/>
    <w:basedOn w:val="Domylnaczcionkaakapitu"/>
    <w:rsid w:val="00FB0A6A"/>
    <w:rPr>
      <w:color w:val="000000"/>
    </w:rPr>
  </w:style>
  <w:style w:type="character" w:styleId="Pogrubienie">
    <w:name w:val="Strong"/>
    <w:basedOn w:val="Domylnaczcionkaakapitu"/>
    <w:uiPriority w:val="22"/>
    <w:qFormat/>
    <w:rsid w:val="009724FE"/>
    <w:rPr>
      <w:b/>
      <w:bCs/>
    </w:rPr>
  </w:style>
  <w:style w:type="character" w:styleId="Uwydatnienie">
    <w:name w:val="Emphasis"/>
    <w:basedOn w:val="Domylnaczcionkaakapitu"/>
    <w:uiPriority w:val="20"/>
    <w:qFormat/>
    <w:rsid w:val="009724FE"/>
    <w:rPr>
      <w:i/>
      <w:iCs/>
    </w:rPr>
  </w:style>
  <w:style w:type="paragraph" w:customStyle="1" w:styleId="LANSTERStandard">
    <w:name w:val="LANSTER_Standard"/>
    <w:basedOn w:val="Normalny"/>
    <w:rsid w:val="007559B8"/>
    <w:pPr>
      <w:spacing w:before="0" w:line="360" w:lineRule="auto"/>
      <w:ind w:left="0" w:firstLine="709"/>
      <w:jc w:val="both"/>
    </w:pPr>
    <w:rPr>
      <w:rFonts w:ascii="Times New Roman" w:hAnsi="Times New Roman"/>
      <w:sz w:val="24"/>
      <w:szCs w:val="20"/>
    </w:rPr>
  </w:style>
  <w:style w:type="paragraph" w:customStyle="1" w:styleId="Tabelapozycja">
    <w:name w:val="Tabela pozycja"/>
    <w:basedOn w:val="Normalny"/>
    <w:rsid w:val="00FF5BC7"/>
    <w:pPr>
      <w:widowControl w:val="0"/>
      <w:suppressAutoHyphens/>
      <w:spacing w:before="0" w:after="0" w:line="240" w:lineRule="auto"/>
      <w:ind w:left="0"/>
    </w:pPr>
    <w:rPr>
      <w:rFonts w:ascii="Arial" w:eastAsia="Arial" w:hAnsi="Arial" w:cs="Arial"/>
      <w:szCs w:val="22"/>
      <w:lang w:bidi="pl-PL"/>
    </w:rPr>
  </w:style>
  <w:style w:type="character" w:customStyle="1" w:styleId="BezodstpwZnak">
    <w:name w:val="Bez odstępów Znak"/>
    <w:basedOn w:val="Domylnaczcionkaakapitu"/>
    <w:link w:val="Bezodstpw"/>
    <w:uiPriority w:val="1"/>
    <w:rsid w:val="00A92721"/>
    <w:rPr>
      <w:rFonts w:ascii="Calibri" w:hAnsi="Calibri"/>
      <w:sz w:val="22"/>
      <w:szCs w:val="22"/>
      <w:lang w:val="en-US" w:eastAsia="en-US" w:bidi="en-US"/>
    </w:rPr>
  </w:style>
  <w:style w:type="paragraph" w:customStyle="1" w:styleId="Default">
    <w:name w:val="Default"/>
    <w:rsid w:val="00180DDE"/>
    <w:pPr>
      <w:autoSpaceDE w:val="0"/>
      <w:autoSpaceDN w:val="0"/>
      <w:adjustRightInd w:val="0"/>
    </w:pPr>
    <w:rPr>
      <w:rFonts w:ascii="Arial" w:hAnsi="Arial" w:cs="Arial"/>
      <w:color w:val="000000"/>
      <w:sz w:val="24"/>
      <w:szCs w:val="24"/>
    </w:rPr>
  </w:style>
  <w:style w:type="paragraph" w:customStyle="1" w:styleId="Akapitzlist2">
    <w:name w:val="Akapit z listą2"/>
    <w:basedOn w:val="Normalny"/>
    <w:rsid w:val="00336AFD"/>
    <w:pPr>
      <w:widowControl w:val="0"/>
      <w:suppressAutoHyphens/>
      <w:spacing w:before="0" w:after="0" w:line="240" w:lineRule="auto"/>
      <w:ind w:left="720"/>
    </w:pPr>
    <w:rPr>
      <w:rFonts w:ascii="Times New Roman" w:eastAsia="Lucida Sans Unicode" w:hAnsi="Times New Roman" w:cs="Mangal"/>
      <w:kern w:val="1"/>
      <w:sz w:val="24"/>
      <w:lang w:eastAsia="hi-IN" w:bidi="hi-IN"/>
    </w:rPr>
  </w:style>
  <w:style w:type="paragraph" w:styleId="Lista2">
    <w:name w:val="List 2"/>
    <w:basedOn w:val="Normalny"/>
    <w:uiPriority w:val="99"/>
    <w:unhideWhenUsed/>
    <w:rsid w:val="00946B5A"/>
    <w:pPr>
      <w:ind w:left="566" w:hanging="283"/>
      <w:contextualSpacing/>
    </w:pPr>
  </w:style>
  <w:style w:type="paragraph" w:customStyle="1" w:styleId="western1">
    <w:name w:val="western1"/>
    <w:basedOn w:val="Normalny"/>
    <w:rsid w:val="00C175EF"/>
    <w:pPr>
      <w:spacing w:before="100" w:beforeAutospacing="1" w:after="57" w:line="240" w:lineRule="auto"/>
      <w:ind w:left="0"/>
      <w:jc w:val="center"/>
    </w:pPr>
    <w:rPr>
      <w:rFonts w:ascii="Times New Roman" w:hAnsi="Times New Roman"/>
      <w:b/>
      <w:bCs/>
      <w:sz w:val="24"/>
    </w:rPr>
  </w:style>
  <w:style w:type="paragraph" w:customStyle="1" w:styleId="sdfootnote">
    <w:name w:val="sdfootnote"/>
    <w:basedOn w:val="Normalny"/>
    <w:rsid w:val="00C175EF"/>
    <w:pPr>
      <w:spacing w:before="100" w:beforeAutospacing="1" w:after="0" w:line="240" w:lineRule="auto"/>
      <w:ind w:left="284" w:hanging="284"/>
    </w:pPr>
    <w:rPr>
      <w:rFonts w:ascii="Times New Roman" w:hAnsi="Times New Roman"/>
      <w:sz w:val="20"/>
      <w:szCs w:val="20"/>
    </w:rPr>
  </w:style>
  <w:style w:type="paragraph" w:customStyle="1" w:styleId="mojenaglowek1">
    <w:name w:val="moje_naglowek1"/>
    <w:rsid w:val="00C92883"/>
    <w:pPr>
      <w:keepNext/>
      <w:spacing w:before="120" w:after="240"/>
    </w:pPr>
    <w:rPr>
      <w:rFonts w:ascii="Arial" w:hAnsi="Arial"/>
      <w:b/>
      <w:kern w:val="1"/>
      <w:sz w:val="28"/>
      <w:szCs w:val="28"/>
      <w:lang w:eastAsia="ar-SA"/>
    </w:rPr>
  </w:style>
  <w:style w:type="paragraph" w:customStyle="1" w:styleId="mojenaglowek2">
    <w:name w:val="moje_naglowek2"/>
    <w:rsid w:val="00C92883"/>
    <w:pPr>
      <w:widowControl w:val="0"/>
      <w:suppressAutoHyphens/>
    </w:pPr>
    <w:rPr>
      <w:rFonts w:ascii="Arial" w:hAnsi="Arial"/>
      <w:b/>
      <w:kern w:val="1"/>
      <w:sz w:val="24"/>
      <w:lang w:eastAsia="ar-SA"/>
    </w:rPr>
  </w:style>
  <w:style w:type="paragraph" w:customStyle="1" w:styleId="mojenaglowek3">
    <w:name w:val="moje_naglowek3"/>
    <w:rsid w:val="00C92883"/>
    <w:pPr>
      <w:widowControl w:val="0"/>
      <w:suppressAutoHyphens/>
      <w:spacing w:after="120"/>
    </w:pPr>
    <w:rPr>
      <w:rFonts w:ascii="Arial" w:hAnsi="Arial"/>
      <w:b/>
      <w:bCs/>
      <w:kern w:val="1"/>
      <w:sz w:val="22"/>
      <w:lang w:eastAsia="ar-SA"/>
    </w:rPr>
  </w:style>
  <w:style w:type="paragraph" w:styleId="Tekstprzypisudolnego">
    <w:name w:val="footnote text"/>
    <w:basedOn w:val="Normalny"/>
    <w:link w:val="TekstprzypisudolnegoZnak"/>
    <w:uiPriority w:val="99"/>
    <w:semiHidden/>
    <w:rsid w:val="00020069"/>
    <w:pPr>
      <w:spacing w:before="0" w:after="0" w:line="240" w:lineRule="auto"/>
      <w:ind w:left="0"/>
    </w:pPr>
    <w:rPr>
      <w:rFonts w:eastAsia="Calibri" w:cs="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020069"/>
    <w:rPr>
      <w:rFonts w:ascii="Calibri" w:eastAsia="Calibri" w:hAnsi="Calibri" w:cs="Calibri"/>
      <w:lang w:eastAsia="en-US"/>
    </w:rPr>
  </w:style>
  <w:style w:type="character" w:styleId="Odwoanieprzypisudolnego">
    <w:name w:val="footnote reference"/>
    <w:basedOn w:val="Domylnaczcionkaakapitu"/>
    <w:uiPriority w:val="99"/>
    <w:semiHidden/>
    <w:rsid w:val="00020069"/>
    <w:rPr>
      <w:vertAlign w:val="superscript"/>
    </w:rPr>
  </w:style>
  <w:style w:type="paragraph" w:styleId="Zwykytekst">
    <w:name w:val="Plain Text"/>
    <w:basedOn w:val="Normalny"/>
    <w:link w:val="ZwykytekstZnak"/>
    <w:unhideWhenUsed/>
    <w:rsid w:val="0084786E"/>
    <w:pPr>
      <w:spacing w:before="0" w:after="0" w:line="240" w:lineRule="auto"/>
      <w:ind w:left="0"/>
    </w:pPr>
    <w:rPr>
      <w:rFonts w:ascii="Verdana" w:eastAsiaTheme="minorEastAsia" w:hAnsi="Verdana"/>
      <w:sz w:val="20"/>
      <w:szCs w:val="20"/>
    </w:rPr>
  </w:style>
  <w:style w:type="character" w:customStyle="1" w:styleId="ZwykytekstZnak">
    <w:name w:val="Zwykły tekst Znak"/>
    <w:basedOn w:val="Domylnaczcionkaakapitu"/>
    <w:link w:val="Zwykytekst"/>
    <w:rsid w:val="0084786E"/>
    <w:rPr>
      <w:rFonts w:ascii="Verdana" w:eastAsiaTheme="minorEastAsia" w:hAnsi="Verdana"/>
    </w:rPr>
  </w:style>
  <w:style w:type="character" w:customStyle="1" w:styleId="AkapitzlistZnak">
    <w:name w:val="Akapit z listą Znak"/>
    <w:aliases w:val="Wypunktowanie Znak"/>
    <w:basedOn w:val="Domylnaczcionkaakapitu"/>
    <w:link w:val="Akapitzlist"/>
    <w:uiPriority w:val="34"/>
    <w:rsid w:val="00E34F68"/>
    <w:rPr>
      <w:rFonts w:ascii="Calibri" w:hAnsi="Calibri"/>
      <w:sz w:val="22"/>
      <w:szCs w:val="24"/>
    </w:rPr>
  </w:style>
  <w:style w:type="paragraph" w:customStyle="1" w:styleId="Style11">
    <w:name w:val="Style11"/>
    <w:basedOn w:val="Normalny"/>
    <w:uiPriority w:val="99"/>
    <w:semiHidden/>
    <w:rsid w:val="00AE0695"/>
    <w:pPr>
      <w:autoSpaceDE w:val="0"/>
      <w:autoSpaceDN w:val="0"/>
      <w:spacing w:before="0" w:after="0" w:line="254" w:lineRule="exact"/>
      <w:ind w:left="0"/>
    </w:pPr>
    <w:rPr>
      <w:rFonts w:ascii="Times New Roman" w:eastAsiaTheme="minorHAnsi" w:hAnsi="Times New Roman"/>
      <w:sz w:val="24"/>
    </w:rPr>
  </w:style>
  <w:style w:type="paragraph" w:customStyle="1" w:styleId="Style29">
    <w:name w:val="Style29"/>
    <w:basedOn w:val="Normalny"/>
    <w:uiPriority w:val="99"/>
    <w:semiHidden/>
    <w:rsid w:val="00AE0695"/>
    <w:pPr>
      <w:autoSpaceDE w:val="0"/>
      <w:autoSpaceDN w:val="0"/>
      <w:spacing w:before="0" w:after="0" w:line="250" w:lineRule="exact"/>
      <w:ind w:left="0"/>
      <w:jc w:val="right"/>
    </w:pPr>
    <w:rPr>
      <w:rFonts w:ascii="Times New Roman" w:eastAsiaTheme="minorHAnsi" w:hAnsi="Times New Roman"/>
      <w:sz w:val="24"/>
    </w:rPr>
  </w:style>
  <w:style w:type="character" w:customStyle="1" w:styleId="FontStyle54">
    <w:name w:val="Font Style54"/>
    <w:basedOn w:val="Domylnaczcionkaakapitu"/>
    <w:rsid w:val="00AE0695"/>
    <w:rPr>
      <w:rFonts w:ascii="Times New Roman" w:hAnsi="Times New Roman" w:cs="Times New Roman" w:hint="default"/>
    </w:rPr>
  </w:style>
  <w:style w:type="paragraph" w:customStyle="1" w:styleId="Bezodstpw1">
    <w:name w:val="Bez odstępów1"/>
    <w:basedOn w:val="Normalny"/>
    <w:rsid w:val="00AE0695"/>
    <w:pPr>
      <w:spacing w:before="0" w:after="0" w:line="240" w:lineRule="auto"/>
      <w:ind w:left="0"/>
    </w:pPr>
    <w:rPr>
      <w:rFonts w:eastAsiaTheme="minorHAnsi"/>
      <w:szCs w:val="22"/>
      <w:lang w:eastAsia="ar-SA"/>
    </w:rPr>
  </w:style>
  <w:style w:type="paragraph" w:customStyle="1" w:styleId="Style10">
    <w:name w:val="Style10"/>
    <w:basedOn w:val="Normalny"/>
    <w:uiPriority w:val="99"/>
    <w:rsid w:val="007C2285"/>
    <w:pPr>
      <w:widowControl w:val="0"/>
      <w:autoSpaceDE w:val="0"/>
      <w:autoSpaceDN w:val="0"/>
      <w:adjustRightInd w:val="0"/>
      <w:spacing w:before="0" w:after="0" w:line="326" w:lineRule="exact"/>
      <w:ind w:left="0"/>
      <w:jc w:val="center"/>
    </w:pPr>
    <w:rPr>
      <w:rFonts w:ascii="Times New Roman" w:hAnsi="Times New Roman"/>
      <w:sz w:val="24"/>
    </w:rPr>
  </w:style>
  <w:style w:type="character" w:customStyle="1" w:styleId="FontStyle121">
    <w:name w:val="Font Style121"/>
    <w:uiPriority w:val="99"/>
    <w:rsid w:val="007C2285"/>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7679849">
      <w:bodyDiv w:val="1"/>
      <w:marLeft w:val="98"/>
      <w:marRight w:val="98"/>
      <w:marTop w:val="98"/>
      <w:marBottom w:val="98"/>
      <w:divBdr>
        <w:top w:val="none" w:sz="0" w:space="0" w:color="auto"/>
        <w:left w:val="none" w:sz="0" w:space="0" w:color="auto"/>
        <w:bottom w:val="none" w:sz="0" w:space="0" w:color="auto"/>
        <w:right w:val="none" w:sz="0" w:space="0" w:color="auto"/>
      </w:divBdr>
      <w:divsChild>
        <w:div w:id="925111784">
          <w:marLeft w:val="0"/>
          <w:marRight w:val="0"/>
          <w:marTop w:val="0"/>
          <w:marBottom w:val="0"/>
          <w:divBdr>
            <w:top w:val="none" w:sz="0" w:space="0" w:color="auto"/>
            <w:left w:val="none" w:sz="0" w:space="0" w:color="auto"/>
            <w:bottom w:val="none" w:sz="0" w:space="0" w:color="auto"/>
            <w:right w:val="none" w:sz="0" w:space="0" w:color="auto"/>
          </w:divBdr>
        </w:div>
      </w:divsChild>
    </w:div>
    <w:div w:id="149559703">
      <w:bodyDiv w:val="1"/>
      <w:marLeft w:val="0"/>
      <w:marRight w:val="0"/>
      <w:marTop w:val="0"/>
      <w:marBottom w:val="0"/>
      <w:divBdr>
        <w:top w:val="none" w:sz="0" w:space="0" w:color="auto"/>
        <w:left w:val="none" w:sz="0" w:space="0" w:color="auto"/>
        <w:bottom w:val="none" w:sz="0" w:space="0" w:color="auto"/>
        <w:right w:val="none" w:sz="0" w:space="0" w:color="auto"/>
      </w:divBdr>
    </w:div>
    <w:div w:id="611280830">
      <w:bodyDiv w:val="1"/>
      <w:marLeft w:val="0"/>
      <w:marRight w:val="0"/>
      <w:marTop w:val="0"/>
      <w:marBottom w:val="0"/>
      <w:divBdr>
        <w:top w:val="none" w:sz="0" w:space="0" w:color="auto"/>
        <w:left w:val="none" w:sz="0" w:space="0" w:color="auto"/>
        <w:bottom w:val="none" w:sz="0" w:space="0" w:color="auto"/>
        <w:right w:val="none" w:sz="0" w:space="0" w:color="auto"/>
      </w:divBdr>
    </w:div>
    <w:div w:id="701634760">
      <w:bodyDiv w:val="1"/>
      <w:marLeft w:val="98"/>
      <w:marRight w:val="98"/>
      <w:marTop w:val="98"/>
      <w:marBottom w:val="98"/>
      <w:divBdr>
        <w:top w:val="none" w:sz="0" w:space="0" w:color="auto"/>
        <w:left w:val="none" w:sz="0" w:space="0" w:color="auto"/>
        <w:bottom w:val="none" w:sz="0" w:space="0" w:color="auto"/>
        <w:right w:val="none" w:sz="0" w:space="0" w:color="auto"/>
      </w:divBdr>
      <w:divsChild>
        <w:div w:id="1274899236">
          <w:marLeft w:val="0"/>
          <w:marRight w:val="0"/>
          <w:marTop w:val="0"/>
          <w:marBottom w:val="0"/>
          <w:divBdr>
            <w:top w:val="none" w:sz="0" w:space="0" w:color="auto"/>
            <w:left w:val="none" w:sz="0" w:space="0" w:color="auto"/>
            <w:bottom w:val="none" w:sz="0" w:space="0" w:color="auto"/>
            <w:right w:val="none" w:sz="0" w:space="0" w:color="auto"/>
          </w:divBdr>
        </w:div>
        <w:div w:id="1748310029">
          <w:marLeft w:val="0"/>
          <w:marRight w:val="0"/>
          <w:marTop w:val="0"/>
          <w:marBottom w:val="0"/>
          <w:divBdr>
            <w:top w:val="none" w:sz="0" w:space="0" w:color="auto"/>
            <w:left w:val="none" w:sz="0" w:space="0" w:color="auto"/>
            <w:bottom w:val="none" w:sz="0" w:space="0" w:color="auto"/>
            <w:right w:val="none" w:sz="0" w:space="0" w:color="auto"/>
          </w:divBdr>
        </w:div>
        <w:div w:id="1944456257">
          <w:marLeft w:val="0"/>
          <w:marRight w:val="0"/>
          <w:marTop w:val="0"/>
          <w:marBottom w:val="0"/>
          <w:divBdr>
            <w:top w:val="none" w:sz="0" w:space="0" w:color="auto"/>
            <w:left w:val="none" w:sz="0" w:space="0" w:color="auto"/>
            <w:bottom w:val="none" w:sz="0" w:space="0" w:color="auto"/>
            <w:right w:val="none" w:sz="0" w:space="0" w:color="auto"/>
          </w:divBdr>
        </w:div>
      </w:divsChild>
    </w:div>
    <w:div w:id="862674733">
      <w:bodyDiv w:val="1"/>
      <w:marLeft w:val="0"/>
      <w:marRight w:val="0"/>
      <w:marTop w:val="0"/>
      <w:marBottom w:val="0"/>
      <w:divBdr>
        <w:top w:val="none" w:sz="0" w:space="0" w:color="auto"/>
        <w:left w:val="none" w:sz="0" w:space="0" w:color="auto"/>
        <w:bottom w:val="none" w:sz="0" w:space="0" w:color="auto"/>
        <w:right w:val="none" w:sz="0" w:space="0" w:color="auto"/>
      </w:divBdr>
    </w:div>
    <w:div w:id="901523333">
      <w:bodyDiv w:val="1"/>
      <w:marLeft w:val="98"/>
      <w:marRight w:val="98"/>
      <w:marTop w:val="98"/>
      <w:marBottom w:val="98"/>
      <w:divBdr>
        <w:top w:val="none" w:sz="0" w:space="0" w:color="auto"/>
        <w:left w:val="none" w:sz="0" w:space="0" w:color="auto"/>
        <w:bottom w:val="none" w:sz="0" w:space="0" w:color="auto"/>
        <w:right w:val="none" w:sz="0" w:space="0" w:color="auto"/>
      </w:divBdr>
      <w:divsChild>
        <w:div w:id="468982547">
          <w:marLeft w:val="0"/>
          <w:marRight w:val="0"/>
          <w:marTop w:val="0"/>
          <w:marBottom w:val="0"/>
          <w:divBdr>
            <w:top w:val="none" w:sz="0" w:space="0" w:color="auto"/>
            <w:left w:val="none" w:sz="0" w:space="0" w:color="auto"/>
            <w:bottom w:val="none" w:sz="0" w:space="0" w:color="auto"/>
            <w:right w:val="none" w:sz="0" w:space="0" w:color="auto"/>
          </w:divBdr>
        </w:div>
        <w:div w:id="675038428">
          <w:marLeft w:val="0"/>
          <w:marRight w:val="0"/>
          <w:marTop w:val="0"/>
          <w:marBottom w:val="0"/>
          <w:divBdr>
            <w:top w:val="none" w:sz="0" w:space="0" w:color="auto"/>
            <w:left w:val="none" w:sz="0" w:space="0" w:color="auto"/>
            <w:bottom w:val="none" w:sz="0" w:space="0" w:color="auto"/>
            <w:right w:val="none" w:sz="0" w:space="0" w:color="auto"/>
          </w:divBdr>
        </w:div>
      </w:divsChild>
    </w:div>
    <w:div w:id="1062485585">
      <w:bodyDiv w:val="1"/>
      <w:marLeft w:val="98"/>
      <w:marRight w:val="98"/>
      <w:marTop w:val="98"/>
      <w:marBottom w:val="98"/>
      <w:divBdr>
        <w:top w:val="none" w:sz="0" w:space="0" w:color="auto"/>
        <w:left w:val="none" w:sz="0" w:space="0" w:color="auto"/>
        <w:bottom w:val="none" w:sz="0" w:space="0" w:color="auto"/>
        <w:right w:val="none" w:sz="0" w:space="0" w:color="auto"/>
      </w:divBdr>
      <w:divsChild>
        <w:div w:id="309481359">
          <w:marLeft w:val="0"/>
          <w:marRight w:val="0"/>
          <w:marTop w:val="0"/>
          <w:marBottom w:val="0"/>
          <w:divBdr>
            <w:top w:val="none" w:sz="0" w:space="0" w:color="auto"/>
            <w:left w:val="none" w:sz="0" w:space="0" w:color="auto"/>
            <w:bottom w:val="none" w:sz="0" w:space="0" w:color="auto"/>
            <w:right w:val="none" w:sz="0" w:space="0" w:color="auto"/>
          </w:divBdr>
        </w:div>
      </w:divsChild>
    </w:div>
    <w:div w:id="1450930974">
      <w:bodyDiv w:val="1"/>
      <w:marLeft w:val="0"/>
      <w:marRight w:val="0"/>
      <w:marTop w:val="0"/>
      <w:marBottom w:val="0"/>
      <w:divBdr>
        <w:top w:val="none" w:sz="0" w:space="0" w:color="auto"/>
        <w:left w:val="none" w:sz="0" w:space="0" w:color="auto"/>
        <w:bottom w:val="none" w:sz="0" w:space="0" w:color="auto"/>
        <w:right w:val="none" w:sz="0" w:space="0" w:color="auto"/>
      </w:divBdr>
    </w:div>
    <w:div w:id="1849906798">
      <w:bodyDiv w:val="1"/>
      <w:marLeft w:val="0"/>
      <w:marRight w:val="0"/>
      <w:marTop w:val="0"/>
      <w:marBottom w:val="0"/>
      <w:divBdr>
        <w:top w:val="none" w:sz="0" w:space="0" w:color="auto"/>
        <w:left w:val="none" w:sz="0" w:space="0" w:color="auto"/>
        <w:bottom w:val="none" w:sz="0" w:space="0" w:color="auto"/>
        <w:right w:val="none" w:sz="0" w:space="0" w:color="auto"/>
      </w:divBdr>
    </w:div>
    <w:div w:id="1882093309">
      <w:bodyDiv w:val="1"/>
      <w:marLeft w:val="98"/>
      <w:marRight w:val="98"/>
      <w:marTop w:val="98"/>
      <w:marBottom w:val="98"/>
      <w:divBdr>
        <w:top w:val="none" w:sz="0" w:space="0" w:color="auto"/>
        <w:left w:val="none" w:sz="0" w:space="0" w:color="auto"/>
        <w:bottom w:val="none" w:sz="0" w:space="0" w:color="auto"/>
        <w:right w:val="none" w:sz="0" w:space="0" w:color="auto"/>
      </w:divBdr>
      <w:divsChild>
        <w:div w:id="425271734">
          <w:marLeft w:val="0"/>
          <w:marRight w:val="0"/>
          <w:marTop w:val="0"/>
          <w:marBottom w:val="0"/>
          <w:divBdr>
            <w:top w:val="none" w:sz="0" w:space="0" w:color="auto"/>
            <w:left w:val="none" w:sz="0" w:space="0" w:color="auto"/>
            <w:bottom w:val="none" w:sz="0" w:space="0" w:color="auto"/>
            <w:right w:val="none" w:sz="0" w:space="0" w:color="auto"/>
          </w:divBdr>
        </w:div>
        <w:div w:id="1318874746">
          <w:marLeft w:val="0"/>
          <w:marRight w:val="0"/>
          <w:marTop w:val="0"/>
          <w:marBottom w:val="0"/>
          <w:divBdr>
            <w:top w:val="none" w:sz="0" w:space="0" w:color="auto"/>
            <w:left w:val="none" w:sz="0" w:space="0" w:color="auto"/>
            <w:bottom w:val="none" w:sz="0" w:space="0" w:color="auto"/>
            <w:right w:val="none" w:sz="0" w:space="0" w:color="auto"/>
          </w:divBdr>
        </w:div>
        <w:div w:id="1553082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pec.org"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epeat.net" TargetMode="External"/><Relationship Id="rId2" Type="http://schemas.openxmlformats.org/officeDocument/2006/relationships/numbering" Target="numbering.xml"/><Relationship Id="rId16" Type="http://schemas.openxmlformats.org/officeDocument/2006/relationships/hyperlink" Target="http://www.energystar.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videocardbenchmark.net/gpu_list.php"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pubenchmark.net/cpu_list.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FDA3F-7351-4AD4-843D-44C5AD42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151</Pages>
  <Words>33666</Words>
  <Characters>234804</Characters>
  <Application>Microsoft Office Word</Application>
  <DocSecurity>0</DocSecurity>
  <Lines>1956</Lines>
  <Paragraphs>535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267935</CharactersWithSpaces>
  <SharedDoc>false</SharedDoc>
  <HLinks>
    <vt:vector size="162" baseType="variant">
      <vt:variant>
        <vt:i4>1441874</vt:i4>
      </vt:variant>
      <vt:variant>
        <vt:i4>159</vt:i4>
      </vt:variant>
      <vt:variant>
        <vt:i4>0</vt:i4>
      </vt:variant>
      <vt:variant>
        <vt:i4>5</vt:i4>
      </vt:variant>
      <vt:variant>
        <vt:lpwstr>http://www.nccert.pl/</vt:lpwstr>
      </vt:variant>
      <vt:variant>
        <vt:lpwstr/>
      </vt:variant>
      <vt:variant>
        <vt:i4>1114161</vt:i4>
      </vt:variant>
      <vt:variant>
        <vt:i4>152</vt:i4>
      </vt:variant>
      <vt:variant>
        <vt:i4>0</vt:i4>
      </vt:variant>
      <vt:variant>
        <vt:i4>5</vt:i4>
      </vt:variant>
      <vt:variant>
        <vt:lpwstr/>
      </vt:variant>
      <vt:variant>
        <vt:lpwstr>_Toc258520968</vt:lpwstr>
      </vt:variant>
      <vt:variant>
        <vt:i4>1114161</vt:i4>
      </vt:variant>
      <vt:variant>
        <vt:i4>146</vt:i4>
      </vt:variant>
      <vt:variant>
        <vt:i4>0</vt:i4>
      </vt:variant>
      <vt:variant>
        <vt:i4>5</vt:i4>
      </vt:variant>
      <vt:variant>
        <vt:lpwstr/>
      </vt:variant>
      <vt:variant>
        <vt:lpwstr>_Toc258520967</vt:lpwstr>
      </vt:variant>
      <vt:variant>
        <vt:i4>1114161</vt:i4>
      </vt:variant>
      <vt:variant>
        <vt:i4>140</vt:i4>
      </vt:variant>
      <vt:variant>
        <vt:i4>0</vt:i4>
      </vt:variant>
      <vt:variant>
        <vt:i4>5</vt:i4>
      </vt:variant>
      <vt:variant>
        <vt:lpwstr/>
      </vt:variant>
      <vt:variant>
        <vt:lpwstr>_Toc258520966</vt:lpwstr>
      </vt:variant>
      <vt:variant>
        <vt:i4>1114161</vt:i4>
      </vt:variant>
      <vt:variant>
        <vt:i4>134</vt:i4>
      </vt:variant>
      <vt:variant>
        <vt:i4>0</vt:i4>
      </vt:variant>
      <vt:variant>
        <vt:i4>5</vt:i4>
      </vt:variant>
      <vt:variant>
        <vt:lpwstr/>
      </vt:variant>
      <vt:variant>
        <vt:lpwstr>_Toc258520965</vt:lpwstr>
      </vt:variant>
      <vt:variant>
        <vt:i4>1114161</vt:i4>
      </vt:variant>
      <vt:variant>
        <vt:i4>128</vt:i4>
      </vt:variant>
      <vt:variant>
        <vt:i4>0</vt:i4>
      </vt:variant>
      <vt:variant>
        <vt:i4>5</vt:i4>
      </vt:variant>
      <vt:variant>
        <vt:lpwstr/>
      </vt:variant>
      <vt:variant>
        <vt:lpwstr>_Toc258520964</vt:lpwstr>
      </vt:variant>
      <vt:variant>
        <vt:i4>1114161</vt:i4>
      </vt:variant>
      <vt:variant>
        <vt:i4>122</vt:i4>
      </vt:variant>
      <vt:variant>
        <vt:i4>0</vt:i4>
      </vt:variant>
      <vt:variant>
        <vt:i4>5</vt:i4>
      </vt:variant>
      <vt:variant>
        <vt:lpwstr/>
      </vt:variant>
      <vt:variant>
        <vt:lpwstr>_Toc258520963</vt:lpwstr>
      </vt:variant>
      <vt:variant>
        <vt:i4>1114161</vt:i4>
      </vt:variant>
      <vt:variant>
        <vt:i4>116</vt:i4>
      </vt:variant>
      <vt:variant>
        <vt:i4>0</vt:i4>
      </vt:variant>
      <vt:variant>
        <vt:i4>5</vt:i4>
      </vt:variant>
      <vt:variant>
        <vt:lpwstr/>
      </vt:variant>
      <vt:variant>
        <vt:lpwstr>_Toc258520962</vt:lpwstr>
      </vt:variant>
      <vt:variant>
        <vt:i4>1114161</vt:i4>
      </vt:variant>
      <vt:variant>
        <vt:i4>110</vt:i4>
      </vt:variant>
      <vt:variant>
        <vt:i4>0</vt:i4>
      </vt:variant>
      <vt:variant>
        <vt:i4>5</vt:i4>
      </vt:variant>
      <vt:variant>
        <vt:lpwstr/>
      </vt:variant>
      <vt:variant>
        <vt:lpwstr>_Toc258520961</vt:lpwstr>
      </vt:variant>
      <vt:variant>
        <vt:i4>1114161</vt:i4>
      </vt:variant>
      <vt:variant>
        <vt:i4>104</vt:i4>
      </vt:variant>
      <vt:variant>
        <vt:i4>0</vt:i4>
      </vt:variant>
      <vt:variant>
        <vt:i4>5</vt:i4>
      </vt:variant>
      <vt:variant>
        <vt:lpwstr/>
      </vt:variant>
      <vt:variant>
        <vt:lpwstr>_Toc258520960</vt:lpwstr>
      </vt:variant>
      <vt:variant>
        <vt:i4>1179697</vt:i4>
      </vt:variant>
      <vt:variant>
        <vt:i4>98</vt:i4>
      </vt:variant>
      <vt:variant>
        <vt:i4>0</vt:i4>
      </vt:variant>
      <vt:variant>
        <vt:i4>5</vt:i4>
      </vt:variant>
      <vt:variant>
        <vt:lpwstr/>
      </vt:variant>
      <vt:variant>
        <vt:lpwstr>_Toc258520959</vt:lpwstr>
      </vt:variant>
      <vt:variant>
        <vt:i4>1179697</vt:i4>
      </vt:variant>
      <vt:variant>
        <vt:i4>92</vt:i4>
      </vt:variant>
      <vt:variant>
        <vt:i4>0</vt:i4>
      </vt:variant>
      <vt:variant>
        <vt:i4>5</vt:i4>
      </vt:variant>
      <vt:variant>
        <vt:lpwstr/>
      </vt:variant>
      <vt:variant>
        <vt:lpwstr>_Toc258520958</vt:lpwstr>
      </vt:variant>
      <vt:variant>
        <vt:i4>1179697</vt:i4>
      </vt:variant>
      <vt:variant>
        <vt:i4>86</vt:i4>
      </vt:variant>
      <vt:variant>
        <vt:i4>0</vt:i4>
      </vt:variant>
      <vt:variant>
        <vt:i4>5</vt:i4>
      </vt:variant>
      <vt:variant>
        <vt:lpwstr/>
      </vt:variant>
      <vt:variant>
        <vt:lpwstr>_Toc258520957</vt:lpwstr>
      </vt:variant>
      <vt:variant>
        <vt:i4>1179697</vt:i4>
      </vt:variant>
      <vt:variant>
        <vt:i4>80</vt:i4>
      </vt:variant>
      <vt:variant>
        <vt:i4>0</vt:i4>
      </vt:variant>
      <vt:variant>
        <vt:i4>5</vt:i4>
      </vt:variant>
      <vt:variant>
        <vt:lpwstr/>
      </vt:variant>
      <vt:variant>
        <vt:lpwstr>_Toc258520956</vt:lpwstr>
      </vt:variant>
      <vt:variant>
        <vt:i4>1179697</vt:i4>
      </vt:variant>
      <vt:variant>
        <vt:i4>74</vt:i4>
      </vt:variant>
      <vt:variant>
        <vt:i4>0</vt:i4>
      </vt:variant>
      <vt:variant>
        <vt:i4>5</vt:i4>
      </vt:variant>
      <vt:variant>
        <vt:lpwstr/>
      </vt:variant>
      <vt:variant>
        <vt:lpwstr>_Toc258520955</vt:lpwstr>
      </vt:variant>
      <vt:variant>
        <vt:i4>1179697</vt:i4>
      </vt:variant>
      <vt:variant>
        <vt:i4>68</vt:i4>
      </vt:variant>
      <vt:variant>
        <vt:i4>0</vt:i4>
      </vt:variant>
      <vt:variant>
        <vt:i4>5</vt:i4>
      </vt:variant>
      <vt:variant>
        <vt:lpwstr/>
      </vt:variant>
      <vt:variant>
        <vt:lpwstr>_Toc258520954</vt:lpwstr>
      </vt:variant>
      <vt:variant>
        <vt:i4>1179697</vt:i4>
      </vt:variant>
      <vt:variant>
        <vt:i4>62</vt:i4>
      </vt:variant>
      <vt:variant>
        <vt:i4>0</vt:i4>
      </vt:variant>
      <vt:variant>
        <vt:i4>5</vt:i4>
      </vt:variant>
      <vt:variant>
        <vt:lpwstr/>
      </vt:variant>
      <vt:variant>
        <vt:lpwstr>_Toc258520953</vt:lpwstr>
      </vt:variant>
      <vt:variant>
        <vt:i4>1179697</vt:i4>
      </vt:variant>
      <vt:variant>
        <vt:i4>56</vt:i4>
      </vt:variant>
      <vt:variant>
        <vt:i4>0</vt:i4>
      </vt:variant>
      <vt:variant>
        <vt:i4>5</vt:i4>
      </vt:variant>
      <vt:variant>
        <vt:lpwstr/>
      </vt:variant>
      <vt:variant>
        <vt:lpwstr>_Toc258520952</vt:lpwstr>
      </vt:variant>
      <vt:variant>
        <vt:i4>1179697</vt:i4>
      </vt:variant>
      <vt:variant>
        <vt:i4>50</vt:i4>
      </vt:variant>
      <vt:variant>
        <vt:i4>0</vt:i4>
      </vt:variant>
      <vt:variant>
        <vt:i4>5</vt:i4>
      </vt:variant>
      <vt:variant>
        <vt:lpwstr/>
      </vt:variant>
      <vt:variant>
        <vt:lpwstr>_Toc258520951</vt:lpwstr>
      </vt:variant>
      <vt:variant>
        <vt:i4>1179697</vt:i4>
      </vt:variant>
      <vt:variant>
        <vt:i4>44</vt:i4>
      </vt:variant>
      <vt:variant>
        <vt:i4>0</vt:i4>
      </vt:variant>
      <vt:variant>
        <vt:i4>5</vt:i4>
      </vt:variant>
      <vt:variant>
        <vt:lpwstr/>
      </vt:variant>
      <vt:variant>
        <vt:lpwstr>_Toc258520950</vt:lpwstr>
      </vt:variant>
      <vt:variant>
        <vt:i4>1245233</vt:i4>
      </vt:variant>
      <vt:variant>
        <vt:i4>38</vt:i4>
      </vt:variant>
      <vt:variant>
        <vt:i4>0</vt:i4>
      </vt:variant>
      <vt:variant>
        <vt:i4>5</vt:i4>
      </vt:variant>
      <vt:variant>
        <vt:lpwstr/>
      </vt:variant>
      <vt:variant>
        <vt:lpwstr>_Toc258520949</vt:lpwstr>
      </vt:variant>
      <vt:variant>
        <vt:i4>1245233</vt:i4>
      </vt:variant>
      <vt:variant>
        <vt:i4>32</vt:i4>
      </vt:variant>
      <vt:variant>
        <vt:i4>0</vt:i4>
      </vt:variant>
      <vt:variant>
        <vt:i4>5</vt:i4>
      </vt:variant>
      <vt:variant>
        <vt:lpwstr/>
      </vt:variant>
      <vt:variant>
        <vt:lpwstr>_Toc258520948</vt:lpwstr>
      </vt:variant>
      <vt:variant>
        <vt:i4>1245233</vt:i4>
      </vt:variant>
      <vt:variant>
        <vt:i4>26</vt:i4>
      </vt:variant>
      <vt:variant>
        <vt:i4>0</vt:i4>
      </vt:variant>
      <vt:variant>
        <vt:i4>5</vt:i4>
      </vt:variant>
      <vt:variant>
        <vt:lpwstr/>
      </vt:variant>
      <vt:variant>
        <vt:lpwstr>_Toc258520947</vt:lpwstr>
      </vt:variant>
      <vt:variant>
        <vt:i4>1245233</vt:i4>
      </vt:variant>
      <vt:variant>
        <vt:i4>20</vt:i4>
      </vt:variant>
      <vt:variant>
        <vt:i4>0</vt:i4>
      </vt:variant>
      <vt:variant>
        <vt:i4>5</vt:i4>
      </vt:variant>
      <vt:variant>
        <vt:lpwstr/>
      </vt:variant>
      <vt:variant>
        <vt:lpwstr>_Toc258520946</vt:lpwstr>
      </vt:variant>
      <vt:variant>
        <vt:i4>1245233</vt:i4>
      </vt:variant>
      <vt:variant>
        <vt:i4>14</vt:i4>
      </vt:variant>
      <vt:variant>
        <vt:i4>0</vt:i4>
      </vt:variant>
      <vt:variant>
        <vt:i4>5</vt:i4>
      </vt:variant>
      <vt:variant>
        <vt:lpwstr/>
      </vt:variant>
      <vt:variant>
        <vt:lpwstr>_Toc258520945</vt:lpwstr>
      </vt:variant>
      <vt:variant>
        <vt:i4>1245233</vt:i4>
      </vt:variant>
      <vt:variant>
        <vt:i4>8</vt:i4>
      </vt:variant>
      <vt:variant>
        <vt:i4>0</vt:i4>
      </vt:variant>
      <vt:variant>
        <vt:i4>5</vt:i4>
      </vt:variant>
      <vt:variant>
        <vt:lpwstr/>
      </vt:variant>
      <vt:variant>
        <vt:lpwstr>_Toc258520944</vt:lpwstr>
      </vt:variant>
      <vt:variant>
        <vt:i4>1245233</vt:i4>
      </vt:variant>
      <vt:variant>
        <vt:i4>2</vt:i4>
      </vt:variant>
      <vt:variant>
        <vt:i4>0</vt:i4>
      </vt:variant>
      <vt:variant>
        <vt:i4>5</vt:i4>
      </vt:variant>
      <vt:variant>
        <vt:lpwstr/>
      </vt:variant>
      <vt:variant>
        <vt:lpwstr>_Toc258520943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2018-05-16T08:02:00Z</dcterms:created>
  <dcterms:modified xsi:type="dcterms:W3CDTF">2018-05-16T08:02:00Z</dcterms:modified>
</cp:coreProperties>
</file>